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8C" w:rsidRDefault="00E65C8C" w:rsidP="00E65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E65C8C" w:rsidTr="007F6163">
        <w:tc>
          <w:tcPr>
            <w:tcW w:w="3934" w:type="dxa"/>
            <w:gridSpan w:val="3"/>
          </w:tcPr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E65C8C" w:rsidRDefault="00E65C8C" w:rsidP="007F6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65C8C" w:rsidRDefault="00E65C8C" w:rsidP="007F6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E65C8C" w:rsidTr="007F6163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C8C" w:rsidRDefault="00E65C8C" w:rsidP="007F6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02.12.</w:t>
            </w:r>
          </w:p>
        </w:tc>
        <w:tc>
          <w:tcPr>
            <w:tcW w:w="1303" w:type="dxa"/>
            <w:hideMark/>
          </w:tcPr>
          <w:p w:rsidR="00E65C8C" w:rsidRDefault="00E65C8C" w:rsidP="007F6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C8C" w:rsidRDefault="00E65C8C" w:rsidP="00E65C8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С-59/3</w:t>
            </w:r>
          </w:p>
        </w:tc>
        <w:tc>
          <w:tcPr>
            <w:tcW w:w="1558" w:type="dxa"/>
          </w:tcPr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02.12.</w:t>
            </w:r>
          </w:p>
        </w:tc>
        <w:tc>
          <w:tcPr>
            <w:tcW w:w="1359" w:type="dxa"/>
            <w:hideMark/>
          </w:tcPr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С-59/3</w:t>
            </w:r>
          </w:p>
        </w:tc>
      </w:tr>
      <w:tr w:rsidR="00E65C8C" w:rsidTr="007F6163">
        <w:tc>
          <w:tcPr>
            <w:tcW w:w="3934" w:type="dxa"/>
            <w:gridSpan w:val="3"/>
            <w:hideMark/>
          </w:tcPr>
          <w:p w:rsidR="00E65C8C" w:rsidRDefault="00E65C8C" w:rsidP="007F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E65C8C" w:rsidRDefault="00E65C8C" w:rsidP="007F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E65C8C" w:rsidRDefault="00E65C8C" w:rsidP="00E65C8C"/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right="510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решение Собрания депутатов Сятракасинского сельского поселения Моргаушского района Чувашской Республики от 12.12.2018 г. № С-44/1 «О бюджете  Сятракасинского  сельского поселения Моргаушского района Чувашской Республики на 2019 год и  плановый период 2020 и 2021 годов»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23 Положения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Сятракасинском</w:t>
      </w:r>
      <w:proofErr w:type="spellEnd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Моргаушского района Чувашской Республики», утвержденного решением Собрания депутатов Сятракасинского сельского поселения Моргаушского района Чувашской Республики от 17.10.2014 года № С-44/1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депутатов Сятракасинского сельского поселения Моргаушского района Чувашской Республики решило: 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</w:rPr>
      </w:pPr>
      <w:bookmarkStart w:id="0" w:name="sub_1"/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b/>
          <w:bCs/>
          <w:color w:val="000080"/>
          <w:sz w:val="24"/>
        </w:rPr>
        <w:t>Статья 1.</w:t>
      </w: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Внести  в решение Собрания депутатов Сятракасинского сельского поселения Моргаушского района Чувашской Республики от 12.12.2018 года № С-44/1 «О бюджете Сятракасинского сельского поселения Моргаушского района Чувашской Республики на 2019 год и плановый период 2020 и 2021 годов» следующие изменения:</w:t>
      </w:r>
      <w:bookmarkEnd w:id="0"/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«Утвердить основные характеристики  бюджета Сятракасинского сельского поселения Моргаушского района Чувашской Республики</w:t>
      </w:r>
      <w:r w:rsidRPr="00E65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5C8C">
        <w:rPr>
          <w:rFonts w:ascii="Times New Roman" w:eastAsia="Times New Roman" w:hAnsi="Times New Roman" w:cs="Times New Roman"/>
          <w:sz w:val="24"/>
          <w:szCs w:val="24"/>
        </w:rPr>
        <w:t>(далее бюджет Сятракасинского сельского поселения</w:t>
      </w:r>
      <w:r w:rsidRPr="00E65C8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E65C8C">
        <w:rPr>
          <w:rFonts w:ascii="Times New Roman" w:eastAsia="Times New Roman" w:hAnsi="Times New Roman" w:cs="Times New Roman"/>
          <w:sz w:val="24"/>
          <w:szCs w:val="24"/>
        </w:rPr>
        <w:t>на 2019 год: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7 485 397,00 рублей, в том числе объем межбюджетных трансфертов из районного бюджета Моргаушского района Чувашской Республики 5 568 189,00 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7 773 920,85 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0,00 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lastRenderedPageBreak/>
        <w:t>верхний предел муниципального внутреннего долга на 1 января 2020 года в сумме 0,00  рублей, в том числе верхний предел долга по муниципальным гарантиям в сумме 0,00 рублей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>прогнозируемый</w:t>
      </w:r>
      <w:proofErr w:type="gramEnd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C8C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сельского поселения Моргаушского района Чувашской Республики в сумме 288 523,85 рублей.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Сятракасинского сельского поселения Моргаушского района Чувашской Республики на 2020 год: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 5 723 586,00 рублей, в том числе объем межбюджетных трансфертов из районного бюджета Моргаушского района Чувашской Республики в сумме  3 792 161,00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5 723 586,00  рублей, в том числе условно утвержденные расходы в сумме 115 400,00 рублей.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65C8C">
        <w:rPr>
          <w:rFonts w:ascii="Times New Roman" w:eastAsia="Times New Roman" w:hAnsi="Times New Roman" w:cs="Times New Roman"/>
          <w:sz w:val="24"/>
          <w:szCs w:val="24"/>
        </w:rPr>
        <w:t>редельный объем муниципального долга в сумме 0,00 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рублей.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3. Утвердить основные характеристики  бюджета Сятракасинского сельского поселения Моргаушского района Чувашской Республики на 2021 год: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 5 740 636,00  рублей, в том числе объем межбюджетных трансфертов из районного бюджета Моргаушского района Чувашской Республики в сумме 3 800 351,00 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5 740 636,00 рублей, в том числе условно утвержденные расходы в сумме  231 600,00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0,00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рублей»;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2)приложение 4 изложить в следующей редакции:</w:t>
      </w:r>
    </w:p>
    <w:tbl>
      <w:tblPr>
        <w:tblW w:w="9656" w:type="dxa"/>
        <w:tblInd w:w="91" w:type="dxa"/>
        <w:tblLayout w:type="fixed"/>
        <w:tblLook w:val="04A0"/>
      </w:tblPr>
      <w:tblGrid>
        <w:gridCol w:w="2620"/>
        <w:gridCol w:w="5477"/>
        <w:gridCol w:w="1559"/>
      </w:tblGrid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4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Сятракасинского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Моргаушского района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Республики от 12 .12.2018г. № С-44/1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Сятракасинского сельского поселения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Моргаушского района Чувашской Республики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 год и плановый период 2020 и 2021 годов»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C8C" w:rsidRPr="00E65C8C" w:rsidTr="007C2042">
        <w:trPr>
          <w:trHeight w:val="649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 доходов бюджета Сятракасинского сельского поселения Моргаушского района Чувашской Республики на 2019 год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5C8C" w:rsidRPr="00E65C8C" w:rsidTr="007C2042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2019 год, руб.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7 485 397,00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НАЛОГОВЫЕ И НЕНАЛОГОВЫЕ </w:t>
            </w: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1 917 208,00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1 828 208,00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111 543,00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111 543,00</w:t>
            </w:r>
          </w:p>
        </w:tc>
      </w:tr>
      <w:tr w:rsidR="00E65C8C" w:rsidRPr="00E65C8C" w:rsidTr="007C2042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523 665,00</w:t>
            </w:r>
          </w:p>
        </w:tc>
      </w:tr>
      <w:tr w:rsidR="00E65C8C" w:rsidRPr="00E65C8C" w:rsidTr="007C20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523 665,00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45 000,00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1 138 000,00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</w:tr>
      <w:tr w:rsidR="00E65C8C" w:rsidRPr="00E65C8C" w:rsidTr="007C2042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</w:tr>
      <w:tr w:rsidR="00E65C8C" w:rsidRPr="00E65C8C" w:rsidTr="007C2042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89 000,00</w:t>
            </w:r>
          </w:p>
        </w:tc>
      </w:tr>
      <w:tr w:rsidR="00E65C8C" w:rsidRPr="00E65C8C" w:rsidTr="007C2042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11300000000000000   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11302000000000100    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E65C8C" w:rsidRPr="00E65C8C" w:rsidTr="007C2042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5 568 189,00</w:t>
            </w:r>
          </w:p>
        </w:tc>
      </w:tr>
      <w:tr w:rsidR="00E65C8C" w:rsidRPr="00E65C8C" w:rsidTr="007C2042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5 343 365,00</w:t>
            </w:r>
          </w:p>
        </w:tc>
      </w:tr>
      <w:tr w:rsidR="00E65C8C" w:rsidRPr="00E65C8C" w:rsidTr="007C20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2 862 000,00</w:t>
            </w:r>
          </w:p>
        </w:tc>
      </w:tr>
      <w:tr w:rsidR="00E65C8C" w:rsidRPr="00E65C8C" w:rsidTr="007C204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2 862 000,00</w:t>
            </w:r>
          </w:p>
        </w:tc>
      </w:tr>
      <w:tr w:rsidR="00E65C8C" w:rsidRPr="00E65C8C" w:rsidTr="007C20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1 385 969,00</w:t>
            </w:r>
          </w:p>
        </w:tc>
      </w:tr>
      <w:tr w:rsidR="00E65C8C" w:rsidRPr="00E65C8C" w:rsidTr="007C20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20230000000000151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182 043,00</w:t>
            </w:r>
          </w:p>
        </w:tc>
      </w:tr>
      <w:tr w:rsidR="00E65C8C" w:rsidRPr="00E65C8C" w:rsidTr="007C20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627 300,00</w:t>
            </w:r>
          </w:p>
        </w:tc>
      </w:tr>
      <w:tr w:rsidR="00E65C8C" w:rsidRPr="00E65C8C" w:rsidTr="007C20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20249999100000150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286 053,00</w:t>
            </w:r>
          </w:p>
        </w:tc>
      </w:tr>
      <w:tr w:rsidR="00E65C8C" w:rsidRPr="00E65C8C" w:rsidTr="007C204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65C8C" w:rsidRPr="00E65C8C" w:rsidRDefault="00E65C8C" w:rsidP="00E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20705000000000151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65C8C" w:rsidRPr="00E65C8C" w:rsidRDefault="00E65C8C" w:rsidP="00E6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8C" w:rsidRPr="00E65C8C" w:rsidRDefault="00E65C8C" w:rsidP="00E6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224 824,00</w:t>
            </w:r>
          </w:p>
        </w:tc>
      </w:tr>
    </w:tbl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1"/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4) в статье 7: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в части 1: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в пункте «а» слова «приложению .6-6.4» заменить словами «приложениям 6-6.5;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в пункте «в» слова «приложению 8-8.4» заменить словами «приложениям 8-8.5;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в части 2: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в абзаце 2 слова «2 175 934,00 рублей» заменить словами «2 938 952,85 рублей»;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в абзаце 6 слова «2 175 934,00 рублей» заменить словами «2 850 429,00 рублей»;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5) часть 1 статьи 8 изложить в следующей редакции: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«1.Установить, что в составе бюджета Сятракасинского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на 2019 год в сумме 2 195 312,00 рублей, в том числе </w:t>
      </w: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65C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1 385 969,00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179 892,00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2 151,00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проектов развития общественной инфраструктуры, основанных на местных инициативах в сумме 627 300,00 рублей; 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на 2020 в сумме 1 111 261,00 рублей, в том числе </w:t>
      </w: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65C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931 160,00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2 151,00 рублей»;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на 2021 в сумме 1 109 051,00 рублей, в том числе </w:t>
      </w: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65C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928 950,00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2 151,00 рублей»;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65C8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65C8C">
        <w:rPr>
          <w:rFonts w:ascii="Times New Roman" w:eastAsia="Times New Roman" w:hAnsi="Times New Roman" w:cs="Times New Roman"/>
          <w:sz w:val="24"/>
          <w:szCs w:val="24"/>
        </w:rPr>
        <w:t>» слова «приложению 10-10.4» заменить словами «приложениям 10-10.5;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lastRenderedPageBreak/>
        <w:t>6) дополнить приложением 6.5  следующего содержания: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    «Приложение 6.5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12.12.2018г. № С-44/1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E65C8C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 </w:t>
      </w:r>
      <w:proofErr w:type="gramEnd"/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2019 год,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6 к  решению Собрания депутатов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  <w:r w:rsidRPr="00E65C8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C8C">
        <w:rPr>
          <w:rFonts w:ascii="Times New Roman" w:eastAsia="Times New Roman" w:hAnsi="Times New Roman" w:cs="Times New Roman"/>
        </w:rPr>
        <w:t>(руб.)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-36 000,00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-36 000,00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41 416,00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41 416,00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-5 416,00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-5 416,00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-109 848,00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</w:tbl>
    <w:p w:rsidR="00E65C8C" w:rsidRPr="00E65C8C" w:rsidRDefault="00E65C8C" w:rsidP="00E65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7) дополнить приложением 8.5 следующего содержания: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02070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02070" w:rsidRDefault="00C02070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2070" w:rsidRDefault="00C02070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2070" w:rsidRDefault="00C02070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2070" w:rsidRDefault="00C02070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«Приложение 8.5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 г. № С-44/1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бюджетных ассигнований </w:t>
      </w: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E65C8C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</w:t>
      </w:r>
      <w:proofErr w:type="gramEnd"/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группам (группам и подгруппам) видов расходов, 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разделам, подразделам классификации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2018  год,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8 к  решению Собрания депутатов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65C8C">
        <w:rPr>
          <w:rFonts w:ascii="Times New Roman" w:eastAsia="Times New Roman" w:hAnsi="Times New Roman" w:cs="Times New Roman"/>
        </w:rPr>
        <w:t>руб.)</w:t>
      </w: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и текущий ремонт объектов </w:t>
            </w: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</w:t>
            </w: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-5 416,00</w:t>
            </w:r>
          </w:p>
        </w:tc>
      </w:tr>
    </w:tbl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8) дополнить приложением 10.4 следующего содержания: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C2042" w:rsidRDefault="007C2042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42" w:rsidRDefault="007C2042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42" w:rsidRDefault="007C2042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2070" w:rsidRDefault="00C02070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042" w:rsidRDefault="007C2042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«Приложение 10.4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 г. № С-44/1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ведомственной структуры расходов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сельского поселения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2018 год,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10 к  решению Собрания депутатов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E65C8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E65C8C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(руб.)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19 053,00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-36 000,00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-36 000,00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41 416,00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41 416,00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-5 416,00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-5 416,00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-2 996,00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-109 848,00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населения Чувашской Республики качественной питьевой водой" муниципальной 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-86 567,00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-96 567,00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-23 281,00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14 544,00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-15 231,00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29 775,00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  <w:tr w:rsidR="00E65C8C" w:rsidRPr="00E65C8C" w:rsidTr="007F61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C8C" w:rsidRPr="00E65C8C" w:rsidRDefault="00E65C8C" w:rsidP="00E65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</w:rPr>
              <w:t>-1 700,00</w:t>
            </w:r>
          </w:p>
        </w:tc>
      </w:tr>
    </w:tbl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8C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Статья 2.  </w:t>
      </w: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информации. </w:t>
      </w: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P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C8C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F45899" w:rsidRDefault="00E65C8C" w:rsidP="00E65C8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Н.С.Степанов</w:t>
      </w: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6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4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99"/>
    <w:rsid w:val="007C2042"/>
    <w:rsid w:val="00C02070"/>
    <w:rsid w:val="00E65C8C"/>
    <w:rsid w:val="00F4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5C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E65C8C"/>
    <w:pPr>
      <w:outlineLvl w:val="1"/>
    </w:pPr>
  </w:style>
  <w:style w:type="paragraph" w:styleId="3">
    <w:name w:val="heading 3"/>
    <w:basedOn w:val="2"/>
    <w:next w:val="a"/>
    <w:link w:val="30"/>
    <w:qFormat/>
    <w:rsid w:val="00E65C8C"/>
    <w:pPr>
      <w:outlineLvl w:val="2"/>
    </w:pPr>
  </w:style>
  <w:style w:type="paragraph" w:styleId="4">
    <w:name w:val="heading 4"/>
    <w:basedOn w:val="3"/>
    <w:next w:val="a"/>
    <w:link w:val="40"/>
    <w:qFormat/>
    <w:rsid w:val="00E65C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6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5C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5C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C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5C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C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E65C8C"/>
  </w:style>
  <w:style w:type="character" w:customStyle="1" w:styleId="a5">
    <w:name w:val="Цветовое выделение"/>
    <w:rsid w:val="00E65C8C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E65C8C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E65C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65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Колонтитул (левый)"/>
    <w:basedOn w:val="a8"/>
    <w:next w:val="a"/>
    <w:rsid w:val="00E65C8C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E65C8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Колонтитул (правый)"/>
    <w:basedOn w:val="aa"/>
    <w:next w:val="a"/>
    <w:rsid w:val="00E65C8C"/>
    <w:rPr>
      <w:sz w:val="14"/>
      <w:szCs w:val="14"/>
    </w:rPr>
  </w:style>
  <w:style w:type="paragraph" w:customStyle="1" w:styleId="ac">
    <w:name w:val="Комментарий"/>
    <w:basedOn w:val="a"/>
    <w:next w:val="a"/>
    <w:rsid w:val="00E65C8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d">
    <w:name w:val="Комментарий пользователя"/>
    <w:basedOn w:val="ac"/>
    <w:next w:val="a"/>
    <w:rsid w:val="00E65C8C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E65C8C"/>
  </w:style>
  <w:style w:type="character" w:customStyle="1" w:styleId="af">
    <w:name w:val="Не вступил в силу"/>
    <w:basedOn w:val="a5"/>
    <w:rsid w:val="00E65C8C"/>
    <w:rPr>
      <w:color w:val="008080"/>
    </w:rPr>
  </w:style>
  <w:style w:type="paragraph" w:customStyle="1" w:styleId="af0">
    <w:name w:val="Таблицы (моноширинный)"/>
    <w:basedOn w:val="a"/>
    <w:next w:val="a"/>
    <w:rsid w:val="00E65C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главление"/>
    <w:basedOn w:val="af0"/>
    <w:next w:val="a"/>
    <w:rsid w:val="00E65C8C"/>
    <w:pPr>
      <w:ind w:left="140"/>
    </w:pPr>
  </w:style>
  <w:style w:type="paragraph" w:customStyle="1" w:styleId="af2">
    <w:name w:val="Основное меню"/>
    <w:basedOn w:val="a"/>
    <w:next w:val="a"/>
    <w:rsid w:val="00E65C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E65C8C"/>
  </w:style>
  <w:style w:type="paragraph" w:customStyle="1" w:styleId="af4">
    <w:name w:val="Постоянная часть"/>
    <w:basedOn w:val="af2"/>
    <w:next w:val="a"/>
    <w:rsid w:val="00E65C8C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E65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Продолжение ссылки"/>
    <w:basedOn w:val="a6"/>
    <w:rsid w:val="00E65C8C"/>
  </w:style>
  <w:style w:type="paragraph" w:customStyle="1" w:styleId="af7">
    <w:name w:val="Словарная статья"/>
    <w:basedOn w:val="a"/>
    <w:next w:val="a"/>
    <w:rsid w:val="00E65C8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справка)"/>
    <w:basedOn w:val="a"/>
    <w:next w:val="a"/>
    <w:rsid w:val="00E65C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Утратил силу"/>
    <w:basedOn w:val="a5"/>
    <w:rsid w:val="00E65C8C"/>
    <w:rPr>
      <w:strike/>
      <w:color w:val="808000"/>
    </w:rPr>
  </w:style>
  <w:style w:type="paragraph" w:styleId="afa">
    <w:name w:val="header"/>
    <w:basedOn w:val="a"/>
    <w:link w:val="afb"/>
    <w:rsid w:val="00E65C8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E65C8C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rsid w:val="00E65C8C"/>
    <w:pPr>
      <w:shd w:val="clear" w:color="auto" w:fill="FFFFFF"/>
      <w:spacing w:after="0" w:line="240" w:lineRule="auto"/>
      <w:ind w:right="-1" w:firstLine="490"/>
      <w:jc w:val="both"/>
    </w:pPr>
    <w:rPr>
      <w:rFonts w:ascii="Times New Roman" w:eastAsia="Times New Roman" w:hAnsi="Times New Roman" w:cs="Times New Roman"/>
      <w:color w:val="000000"/>
      <w:w w:val="85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E65C8C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E65C8C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65C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E65C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E65C8C"/>
    <w:rPr>
      <w:i/>
      <w:iCs/>
    </w:rPr>
  </w:style>
  <w:style w:type="paragraph" w:styleId="aff">
    <w:name w:val="No Spacing"/>
    <w:uiPriority w:val="1"/>
    <w:qFormat/>
    <w:rsid w:val="00E6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6328</Words>
  <Characters>36071</Characters>
  <Application>Microsoft Office Word</Application>
  <DocSecurity>0</DocSecurity>
  <Lines>300</Lines>
  <Paragraphs>84</Paragraphs>
  <ScaleCrop>false</ScaleCrop>
  <Company/>
  <LinksUpToDate>false</LinksUpToDate>
  <CharactersWithSpaces>42315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dcterms:created xsi:type="dcterms:W3CDTF">2019-12-10T11:45:00Z</dcterms:created>
  <dcterms:modified xsi:type="dcterms:W3CDTF">2019-12-10T11:53:00Z</dcterms:modified>
</cp:coreProperties>
</file>