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4A" w:rsidRDefault="007A4D4A" w:rsidP="007A4D4A">
      <w:bookmarkStart w:id="0" w:name="_GoBack"/>
      <w:bookmarkEnd w:id="0"/>
      <w:r>
        <w:t xml:space="preserve">                                                                  </w:t>
      </w:r>
      <w:r w:rsidR="002D194E">
        <w:t xml:space="preserve">             </w:t>
      </w:r>
      <w:r>
        <w:t xml:space="preserve">  </w:t>
      </w:r>
      <w:r>
        <w:rPr>
          <w:rFonts w:ascii="Times New Roman CYR" w:eastAsia="Times New Roman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5800" cy="676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8"/>
        <w:gridCol w:w="1291"/>
        <w:gridCol w:w="4186"/>
      </w:tblGrid>
      <w:tr w:rsidR="007A4D4A" w:rsidRPr="00FC6670" w:rsidTr="007A4D4A">
        <w:trPr>
          <w:trHeight w:val="120"/>
          <w:tblCellSpacing w:w="0" w:type="dxa"/>
        </w:trPr>
        <w:tc>
          <w:tcPr>
            <w:tcW w:w="2137" w:type="pct"/>
            <w:vAlign w:val="center"/>
            <w:hideMark/>
          </w:tcPr>
          <w:p w:rsidR="007A4D4A" w:rsidRPr="00FC6670" w:rsidRDefault="007A4D4A" w:rsidP="007A4D4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ЧУВАШСКАЯ РЕСПУБЛИКА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УРМАРСКИЙ РАЙОН</w:t>
            </w:r>
          </w:p>
        </w:tc>
        <w:tc>
          <w:tcPr>
            <w:tcW w:w="675" w:type="pct"/>
            <w:vMerge w:val="restart"/>
            <w:hideMark/>
          </w:tcPr>
          <w:p w:rsidR="007A4D4A" w:rsidRDefault="007A4D4A" w:rsidP="007A4D4A"/>
        </w:tc>
        <w:tc>
          <w:tcPr>
            <w:tcW w:w="2188" w:type="pct"/>
            <w:hideMark/>
          </w:tcPr>
          <w:p w:rsidR="007A4D4A" w:rsidRPr="00FC6670" w:rsidRDefault="007A4D4A" w:rsidP="007A4D4A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ЧĂВАШ РЕСПУБЛИКИ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ВĂРМАР РАЙОНĚ</w:t>
            </w:r>
          </w:p>
        </w:tc>
      </w:tr>
      <w:tr w:rsidR="007A4D4A" w:rsidRPr="00FC6670" w:rsidTr="007A4D4A">
        <w:trPr>
          <w:trHeight w:val="2940"/>
          <w:tblCellSpacing w:w="0" w:type="dxa"/>
        </w:trPr>
        <w:tc>
          <w:tcPr>
            <w:tcW w:w="2137" w:type="pct"/>
            <w:hideMark/>
          </w:tcPr>
          <w:p w:rsidR="007A4D4A" w:rsidRPr="00FC6670" w:rsidRDefault="007A4D4A" w:rsidP="007A4D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КУДЕСНЕРСКОГО СЕЛЬСКОГО</w:t>
            </w:r>
          </w:p>
          <w:p w:rsidR="007A4D4A" w:rsidRPr="00FC6670" w:rsidRDefault="007A4D4A" w:rsidP="007A4D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</w:t>
            </w: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A4D4A" w:rsidRPr="00FC6670" w:rsidRDefault="002D194E" w:rsidP="002D19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</w:t>
            </w:r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  <w:r w:rsidR="00CA304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12.2020 № 18</w:t>
            </w:r>
            <w:r w:rsidR="007D137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Кудеснеры</w:t>
            </w:r>
            <w:proofErr w:type="spellEnd"/>
          </w:p>
        </w:tc>
        <w:tc>
          <w:tcPr>
            <w:tcW w:w="0" w:type="auto"/>
            <w:vMerge/>
            <w:hideMark/>
          </w:tcPr>
          <w:p w:rsidR="007A4D4A" w:rsidRPr="00FC6670" w:rsidRDefault="007A4D4A" w:rsidP="007A4D4A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</w:tc>
        <w:tc>
          <w:tcPr>
            <w:tcW w:w="2188" w:type="pct"/>
            <w:hideMark/>
          </w:tcPr>
          <w:p w:rsidR="007A4D4A" w:rsidRPr="00FC6670" w:rsidRDefault="007A4D4A" w:rsidP="007A4D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КĔТЕСНЕР ЯЛ ПОСЕЛЕНИЙĚН ДЕПУТАТСЕН ПУХĂВĚ</w:t>
            </w:r>
          </w:p>
          <w:p w:rsidR="007A4D4A" w:rsidRDefault="007A4D4A" w:rsidP="007A4D4A">
            <w:pPr>
              <w:spacing w:after="0" w:line="240" w:lineRule="auto"/>
              <w:ind w:right="-34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7A4D4A" w:rsidRPr="00FC6670" w:rsidRDefault="007A4D4A" w:rsidP="007A4D4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7A4D4A" w:rsidRPr="00FC6670" w:rsidRDefault="007A4D4A" w:rsidP="007A4D4A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4D4A" w:rsidRDefault="007A4D4A" w:rsidP="007A4D4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7A4D4A" w:rsidRDefault="002D194E" w:rsidP="007A4D4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</w:t>
            </w:r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</w:t>
            </w:r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.2020 №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4D4A"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  <w:r w:rsidR="00CA304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7A4D4A" w:rsidRPr="00FC6670" w:rsidRDefault="007A4D4A" w:rsidP="007A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Кĕтеснер</w:t>
            </w:r>
            <w:proofErr w:type="spellEnd"/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6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ялě</w:t>
            </w:r>
            <w:proofErr w:type="spellEnd"/>
          </w:p>
        </w:tc>
      </w:tr>
    </w:tbl>
    <w:p w:rsidR="007A4D4A" w:rsidRDefault="007A4D4A" w:rsidP="00300DA0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CA304D" w:rsidRDefault="00CA304D" w:rsidP="00CA304D">
      <w:pPr>
        <w:pStyle w:val="a3"/>
        <w:spacing w:before="0" w:beforeAutospacing="0" w:after="0" w:afterAutospacing="0"/>
      </w:pPr>
      <w:r>
        <w:t xml:space="preserve">О бюджете </w:t>
      </w:r>
      <w:proofErr w:type="spellStart"/>
      <w:r>
        <w:t>Кудеснерского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CA304D" w:rsidRDefault="00CA304D" w:rsidP="00CA304D">
      <w:pPr>
        <w:pStyle w:val="a3"/>
        <w:spacing w:before="0" w:beforeAutospacing="0" w:after="0" w:afterAutospacing="0"/>
      </w:pPr>
      <w:r>
        <w:t xml:space="preserve">поселения   </w:t>
      </w:r>
      <w:proofErr w:type="spellStart"/>
      <w:r>
        <w:t>Урмарского</w:t>
      </w:r>
      <w:proofErr w:type="spellEnd"/>
      <w:r>
        <w:t xml:space="preserve">    района</w:t>
      </w:r>
    </w:p>
    <w:p w:rsidR="00CA304D" w:rsidRDefault="00CA304D" w:rsidP="00CA304D">
      <w:pPr>
        <w:pStyle w:val="a3"/>
        <w:spacing w:before="0" w:beforeAutospacing="0" w:after="0" w:afterAutospacing="0"/>
      </w:pPr>
      <w:r>
        <w:t xml:space="preserve">Чувашской  Республики  на  2021 год </w:t>
      </w:r>
    </w:p>
    <w:p w:rsidR="00CA304D" w:rsidRDefault="00CA304D" w:rsidP="00CA304D">
      <w:pPr>
        <w:pStyle w:val="a3"/>
        <w:spacing w:before="0" w:beforeAutospacing="0" w:after="0" w:afterAutospacing="0"/>
      </w:pPr>
      <w:r>
        <w:t>и на плановый период 2022 и 2023 годов.</w:t>
      </w:r>
    </w:p>
    <w:p w:rsidR="00CA304D" w:rsidRDefault="00CA304D" w:rsidP="00CA304D">
      <w:pPr>
        <w:pStyle w:val="a3"/>
        <w:spacing w:before="0" w:beforeAutospacing="0" w:after="0" w:afterAutospacing="0"/>
      </w:pPr>
    </w:p>
    <w:p w:rsidR="00CA304D" w:rsidRDefault="00CA304D" w:rsidP="00CA304D">
      <w:pPr>
        <w:pStyle w:val="a3"/>
        <w:spacing w:before="0" w:beforeAutospacing="0" w:after="0" w:afterAutospacing="0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 xml:space="preserve">Статья 1. Основные характеристики бюджета </w:t>
      </w:r>
      <w:proofErr w:type="spellStart"/>
      <w:r>
        <w:rPr>
          <w:b/>
          <w:bCs/>
        </w:rPr>
        <w:t>Кудеснерского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Республики на 2021 год и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плановый 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период 2022 и 2023 годов.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hanging="1134"/>
        <w:jc w:val="center"/>
      </w:pP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1. Утвердить основные характеристики бюджета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на 2021 год: 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>
        <w:t xml:space="preserve">прогнозируемый общий объем доходов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5821083 рубля, в том числе объем безвозмездных поступлений 4428433 рубля, из них объем межбюджетных трансфертов, получаемых из бюджетов бюджетной системы Российской Федерации, в сумме 4398433 рубля; </w:t>
      </w:r>
      <w:proofErr w:type="gramEnd"/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общий объем расходов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5821083</w:t>
      </w:r>
      <w:r>
        <w:rPr>
          <w:color w:val="FF0000"/>
        </w:rPr>
        <w:t xml:space="preserve"> </w:t>
      </w:r>
      <w:r>
        <w:t>рубля;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предельный объем муниципального долга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0,0 рублей;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верхний предел муниципального долга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на 1 января 2022 года в сумме 0,0 рублей;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>прогнозируемый дефицит (</w:t>
      </w:r>
      <w:proofErr w:type="spellStart"/>
      <w:r>
        <w:t>профицит</w:t>
      </w:r>
      <w:proofErr w:type="spellEnd"/>
      <w:r>
        <w:t xml:space="preserve">)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0,0 рублей.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2. Утвердить основные характеристики бюджета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на 2022 год: 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прогнозируемый общий объем доходов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5813148 рублей, в том числе объем безвозмездных поступлений 4420498 рублей, из них объем межбюджетных трансфертов, получаемых из бюджетов бюджетной системы Российской Федерации, в сумме 4390498 рублей; 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lastRenderedPageBreak/>
        <w:t xml:space="preserve">общий объем расходов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5813148 рублей</w:t>
      </w:r>
      <w:proofErr w:type="gramStart"/>
      <w:r>
        <w:t xml:space="preserve"> ,</w:t>
      </w:r>
      <w:proofErr w:type="gramEnd"/>
      <w:r>
        <w:t xml:space="preserve"> в том числе условно утвержденные расходы в сумме 98578 рублей;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предельный объем муниципального долга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0,0 рублей;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верхний предел муниципального долга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на 1 января 2023 года в сумме 0,0 рублей;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>прогнозируемый дефицит (</w:t>
      </w:r>
      <w:proofErr w:type="spellStart"/>
      <w:r>
        <w:t>профицит</w:t>
      </w:r>
      <w:proofErr w:type="spellEnd"/>
      <w:r>
        <w:t xml:space="preserve">)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0,0 рублей.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3. Утвердить основные характеристики бюджета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на 2023 год: 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прогнозируемый общий объем доходов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5694365 рублей, в том числе объем безвозмездных поступлений 4301715 рублей, из них объем межбюджетных трансфертов, получаемых из бюджетов бюджетной системы Российской Федерации, в сумме 4271715 рублей; 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общий объем расходов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5694365 рублей, в том числе условно утвержденные расходы в сумме 190962</w:t>
      </w:r>
      <w:r>
        <w:rPr>
          <w:color w:val="FF0000"/>
        </w:rPr>
        <w:t xml:space="preserve"> </w:t>
      </w:r>
      <w:r>
        <w:t>рублей;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предельный объем муниципального долга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0,0 рублей;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верхний предел муниципального долга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на 1 января 2024 года в сумме 0,0 рублей;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>прогнозируемый дефицит (</w:t>
      </w:r>
      <w:proofErr w:type="spellStart"/>
      <w:r>
        <w:t>профицит</w:t>
      </w:r>
      <w:proofErr w:type="spellEnd"/>
      <w:r>
        <w:t xml:space="preserve">)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сумме 0,0 рублей.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Статья 2.</w:t>
      </w:r>
      <w:r>
        <w:t xml:space="preserve"> </w:t>
      </w:r>
      <w:r>
        <w:rPr>
          <w:b/>
          <w:bCs/>
        </w:rPr>
        <w:t xml:space="preserve">Дополнительные нормативы отчислений от налога на доходы физических лиц в бюджет </w:t>
      </w:r>
      <w:proofErr w:type="spellStart"/>
      <w:r>
        <w:rPr>
          <w:b/>
          <w:bCs/>
        </w:rPr>
        <w:t>Кудеснерского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Республики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proofErr w:type="gramStart"/>
      <w:r>
        <w:t xml:space="preserve">Учесть, что </w:t>
      </w:r>
      <w:r>
        <w:rPr>
          <w:color w:val="000000"/>
        </w:rPr>
        <w:t>в порядке, предусмотренном статьей 58 Бюджетного кодекса Российской Федерации, статьей 8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Закона Чувашской Республики от 23 июля 2001 года № 36 "О регулировании бюджетных правоотношений в Чувашской Республике", на 2021 год и на 2022 год установлены дополнительные нормативы отчислений от налога на доходы физических лиц в бюджеты поселений в размере 1,0 процента.</w:t>
      </w:r>
      <w:proofErr w:type="gramEnd"/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hanging="1276"/>
      </w:pPr>
    </w:p>
    <w:p w:rsidR="00CA304D" w:rsidRDefault="00CA304D" w:rsidP="00CA304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Статья 3. 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b/>
          <w:bCs/>
          <w:color w:val="000000"/>
        </w:rPr>
        <w:t>инжекторных</w:t>
      </w:r>
      <w:proofErr w:type="spellEnd"/>
      <w:r>
        <w:rPr>
          <w:b/>
          <w:bCs/>
          <w:color w:val="000000"/>
        </w:rPr>
        <w:t>) двигателей, производимые на территории Российской Федерации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proofErr w:type="gramStart"/>
      <w:r>
        <w:rPr>
          <w:color w:val="000000"/>
        </w:rPr>
        <w:t xml:space="preserve">Учесть, что в порядке, предусмотренном статьей 58 Бюджетного кодекса Российской Федерации, в соответствии со статьей 4 Закона Чувашской Республики </w:t>
      </w:r>
      <w:r>
        <w:t xml:space="preserve">о республиканском бюджете на 2021 год и на плановый период 2022 и 2023 годов </w:t>
      </w:r>
      <w:r>
        <w:rPr>
          <w:color w:val="000000"/>
        </w:rPr>
        <w:t>установлены 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>) двигателей, производимые на территории Российской Федерации</w:t>
      </w:r>
      <w:proofErr w:type="gramEnd"/>
      <w:r>
        <w:rPr>
          <w:color w:val="000000"/>
        </w:rPr>
        <w:t>, между республиканским бюджетом Чувашской Республики и местными бюджетами на 2021 год и на плановый период 2022 и 2023 годов исходя из зачисления в местные бюджеты 10 процентов от налоговых доходов консолидированного бюджета Чувашской Республики от указанного налога.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Статья 4</w:t>
      </w:r>
      <w:r>
        <w:t xml:space="preserve">. </w:t>
      </w:r>
      <w:r>
        <w:rPr>
          <w:b/>
          <w:bCs/>
        </w:rPr>
        <w:t xml:space="preserve">Главные администраторы доходов бюджета </w:t>
      </w:r>
      <w:proofErr w:type="spellStart"/>
      <w:r>
        <w:rPr>
          <w:b/>
          <w:bCs/>
        </w:rPr>
        <w:t>Кудеснерского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Республики и главные администраторы </w:t>
      </w:r>
      <w:r>
        <w:rPr>
          <w:b/>
          <w:bCs/>
        </w:rPr>
        <w:lastRenderedPageBreak/>
        <w:t xml:space="preserve">источников финансирования дефицита бюджета </w:t>
      </w:r>
      <w:proofErr w:type="spellStart"/>
      <w:r>
        <w:rPr>
          <w:b/>
          <w:bCs/>
        </w:rPr>
        <w:t>Кудеснерского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Республики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hanging="1179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1. Утвердить перечень главных администраторов доходов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согласно приложению 1 к настоящему Решению.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2. 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Республике согласно приложению 2 к настоящему Решению.</w:t>
      </w:r>
    </w:p>
    <w:p w:rsidR="00CA304D" w:rsidRDefault="00CA304D" w:rsidP="00CA304D">
      <w:pPr>
        <w:pStyle w:val="a3"/>
        <w:spacing w:before="0" w:beforeAutospacing="0" w:after="0" w:afterAutospacing="0"/>
        <w:ind w:firstLine="539"/>
      </w:pPr>
      <w:r>
        <w:t xml:space="preserve">3. </w:t>
      </w:r>
      <w:proofErr w:type="gramStart"/>
      <w:r>
        <w:t xml:space="preserve">Установить, что главные администраторы доходов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и источников финансирования дефицита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осуществляют в соответствии с законодательством Российской Федерации, законодательством Чувашской Республики и нормативными правовыми актами </w:t>
      </w:r>
      <w:proofErr w:type="spellStart"/>
      <w:r>
        <w:t>Урмарского</w:t>
      </w:r>
      <w:proofErr w:type="spellEnd"/>
      <w:r>
        <w:t xml:space="preserve"> района Чувашской Республики контроль за правильностью исчисления, полнотой и своевременностью уплаты, начисление, учет, взыскание и принятие решений о возврате (зачете</w:t>
      </w:r>
      <w:proofErr w:type="gramEnd"/>
      <w:r>
        <w:t xml:space="preserve">) излишне уплаченных (взысканных) платежей в бюджет, пеней и штрафов по ним. </w:t>
      </w:r>
    </w:p>
    <w:p w:rsidR="00CA304D" w:rsidRDefault="00CA304D" w:rsidP="00CA304D">
      <w:pPr>
        <w:pStyle w:val="a3"/>
        <w:spacing w:before="0" w:beforeAutospacing="0" w:after="0" w:afterAutospacing="0"/>
        <w:ind w:firstLine="539"/>
      </w:pPr>
    </w:p>
    <w:p w:rsidR="00CA304D" w:rsidRDefault="00CA304D" w:rsidP="00CA304D">
      <w:pPr>
        <w:pStyle w:val="a3"/>
        <w:spacing w:before="0" w:beforeAutospacing="0" w:after="0" w:afterAutospacing="0"/>
      </w:pPr>
      <w:r>
        <w:rPr>
          <w:b/>
          <w:bCs/>
        </w:rPr>
        <w:t xml:space="preserve">Статья 5.Прогнозируемые объемы поступлений доходов в бюджет </w:t>
      </w:r>
      <w:proofErr w:type="spellStart"/>
      <w:r>
        <w:rPr>
          <w:b/>
          <w:bCs/>
        </w:rPr>
        <w:t>Кудеснерского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Республики на 2021 год и на плановый период 2022 и 2023 годов.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Учесть в бюджете </w:t>
      </w:r>
      <w:proofErr w:type="spellStart"/>
      <w:r>
        <w:t>Кудеснерского</w:t>
      </w:r>
      <w:proofErr w:type="spellEnd"/>
      <w:r>
        <w:t xml:space="preserve"> сельского поселения прогнозируемые объемы поступлений доходов в бюджет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</w:t>
      </w:r>
      <w:proofErr w:type="gramStart"/>
      <w:r>
        <w:t xml:space="preserve"> :</w:t>
      </w:r>
      <w:proofErr w:type="gramEnd"/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>на 2021 год согласно приложению 3 к настоящему Решению</w:t>
      </w:r>
      <w:proofErr w:type="gramStart"/>
      <w:r>
        <w:t xml:space="preserve"> ;</w:t>
      </w:r>
      <w:proofErr w:type="gramEnd"/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>на 2022 и 2023 годы согласно приложению 4 к настоящему Решению.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 xml:space="preserve">Статья 6. Бюджетные ассигнования бюджета </w:t>
      </w:r>
      <w:proofErr w:type="spellStart"/>
      <w:r>
        <w:rPr>
          <w:b/>
          <w:bCs/>
        </w:rPr>
        <w:t>Кудеснерского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республике на 2021год и на плановый период 2022 и 2023 годов 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>1. Утвердить: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t>а)</w:t>
      </w:r>
      <w:r>
        <w:rPr>
          <w:lang w:val="en-US"/>
        </w:rPr>
        <w:t> </w:t>
      </w:r>
      <w:r>
        <w:t xml:space="preserve">распределение бюджетных ассигнований </w:t>
      </w:r>
      <w:r>
        <w:rPr>
          <w:color w:val="000000"/>
        </w:rPr>
        <w:t xml:space="preserve">по разделам, подразделам, целевым статьям (муниципальным программам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и </w:t>
      </w:r>
      <w:proofErr w:type="spellStart"/>
      <w:r>
        <w:rPr>
          <w:color w:val="000000"/>
        </w:rPr>
        <w:t>непрограммным</w:t>
      </w:r>
      <w:proofErr w:type="spellEnd"/>
      <w:r>
        <w:rPr>
          <w:color w:val="000000"/>
        </w:rPr>
        <w:t xml:space="preserve"> направлениям деятельности), группам (группам и подгруппам) видов расходов классификации расходов</w:t>
      </w:r>
      <w:r>
        <w:t xml:space="preserve">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на 2021 год согласно </w:t>
      </w:r>
      <w:hyperlink w:anchor="sub_4000" w:history="1">
        <w:r>
          <w:rPr>
            <w:rStyle w:val="a7"/>
          </w:rPr>
          <w:t xml:space="preserve">приложению </w:t>
        </w:r>
      </w:hyperlink>
      <w:r>
        <w:t>5 к настоящему Решению;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t>б)</w:t>
      </w:r>
      <w:r>
        <w:rPr>
          <w:lang w:val="en-US"/>
        </w:rPr>
        <w:t> </w:t>
      </w:r>
      <w:r>
        <w:t xml:space="preserve">распределение бюджетных ассигнований </w:t>
      </w:r>
      <w:r>
        <w:rPr>
          <w:color w:val="000000"/>
        </w:rPr>
        <w:t xml:space="preserve">по разделам, подразделам, целевым статьям (муниципальным программам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и </w:t>
      </w:r>
      <w:proofErr w:type="spellStart"/>
      <w:r>
        <w:rPr>
          <w:color w:val="000000"/>
        </w:rPr>
        <w:t>непрограммным</w:t>
      </w:r>
      <w:proofErr w:type="spellEnd"/>
      <w:r>
        <w:rPr>
          <w:color w:val="000000"/>
        </w:rPr>
        <w:t xml:space="preserve"> направлениям деятельности), группам (группам и подгруппам) видов расходов классификации расходов</w:t>
      </w:r>
      <w:r>
        <w:t xml:space="preserve">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на 2022 и на 2023 годов согласно </w:t>
      </w:r>
      <w:hyperlink w:anchor="sub_4000" w:history="1">
        <w:r>
          <w:rPr>
            <w:rStyle w:val="a7"/>
          </w:rPr>
          <w:t xml:space="preserve">приложению </w:t>
        </w:r>
      </w:hyperlink>
      <w:r>
        <w:t>6 к настоящему Решению;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t>в)</w:t>
      </w:r>
      <w:r>
        <w:rPr>
          <w:lang w:val="en-US"/>
        </w:rPr>
        <w:t> </w:t>
      </w:r>
      <w:r>
        <w:t xml:space="preserve">распределение бюджетных ассигнований </w:t>
      </w:r>
      <w:r>
        <w:rPr>
          <w:color w:val="000000"/>
        </w:rPr>
        <w:t xml:space="preserve">по целевым статьям (муниципальным программам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и </w:t>
      </w:r>
      <w:proofErr w:type="spellStart"/>
      <w:r>
        <w:rPr>
          <w:color w:val="000000"/>
        </w:rPr>
        <w:t>непрограммным</w:t>
      </w:r>
      <w:proofErr w:type="spellEnd"/>
      <w:r>
        <w:rPr>
          <w:color w:val="000000"/>
        </w:rPr>
        <w:t xml:space="preserve"> направлениям деятельности), группам (группам и подгруппам) видов расходов, разделам, подразделам классификации расходов </w:t>
      </w:r>
      <w:r>
        <w:t xml:space="preserve">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на 2021 год согласно приложению 7 к настоящему Решению;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lastRenderedPageBreak/>
        <w:t>г)</w:t>
      </w:r>
      <w:r>
        <w:rPr>
          <w:lang w:val="en-US"/>
        </w:rPr>
        <w:t> </w:t>
      </w:r>
      <w:r>
        <w:t xml:space="preserve">распределение бюджетных ассигнований </w:t>
      </w:r>
      <w:r>
        <w:rPr>
          <w:color w:val="000000"/>
        </w:rPr>
        <w:t xml:space="preserve">по целевым статьям (муниципальным программам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и </w:t>
      </w:r>
      <w:proofErr w:type="spellStart"/>
      <w:r>
        <w:rPr>
          <w:color w:val="000000"/>
        </w:rPr>
        <w:t>непрограммным</w:t>
      </w:r>
      <w:proofErr w:type="spellEnd"/>
      <w:r>
        <w:rPr>
          <w:color w:val="000000"/>
        </w:rPr>
        <w:t xml:space="preserve"> направлениям деятельности), группам (группам и подгруппам) видов расходов, разделам, подразделам классификации расходов </w:t>
      </w:r>
      <w:r>
        <w:t xml:space="preserve">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на 2022и 2023 годы согласно приложению 8 к настоящему Решению;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proofErr w:type="spellStart"/>
      <w:r>
        <w:t>д</w:t>
      </w:r>
      <w:proofErr w:type="spellEnd"/>
      <w:r>
        <w:t>)</w:t>
      </w:r>
      <w:r>
        <w:rPr>
          <w:lang w:val="en-US"/>
        </w:rPr>
        <w:t> </w:t>
      </w:r>
      <w:r>
        <w:t>в</w:t>
      </w:r>
      <w:r>
        <w:rPr>
          <w:color w:val="000000"/>
        </w:rPr>
        <w:t xml:space="preserve">едомственную структуру расходов </w:t>
      </w:r>
      <w:r>
        <w:t xml:space="preserve">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Чувашской Республики на 2021 год согласно </w:t>
      </w:r>
      <w:hyperlink w:anchor="sub_4000" w:history="1">
        <w:r>
          <w:rPr>
            <w:rStyle w:val="a7"/>
          </w:rPr>
          <w:t xml:space="preserve">приложению </w:t>
        </w:r>
      </w:hyperlink>
      <w:r>
        <w:t>9 к настоящему Решению;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t>е)</w:t>
      </w:r>
      <w:r>
        <w:rPr>
          <w:lang w:val="en-US"/>
        </w:rPr>
        <w:t> </w:t>
      </w:r>
      <w:r>
        <w:t>в</w:t>
      </w:r>
      <w:r>
        <w:rPr>
          <w:color w:val="000000"/>
        </w:rPr>
        <w:t xml:space="preserve">едомственную структуру расходов </w:t>
      </w:r>
      <w:r>
        <w:t xml:space="preserve">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Чувашской Республики на 2022 и на 2023 годы согласно </w:t>
      </w:r>
      <w:hyperlink w:anchor="sub_4000" w:history="1">
        <w:r>
          <w:rPr>
            <w:rStyle w:val="a7"/>
          </w:rPr>
          <w:t xml:space="preserve">приложению </w:t>
        </w:r>
      </w:hyperlink>
      <w:r>
        <w:t>10 к настоящему Решению.</w:t>
      </w:r>
    </w:p>
    <w:p w:rsidR="00CA304D" w:rsidRDefault="00CA304D" w:rsidP="00CA304D">
      <w:pPr>
        <w:pStyle w:val="a3"/>
        <w:spacing w:before="0" w:beforeAutospacing="0" w:after="0" w:afterAutospacing="0"/>
        <w:ind w:firstLine="720"/>
      </w:pPr>
      <w:r>
        <w:t>2. Утвердить:</w:t>
      </w:r>
    </w:p>
    <w:p w:rsidR="00CA304D" w:rsidRDefault="00CA304D" w:rsidP="00CA304D">
      <w:pPr>
        <w:pStyle w:val="a3"/>
        <w:spacing w:before="0" w:beforeAutospacing="0" w:after="0" w:afterAutospacing="0"/>
        <w:ind w:firstLine="720"/>
      </w:pPr>
      <w:r>
        <w:t xml:space="preserve">объем бюджетных ассигнований Дорожного фонда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Республики: </w:t>
      </w:r>
    </w:p>
    <w:p w:rsidR="00CA304D" w:rsidRDefault="00CA304D" w:rsidP="00CA304D">
      <w:pPr>
        <w:pStyle w:val="a3"/>
        <w:spacing w:before="0" w:beforeAutospacing="0" w:after="0" w:afterAutospacing="0"/>
        <w:ind w:firstLine="720"/>
      </w:pPr>
      <w:r>
        <w:t>на 2021 год в сумме 1535029 рублей;</w:t>
      </w:r>
    </w:p>
    <w:p w:rsidR="00CA304D" w:rsidRDefault="00CA304D" w:rsidP="00CA304D">
      <w:pPr>
        <w:pStyle w:val="a3"/>
        <w:spacing w:before="0" w:beforeAutospacing="0" w:after="0" w:afterAutospacing="0"/>
        <w:ind w:firstLine="720"/>
      </w:pPr>
      <w:r>
        <w:t>на 2022 год в сумме 2114440 рублей;</w:t>
      </w:r>
    </w:p>
    <w:p w:rsidR="00CA304D" w:rsidRDefault="00CA304D" w:rsidP="00CA304D">
      <w:pPr>
        <w:pStyle w:val="a3"/>
        <w:spacing w:before="0" w:beforeAutospacing="0" w:after="0" w:afterAutospacing="0"/>
        <w:ind w:firstLine="720"/>
      </w:pPr>
      <w:r>
        <w:t>на 2023 год в сумме 2114440 рублей;</w:t>
      </w:r>
    </w:p>
    <w:p w:rsidR="00CA304D" w:rsidRDefault="00CA304D" w:rsidP="00CA304D">
      <w:pPr>
        <w:pStyle w:val="a3"/>
        <w:spacing w:before="0" w:beforeAutospacing="0" w:after="0" w:afterAutospacing="0"/>
      </w:pPr>
      <w:r>
        <w:t xml:space="preserve">прогнозируемый объем доходов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от поступлений доходов, указанных в пункте 3 решения Собрания депутатов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от 30 декабря 2013 года № 82 «О создании муниципального дорожного фонда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Республики»;</w:t>
      </w:r>
    </w:p>
    <w:p w:rsidR="00CA304D" w:rsidRDefault="00CA304D" w:rsidP="00CA304D">
      <w:pPr>
        <w:pStyle w:val="a3"/>
        <w:spacing w:before="0" w:beforeAutospacing="0" w:after="0" w:afterAutospacing="0"/>
        <w:ind w:firstLine="720"/>
      </w:pPr>
      <w:r>
        <w:t>на 2021 год в сумме 1535029 рублей;</w:t>
      </w:r>
    </w:p>
    <w:p w:rsidR="00CA304D" w:rsidRDefault="00CA304D" w:rsidP="00CA304D">
      <w:pPr>
        <w:pStyle w:val="a3"/>
        <w:spacing w:before="0" w:beforeAutospacing="0" w:after="0" w:afterAutospacing="0"/>
        <w:ind w:firstLine="720"/>
      </w:pPr>
      <w:r>
        <w:t>на 2022 год в сумме 2114440 рублей;</w:t>
      </w:r>
    </w:p>
    <w:p w:rsidR="00CA304D" w:rsidRDefault="00CA304D" w:rsidP="00CA304D">
      <w:pPr>
        <w:pStyle w:val="a3"/>
        <w:spacing w:before="0" w:beforeAutospacing="0" w:after="0" w:afterAutospacing="0"/>
        <w:ind w:firstLine="720"/>
      </w:pPr>
      <w:r>
        <w:t>на 2023 год в сумме 2114440 рублей.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 xml:space="preserve">Статья 7.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>
        <w:rPr>
          <w:b/>
          <w:bCs/>
        </w:rPr>
        <w:t>Кудеснерского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Республики в 2021 году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Глава администрации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не вправе принимать решения, приводящие к увеличению в 2021 году численности муниципальных служащих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и работников муниципальных учреждений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Республики, за исключением случаев принятия решений о наделении их дополнительными функциями.</w:t>
      </w:r>
    </w:p>
    <w:p w:rsidR="00CA304D" w:rsidRDefault="00CA304D" w:rsidP="00CA304D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Статья 8. </w:t>
      </w:r>
      <w:r>
        <w:rPr>
          <w:b/>
          <w:bCs/>
          <w:color w:val="000000"/>
        </w:rPr>
        <w:t xml:space="preserve">Бюджетные ассигнования на оплату труда работников муниципальных учреждений </w:t>
      </w:r>
      <w:proofErr w:type="spellStart"/>
      <w:r>
        <w:rPr>
          <w:b/>
          <w:bCs/>
          <w:color w:val="000000"/>
        </w:rPr>
        <w:t>Кудеснерского</w:t>
      </w:r>
      <w:proofErr w:type="spellEnd"/>
      <w:r>
        <w:rPr>
          <w:b/>
          <w:bCs/>
          <w:color w:val="000000"/>
        </w:rPr>
        <w:t xml:space="preserve"> сельского поселения </w:t>
      </w:r>
      <w:proofErr w:type="spellStart"/>
      <w:r>
        <w:rPr>
          <w:b/>
          <w:bCs/>
          <w:color w:val="000000"/>
        </w:rPr>
        <w:t>Урмарского</w:t>
      </w:r>
      <w:proofErr w:type="spellEnd"/>
      <w:r>
        <w:rPr>
          <w:b/>
          <w:bCs/>
          <w:color w:val="000000"/>
        </w:rPr>
        <w:t xml:space="preserve"> района Чувашской Республики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Установить, что индексация размеров заработной платы работников муниципальных учреждений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Республики, денежного содержания муниципальных служащих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в 2021-2023 годах производится в соответствии с законодательством Российской Федерации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законодательством Чувашской Республики и нормативными правовыми актами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не осуществляется. 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CA304D" w:rsidRDefault="00CA304D" w:rsidP="00CA304D">
      <w:pPr>
        <w:pStyle w:val="a3"/>
        <w:spacing w:before="0" w:beforeAutospacing="0" w:after="0" w:afterAutospacing="0"/>
        <w:ind w:hanging="181"/>
        <w:jc w:val="center"/>
      </w:pPr>
      <w:r>
        <w:rPr>
          <w:b/>
          <w:bCs/>
        </w:rPr>
        <w:t>Статья 9</w:t>
      </w:r>
      <w:r>
        <w:t xml:space="preserve">. </w:t>
      </w:r>
      <w:r>
        <w:rPr>
          <w:b/>
          <w:bCs/>
        </w:rPr>
        <w:t>Межбюджетные трансферты</w:t>
      </w:r>
    </w:p>
    <w:p w:rsidR="00CA304D" w:rsidRDefault="00CA304D" w:rsidP="00CA304D">
      <w:pPr>
        <w:pStyle w:val="a3"/>
        <w:spacing w:before="0" w:beforeAutospacing="0" w:after="0" w:afterAutospacing="0"/>
        <w:ind w:firstLine="539"/>
      </w:pPr>
    </w:p>
    <w:p w:rsidR="00CA304D" w:rsidRDefault="00CA304D" w:rsidP="00CA304D">
      <w:pPr>
        <w:pStyle w:val="a3"/>
        <w:spacing w:before="0" w:beforeAutospacing="0" w:after="0" w:afterAutospacing="0"/>
      </w:pPr>
      <w:proofErr w:type="gramStart"/>
      <w:r>
        <w:rPr>
          <w:color w:val="000000"/>
        </w:rPr>
        <w:lastRenderedPageBreak/>
        <w:t xml:space="preserve">Учесть, что в порядке, предусмотренном Законом Чувашской Республики от 4 июня 2007 года № 33 "О предоставлении субсидий из Республиканского фонда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 xml:space="preserve"> расходов", уровень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 xml:space="preserve"> расходов за счет средств соответствующих бюджетов муниципальных образований по осуществлению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в размере не менее 35 процентов объема ассигнований, выделяемых</w:t>
      </w:r>
      <w:proofErr w:type="gramEnd"/>
      <w:r>
        <w:rPr>
          <w:color w:val="000000"/>
        </w:rPr>
        <w:t xml:space="preserve"> из республиканского бюджета Чувашской Республики на эти цели.</w:t>
      </w:r>
    </w:p>
    <w:p w:rsidR="00CA304D" w:rsidRDefault="00CA304D" w:rsidP="00CA304D">
      <w:pPr>
        <w:pStyle w:val="a3"/>
        <w:spacing w:before="0" w:beforeAutospacing="0" w:after="0" w:afterAutospacing="0"/>
      </w:pPr>
    </w:p>
    <w:p w:rsidR="00CA304D" w:rsidRDefault="00CA304D" w:rsidP="00CA304D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Статья 10. Межбюджетные трансферты, предоставляемые районному бюджету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Республики на осуществление части полномочий</w:t>
      </w:r>
    </w:p>
    <w:p w:rsidR="00CA304D" w:rsidRDefault="00CA304D" w:rsidP="00CA304D">
      <w:pPr>
        <w:pStyle w:val="a3"/>
        <w:spacing w:before="0" w:beforeAutospacing="0" w:after="0" w:afterAutospacing="0"/>
      </w:pP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Утвердить общий объем межбюджетных трансфертов, предоставляемых из бюджета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 районному бюджету </w:t>
      </w:r>
      <w:proofErr w:type="spellStart"/>
      <w:r>
        <w:rPr>
          <w:color w:val="000000"/>
        </w:rPr>
        <w:t>Урмарского</w:t>
      </w:r>
      <w:proofErr w:type="spellEnd"/>
      <w:r>
        <w:rPr>
          <w:color w:val="000000"/>
        </w:rPr>
        <w:t xml:space="preserve"> района Чувашской Республики: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культуры, в соответствии заключенными соглашениями</w:t>
      </w:r>
      <w:proofErr w:type="gramStart"/>
      <w:r>
        <w:rPr>
          <w:color w:val="000000"/>
        </w:rPr>
        <w:t xml:space="preserve"> :</w:t>
      </w:r>
      <w:proofErr w:type="gramEnd"/>
    </w:p>
    <w:p w:rsidR="00CA304D" w:rsidRDefault="00CA304D" w:rsidP="00CA304D">
      <w:pPr>
        <w:pStyle w:val="a3"/>
        <w:spacing w:before="0" w:beforeAutospacing="0" w:after="0" w:afterAutospacing="0"/>
        <w:ind w:firstLine="709"/>
      </w:pP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на 2021 год в сумме 1000000 рублей; 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на 2022 год в сумме 762058 рублей;</w:t>
      </w:r>
    </w:p>
    <w:p w:rsidR="00CA304D" w:rsidRDefault="00CA304D" w:rsidP="00CA304D">
      <w:pPr>
        <w:pStyle w:val="a3"/>
        <w:spacing w:before="0" w:beforeAutospacing="0" w:after="0" w:afterAutospacing="0"/>
      </w:pPr>
      <w:r>
        <w:rPr>
          <w:color w:val="000000"/>
        </w:rPr>
        <w:t>на 2023 год в сумме 545803 рубля;</w:t>
      </w:r>
    </w:p>
    <w:p w:rsidR="00CA304D" w:rsidRDefault="00CA304D" w:rsidP="00CA304D">
      <w:pPr>
        <w:pStyle w:val="a3"/>
        <w:spacing w:before="0" w:beforeAutospacing="0" w:after="0" w:afterAutospacing="0"/>
      </w:pPr>
    </w:p>
    <w:p w:rsidR="00CA304D" w:rsidRDefault="00CA304D" w:rsidP="00CA304D">
      <w:pPr>
        <w:pStyle w:val="a3"/>
        <w:spacing w:before="0" w:beforeAutospacing="0" w:after="0" w:afterAutospacing="0"/>
        <w:ind w:left="284"/>
      </w:pPr>
      <w:r>
        <w:rPr>
          <w:color w:val="000000"/>
        </w:rPr>
        <w:t>- на оказание поддержки гражданам и их объединениям, участвующим в охране общественного порядка, создание условий для деятельности народных дружин в соответствии с заключенными соглашениями:</w:t>
      </w:r>
    </w:p>
    <w:p w:rsidR="00CA304D" w:rsidRDefault="00CA304D" w:rsidP="00CA304D">
      <w:pPr>
        <w:pStyle w:val="a3"/>
        <w:spacing w:before="0" w:beforeAutospacing="0" w:after="0" w:afterAutospacing="0"/>
        <w:ind w:left="284"/>
      </w:pP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на 2021 год в сумме 4200 рублей;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>на 2022 год в сумме 4200 рублей;</w:t>
      </w:r>
    </w:p>
    <w:p w:rsidR="00CA304D" w:rsidRDefault="00CA304D" w:rsidP="00CA304D">
      <w:pPr>
        <w:pStyle w:val="a3"/>
        <w:spacing w:before="0" w:beforeAutospacing="0" w:after="0" w:afterAutospacing="0"/>
      </w:pPr>
      <w:r>
        <w:rPr>
          <w:color w:val="000000"/>
        </w:rPr>
        <w:t>на 2023 год в сумме 4200 рублей.</w:t>
      </w:r>
    </w:p>
    <w:p w:rsidR="00CA304D" w:rsidRDefault="00CA304D" w:rsidP="00CA304D">
      <w:pPr>
        <w:pStyle w:val="a3"/>
        <w:spacing w:before="0" w:beforeAutospacing="0" w:after="0" w:afterAutospacing="0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Статья 11.</w:t>
      </w:r>
      <w:r>
        <w:t xml:space="preserve"> </w:t>
      </w:r>
      <w:r>
        <w:rPr>
          <w:b/>
          <w:bCs/>
        </w:rPr>
        <w:t xml:space="preserve">Особенности исполнения бюджета </w:t>
      </w:r>
      <w:proofErr w:type="spellStart"/>
      <w:r>
        <w:rPr>
          <w:b/>
          <w:bCs/>
        </w:rPr>
        <w:t>Кудеснерского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Урмарского</w:t>
      </w:r>
      <w:proofErr w:type="spellEnd"/>
      <w:r>
        <w:rPr>
          <w:b/>
          <w:bCs/>
        </w:rPr>
        <w:t xml:space="preserve"> района Чувашской Республики в 2021 году</w:t>
      </w:r>
    </w:p>
    <w:p w:rsidR="00CA304D" w:rsidRDefault="00CA304D" w:rsidP="00CA304D">
      <w:pPr>
        <w:pStyle w:val="a3"/>
        <w:shd w:val="clear" w:color="auto" w:fill="FFFFFF"/>
        <w:spacing w:before="0" w:beforeAutospacing="0" w:after="0" w:afterAutospacing="0"/>
        <w:ind w:hanging="1332"/>
      </w:pPr>
    </w:p>
    <w:p w:rsidR="00CA304D" w:rsidRDefault="00CA304D" w:rsidP="00CA304D">
      <w:pPr>
        <w:pStyle w:val="a3"/>
        <w:spacing w:before="0" w:beforeAutospacing="0" w:after="0" w:afterAutospacing="0"/>
        <w:ind w:firstLine="539"/>
      </w:pPr>
      <w:r>
        <w:t>1. </w:t>
      </w:r>
      <w:proofErr w:type="gramStart"/>
      <w:r>
        <w:t xml:space="preserve">Установить, что администрация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вправе направлять доходы, фактически полученные при исполнении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размере, предусмотренном пунктом 3 статьи 217 Бюджетного кодекса Российской</w:t>
      </w:r>
      <w:proofErr w:type="gramEnd"/>
      <w:r>
        <w:t xml:space="preserve"> Федерации, в случае принятия на республиканском уровне решений об индексации пособий и иных компенсационных выплат.</w:t>
      </w:r>
    </w:p>
    <w:p w:rsidR="00CA304D" w:rsidRDefault="00CA304D" w:rsidP="00CA304D">
      <w:pPr>
        <w:pStyle w:val="a3"/>
        <w:spacing w:before="0" w:beforeAutospacing="0" w:after="0" w:afterAutospacing="0"/>
        <w:ind w:firstLine="539"/>
      </w:pPr>
      <w:r>
        <w:t xml:space="preserve">2. 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изменений, связанных с особенностями исполнения бюджета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Республики, является:</w:t>
      </w:r>
    </w:p>
    <w:p w:rsidR="00CA304D" w:rsidRDefault="00CA304D" w:rsidP="00CA304D">
      <w:pPr>
        <w:pStyle w:val="a3"/>
        <w:spacing w:before="0" w:beforeAutospacing="0" w:after="0" w:afterAutospacing="0"/>
        <w:ind w:firstLine="539"/>
      </w:pPr>
      <w:proofErr w:type="gramStart"/>
      <w:r>
        <w:lastRenderedPageBreak/>
        <w:t xml:space="preserve"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 </w:t>
      </w:r>
      <w:proofErr w:type="gramEnd"/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CA304D" w:rsidRDefault="00CA304D" w:rsidP="00CA304D">
      <w:pPr>
        <w:pStyle w:val="a3"/>
        <w:spacing w:before="0" w:beforeAutospacing="0" w:after="0" w:afterAutospacing="0"/>
        <w:ind w:firstLine="539"/>
      </w:pPr>
      <w:proofErr w:type="gramStart"/>
      <w:r>
        <w:t xml:space="preserve">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Республики, утвержденным постановлением администрации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на 2021 год в сумме 5000 рублей, на 2022год в сумме 5000 рублей, на 2023 год в</w:t>
      </w:r>
      <w:proofErr w:type="gramEnd"/>
      <w:r>
        <w:t xml:space="preserve"> сумме 5000 рублей.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sz w:val="27"/>
          <w:szCs w:val="27"/>
        </w:rPr>
        <w:t>3.</w:t>
      </w:r>
      <w:r>
        <w:rPr>
          <w:sz w:val="27"/>
          <w:szCs w:val="27"/>
          <w:lang w:val="en-US"/>
        </w:rPr>
        <w:t> </w:t>
      </w:r>
      <w:r>
        <w:t xml:space="preserve">Учесть, что не использованные по состоянию на 1 января 2021 года остатки межбюджетных трансфертов, предоставленных из республиканского бюджета Чувашской Республики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течение первых 15 рабочих дней 2021 года. </w:t>
      </w:r>
    </w:p>
    <w:p w:rsidR="00CA304D" w:rsidRDefault="00CA304D" w:rsidP="00CA304D">
      <w:pPr>
        <w:pStyle w:val="a3"/>
        <w:spacing w:before="0" w:beforeAutospacing="0" w:after="0" w:afterAutospacing="0"/>
      </w:pPr>
    </w:p>
    <w:p w:rsidR="00CA304D" w:rsidRDefault="00CA304D" w:rsidP="00CA304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Статья 12. Вступление в силу настоящего решения</w:t>
      </w:r>
    </w:p>
    <w:p w:rsidR="00CA304D" w:rsidRDefault="00CA304D" w:rsidP="00CA304D">
      <w:pPr>
        <w:pStyle w:val="a3"/>
        <w:spacing w:before="0" w:beforeAutospacing="0" w:after="0" w:afterAutospacing="0"/>
      </w:pP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Настоящее решение вступает в силу с 1 января 2021 года. 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</w:pPr>
      <w:r>
        <w:rPr>
          <w:color w:val="000000"/>
        </w:rPr>
        <w:t xml:space="preserve">Опубликовать настоящее решение в периодическом печатном издании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 не позднее 10 дней после его подписания в установленном порядке. </w:t>
      </w:r>
    </w:p>
    <w:p w:rsidR="00CA304D" w:rsidRDefault="00CA304D" w:rsidP="00CA304D">
      <w:pPr>
        <w:pStyle w:val="a3"/>
        <w:spacing w:before="0" w:beforeAutospacing="0" w:after="0" w:afterAutospacing="0"/>
        <w:ind w:firstLine="709"/>
        <w:jc w:val="center"/>
      </w:pPr>
    </w:p>
    <w:p w:rsidR="00CA304D" w:rsidRDefault="00CA304D" w:rsidP="00CA304D">
      <w:pPr>
        <w:pStyle w:val="a3"/>
        <w:spacing w:before="0" w:beforeAutospacing="0" w:after="0" w:afterAutospacing="0"/>
      </w:pPr>
    </w:p>
    <w:p w:rsidR="00CA304D" w:rsidRDefault="00CB69C9" w:rsidP="00CA304D">
      <w:pPr>
        <w:pStyle w:val="a3"/>
        <w:spacing w:before="0" w:beforeAutospacing="0" w:after="0" w:afterAutospacing="0"/>
      </w:pPr>
      <w:r w:rsidRPr="005C7FB3">
        <w:t> </w:t>
      </w:r>
    </w:p>
    <w:p w:rsidR="00CA304D" w:rsidRDefault="00CA304D" w:rsidP="00CA304D">
      <w:pPr>
        <w:pStyle w:val="a3"/>
        <w:spacing w:before="0" w:beforeAutospacing="0" w:after="0" w:afterAutospacing="0"/>
        <w:rPr>
          <w:color w:val="000000"/>
        </w:rPr>
      </w:pPr>
    </w:p>
    <w:p w:rsidR="007A4D4A" w:rsidRPr="005C7FB3" w:rsidRDefault="007A4D4A" w:rsidP="00CA304D">
      <w:pPr>
        <w:pStyle w:val="a3"/>
        <w:spacing w:before="0" w:beforeAutospacing="0" w:after="0" w:afterAutospacing="0"/>
      </w:pPr>
      <w:r w:rsidRPr="005C7FB3">
        <w:rPr>
          <w:color w:val="000000"/>
        </w:rPr>
        <w:t xml:space="preserve">Председатель Собрания депутатов </w:t>
      </w:r>
    </w:p>
    <w:p w:rsidR="007A4D4A" w:rsidRPr="005C7FB3" w:rsidRDefault="007A4D4A" w:rsidP="00CA304D">
      <w:pPr>
        <w:pStyle w:val="a3"/>
        <w:spacing w:before="0" w:beforeAutospacing="0" w:after="0" w:afterAutospacing="0"/>
        <w:ind w:right="-62"/>
        <w:jc w:val="both"/>
      </w:pPr>
      <w:r w:rsidRPr="005C7FB3">
        <w:rPr>
          <w:color w:val="000000"/>
        </w:rPr>
        <w:t>Кудеснерского сельского поселения</w:t>
      </w:r>
    </w:p>
    <w:p w:rsidR="007A4D4A" w:rsidRPr="005C7FB3" w:rsidRDefault="007A4D4A" w:rsidP="00CA304D">
      <w:pPr>
        <w:pStyle w:val="a3"/>
        <w:spacing w:before="0" w:beforeAutospacing="0" w:after="0" w:afterAutospacing="0"/>
        <w:ind w:right="-62"/>
      </w:pPr>
      <w:r w:rsidRPr="005C7FB3">
        <w:rPr>
          <w:color w:val="000000"/>
        </w:rPr>
        <w:t xml:space="preserve">Урмарского района Чувашской Республики:                                       </w:t>
      </w:r>
      <w:r w:rsidR="002D194E" w:rsidRPr="005C7FB3">
        <w:rPr>
          <w:color w:val="000000"/>
        </w:rPr>
        <w:t xml:space="preserve"> </w:t>
      </w:r>
      <w:r w:rsidRPr="005C7FB3">
        <w:rPr>
          <w:color w:val="000000"/>
        </w:rPr>
        <w:t xml:space="preserve">             </w:t>
      </w:r>
      <w:r w:rsidR="002D194E" w:rsidRPr="005C7FB3">
        <w:rPr>
          <w:color w:val="000000"/>
        </w:rPr>
        <w:t>Ю.П.Емельянов</w:t>
      </w:r>
    </w:p>
    <w:p w:rsidR="007A4D4A" w:rsidRPr="005C7FB3" w:rsidRDefault="007A4D4A" w:rsidP="00CA304D">
      <w:pPr>
        <w:pStyle w:val="a3"/>
        <w:spacing w:before="0" w:beforeAutospacing="0" w:after="0" w:afterAutospacing="0"/>
        <w:ind w:right="-62"/>
        <w:jc w:val="both"/>
      </w:pPr>
    </w:p>
    <w:p w:rsidR="00CA304D" w:rsidRDefault="00CA304D" w:rsidP="00CA304D">
      <w:pPr>
        <w:pStyle w:val="a3"/>
        <w:spacing w:before="0" w:beforeAutospacing="0" w:after="0" w:afterAutospacing="0"/>
        <w:jc w:val="both"/>
      </w:pPr>
    </w:p>
    <w:p w:rsidR="007A4D4A" w:rsidRPr="005C7FB3" w:rsidRDefault="007A4D4A" w:rsidP="00CA304D">
      <w:pPr>
        <w:pStyle w:val="a3"/>
        <w:spacing w:before="0" w:beforeAutospacing="0" w:after="0" w:afterAutospacing="0"/>
        <w:jc w:val="both"/>
      </w:pPr>
      <w:r w:rsidRPr="005C7FB3">
        <w:t> Глава Кудеснерского сельского поселения</w:t>
      </w:r>
    </w:p>
    <w:p w:rsidR="00300DA0" w:rsidRPr="005C7FB3" w:rsidRDefault="007A4D4A" w:rsidP="00CA304D">
      <w:pPr>
        <w:pStyle w:val="a3"/>
        <w:spacing w:before="0" w:beforeAutospacing="0" w:after="0" w:afterAutospacing="0"/>
        <w:jc w:val="both"/>
      </w:pPr>
      <w:r w:rsidRPr="005C7FB3">
        <w:t>Урмарского района Чувашской Республики:                                                        О.Л.Николаев</w:t>
      </w:r>
    </w:p>
    <w:sectPr w:rsidR="00300DA0" w:rsidRPr="005C7FB3" w:rsidSect="00FA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25D"/>
    <w:multiLevelType w:val="multilevel"/>
    <w:tmpl w:val="406E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A0"/>
    <w:rsid w:val="001950D7"/>
    <w:rsid w:val="002D194E"/>
    <w:rsid w:val="00300DA0"/>
    <w:rsid w:val="004412A3"/>
    <w:rsid w:val="004D5694"/>
    <w:rsid w:val="00533521"/>
    <w:rsid w:val="005C7FB3"/>
    <w:rsid w:val="005E064F"/>
    <w:rsid w:val="005E59BB"/>
    <w:rsid w:val="006104DA"/>
    <w:rsid w:val="006413F1"/>
    <w:rsid w:val="006910B3"/>
    <w:rsid w:val="00765318"/>
    <w:rsid w:val="007A4D4A"/>
    <w:rsid w:val="007D1376"/>
    <w:rsid w:val="0082682A"/>
    <w:rsid w:val="00971F48"/>
    <w:rsid w:val="00B508CF"/>
    <w:rsid w:val="00BF3370"/>
    <w:rsid w:val="00C363AA"/>
    <w:rsid w:val="00C83A74"/>
    <w:rsid w:val="00CA304D"/>
    <w:rsid w:val="00CB69C9"/>
    <w:rsid w:val="00CD278C"/>
    <w:rsid w:val="00D746E9"/>
    <w:rsid w:val="00DD61D6"/>
    <w:rsid w:val="00EC5240"/>
    <w:rsid w:val="00F30800"/>
    <w:rsid w:val="00F826D9"/>
    <w:rsid w:val="00FA08C1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D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7A4D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kudesner</dc:creator>
  <cp:lastModifiedBy>kudesner</cp:lastModifiedBy>
  <cp:revision>2</cp:revision>
  <cp:lastPrinted>2020-12-09T11:42:00Z</cp:lastPrinted>
  <dcterms:created xsi:type="dcterms:W3CDTF">2020-12-09T11:44:00Z</dcterms:created>
  <dcterms:modified xsi:type="dcterms:W3CDTF">2020-12-09T11:44:00Z</dcterms:modified>
</cp:coreProperties>
</file>