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96" w:rsidRDefault="001C4B96"/>
    <w:p w:rsidR="001C4B96" w:rsidRDefault="001C4B96"/>
    <w:p w:rsidR="001C4B96" w:rsidRPr="001C4B96" w:rsidRDefault="001C4B96" w:rsidP="001C4B96">
      <w:pPr>
        <w:pStyle w:val="2"/>
        <w:rPr>
          <w:i w:val="0"/>
        </w:rPr>
      </w:pPr>
    </w:p>
    <w:tbl>
      <w:tblPr>
        <w:tblW w:w="9813" w:type="dxa"/>
        <w:tblInd w:w="-72" w:type="dxa"/>
        <w:tblLook w:val="0000"/>
      </w:tblPr>
      <w:tblGrid>
        <w:gridCol w:w="9355"/>
        <w:gridCol w:w="222"/>
        <w:gridCol w:w="236"/>
      </w:tblGrid>
      <w:tr w:rsidR="00673966" w:rsidTr="007C07E7">
        <w:trPr>
          <w:cantSplit/>
          <w:trHeight w:val="87"/>
        </w:trPr>
        <w:tc>
          <w:tcPr>
            <w:tcW w:w="9355" w:type="dxa"/>
          </w:tcPr>
          <w:p w:rsidR="001C4B96" w:rsidRDefault="001C4B96"/>
          <w:tbl>
            <w:tblPr>
              <w:tblpPr w:leftFromText="180" w:rightFromText="180" w:vertAnchor="text" w:horzAnchor="margin" w:tblpY="63"/>
              <w:tblW w:w="9139" w:type="dxa"/>
              <w:tblLook w:val="0000"/>
            </w:tblPr>
            <w:tblGrid>
              <w:gridCol w:w="4454"/>
              <w:gridCol w:w="770"/>
              <w:gridCol w:w="3915"/>
            </w:tblGrid>
            <w:tr w:rsidR="00673966" w:rsidRPr="002E0B69" w:rsidTr="007C07E7">
              <w:trPr>
                <w:cantSplit/>
                <w:trHeight w:val="55"/>
              </w:trPr>
              <w:tc>
                <w:tcPr>
                  <w:tcW w:w="4454" w:type="dxa"/>
                </w:tcPr>
                <w:p w:rsidR="00673966" w:rsidRPr="00B5286A" w:rsidRDefault="00673966" w:rsidP="007C07E7">
                  <w:pPr>
                    <w:ind w:firstLine="709"/>
                    <w:jc w:val="center"/>
                    <w:rPr>
                      <w:b/>
                      <w:bCs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ЧĂВАШ РЕСПУБЛИКИ</w:t>
                  </w:r>
                </w:p>
                <w:p w:rsidR="00673966" w:rsidRPr="002E0B69" w:rsidRDefault="00673966" w:rsidP="007C07E7">
                  <w:pPr>
                    <w:ind w:firstLine="709"/>
                    <w:jc w:val="center"/>
                  </w:pPr>
                  <w:r w:rsidRPr="00B5286A">
                    <w:rPr>
                      <w:b/>
                      <w:bCs/>
                      <w:noProof/>
                    </w:rPr>
                    <w:t>Ç</w:t>
                  </w:r>
                  <w:r w:rsidRPr="00B5286A">
                    <w:rPr>
                      <w:rFonts w:ascii="Palatino Linotype" w:hAnsi="Palatino Linotype"/>
                      <w:b/>
                      <w:bCs/>
                      <w:noProof/>
                    </w:rPr>
                    <w:t>Ӗ</w:t>
                  </w:r>
                  <w:r w:rsidRPr="00B5286A">
                    <w:rPr>
                      <w:b/>
                      <w:bCs/>
                      <w:noProof/>
                    </w:rPr>
                    <w:t>РП</w:t>
                  </w:r>
                  <w:r w:rsidRPr="00B5286A">
                    <w:rPr>
                      <w:rFonts w:ascii="Palatino Linotype" w:hAnsi="Palatino Linotype"/>
                      <w:b/>
                      <w:bCs/>
                      <w:noProof/>
                    </w:rPr>
                    <w:t>Ӳ</w:t>
                  </w:r>
                  <w:r w:rsidRPr="00B5286A">
                    <w:rPr>
                      <w:b/>
                      <w:bCs/>
                      <w:noProof/>
                    </w:rPr>
                    <w:t xml:space="preserve">  РАЙОНĚ</w:t>
                  </w:r>
                  <w:r w:rsidRPr="002E0B69">
                    <w:rPr>
                      <w:noProof/>
                    </w:rPr>
                    <w:t xml:space="preserve"> </w:t>
                  </w:r>
                </w:p>
              </w:tc>
              <w:tc>
                <w:tcPr>
                  <w:tcW w:w="770" w:type="dxa"/>
                  <w:vMerge w:val="restart"/>
                </w:tcPr>
                <w:p w:rsidR="00673966" w:rsidRPr="002E0B69" w:rsidRDefault="00673966" w:rsidP="007C07E7">
                  <w:pPr>
                    <w:ind w:firstLine="709"/>
                    <w:jc w:val="center"/>
                  </w:pPr>
                </w:p>
              </w:tc>
              <w:tc>
                <w:tcPr>
                  <w:tcW w:w="3915" w:type="dxa"/>
                </w:tcPr>
                <w:p w:rsidR="00673966" w:rsidRPr="00B5286A" w:rsidRDefault="00673966" w:rsidP="007C07E7">
                  <w:pPr>
                    <w:ind w:hanging="108"/>
                    <w:jc w:val="center"/>
                    <w:rPr>
                      <w:rStyle w:val="a4"/>
                      <w:b w:val="0"/>
                      <w:bCs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ЧУВАШСКАЯ РЕСПУБЛИКА</w:t>
                  </w:r>
                </w:p>
                <w:p w:rsidR="00673966" w:rsidRPr="002E0B69" w:rsidRDefault="00673966" w:rsidP="007C07E7">
                  <w:pPr>
                    <w:ind w:hanging="108"/>
                    <w:jc w:val="center"/>
                  </w:pPr>
                  <w:r w:rsidRPr="00B5286A">
                    <w:rPr>
                      <w:b/>
                      <w:bCs/>
                      <w:noProof/>
                    </w:rPr>
                    <w:t>ЦИВИЛЬСКИЙ РАЙОН</w:t>
                  </w:r>
                </w:p>
              </w:tc>
            </w:tr>
            <w:tr w:rsidR="00673966" w:rsidRPr="002E0B69" w:rsidTr="007C07E7">
              <w:trPr>
                <w:cantSplit/>
                <w:trHeight w:val="179"/>
              </w:trPr>
              <w:tc>
                <w:tcPr>
                  <w:tcW w:w="4454" w:type="dxa"/>
                </w:tcPr>
                <w:p w:rsidR="00673966" w:rsidRPr="00B5286A" w:rsidRDefault="00673966" w:rsidP="007C07E7">
                  <w:pPr>
                    <w:ind w:firstLine="709"/>
                    <w:jc w:val="center"/>
                    <w:rPr>
                      <w:b/>
                      <w:bCs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ПАТ</w:t>
                  </w:r>
                  <w:r w:rsidRPr="00B5286A">
                    <w:rPr>
                      <w:rFonts w:ascii="Palatino Linotype" w:hAnsi="Palatino Linotype"/>
                      <w:b/>
                      <w:bCs/>
                      <w:noProof/>
                    </w:rPr>
                    <w:t>Ӑ</w:t>
                  </w:r>
                  <w:r w:rsidRPr="00B5286A">
                    <w:rPr>
                      <w:b/>
                      <w:bCs/>
                      <w:noProof/>
                    </w:rPr>
                    <w:t xml:space="preserve">РЪЕЛ ЯЛ ПОСЕЛЕНИЙĚН </w:t>
                  </w:r>
                </w:p>
                <w:p w:rsidR="00673966" w:rsidRPr="00B5286A" w:rsidRDefault="00673966" w:rsidP="007C07E7">
                  <w:pPr>
                    <w:ind w:firstLine="709"/>
                    <w:jc w:val="center"/>
                    <w:rPr>
                      <w:rStyle w:val="a4"/>
                      <w:b w:val="0"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ДЕПУТАТСЕН ПУХĂВĚ</w:t>
                  </w:r>
                  <w:r w:rsidRPr="00B5286A">
                    <w:rPr>
                      <w:rStyle w:val="a4"/>
                      <w:b w:val="0"/>
                      <w:noProof/>
                    </w:rPr>
                    <w:t xml:space="preserve"> </w:t>
                  </w:r>
                </w:p>
                <w:p w:rsidR="00673966" w:rsidRPr="00B5286A" w:rsidRDefault="00673966" w:rsidP="007C07E7">
                  <w:pPr>
                    <w:pStyle w:val="a3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73966" w:rsidRPr="00B5286A" w:rsidRDefault="00673966" w:rsidP="007C07E7">
                  <w:pPr>
                    <w:pStyle w:val="a3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B5286A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ЙЫШĂНУ</w:t>
                  </w:r>
                </w:p>
                <w:p w:rsidR="00673966" w:rsidRPr="00673966" w:rsidRDefault="00673966" w:rsidP="007C07E7">
                  <w:pPr>
                    <w:pStyle w:val="a3"/>
                    <w:ind w:firstLine="70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CF32D7" w:rsidRDefault="00EE14EE" w:rsidP="00673966">
                  <w:pPr>
                    <w:pStyle w:val="a3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>2020ç.ав</w:t>
                  </w:r>
                  <w:r w:rsidR="00A63611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>ă</w:t>
                  </w: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>н уйăхĕн 10-мĕшĕ.№78-1</w:t>
                  </w:r>
                </w:p>
                <w:p w:rsidR="00673966" w:rsidRPr="002E0B69" w:rsidRDefault="00CF32D7" w:rsidP="00673966">
                  <w:pPr>
                    <w:pStyle w:val="a3"/>
                    <w:rPr>
                      <w:noProof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 xml:space="preserve">            </w:t>
                  </w:r>
                  <w:r w:rsidR="00673966" w:rsidRPr="00673966">
                    <w:rPr>
                      <w:rFonts w:ascii="Times New Roman" w:hAnsi="Times New Roman" w:cs="Times New Roman"/>
                      <w:noProof/>
                      <w:sz w:val="22"/>
                      <w:szCs w:val="22"/>
                    </w:rPr>
                    <w:t xml:space="preserve"> </w:t>
                  </w:r>
                  <w:r w:rsidR="00673966" w:rsidRPr="00673966">
                    <w:rPr>
                      <w:noProof/>
                      <w:sz w:val="22"/>
                      <w:szCs w:val="22"/>
                    </w:rPr>
                    <w:t>Пат</w:t>
                  </w:r>
                  <w:r w:rsidR="00673966" w:rsidRPr="00673966">
                    <w:rPr>
                      <w:rFonts w:ascii="Palatino Linotype" w:hAnsi="Palatino Linotype"/>
                      <w:noProof/>
                      <w:sz w:val="22"/>
                      <w:szCs w:val="22"/>
                    </w:rPr>
                    <w:t>ӑ</w:t>
                  </w:r>
                  <w:r w:rsidR="00673966" w:rsidRPr="00673966">
                    <w:rPr>
                      <w:noProof/>
                      <w:sz w:val="22"/>
                      <w:szCs w:val="22"/>
                    </w:rPr>
                    <w:t>ръел ялě</w:t>
                  </w:r>
                </w:p>
              </w:tc>
              <w:tc>
                <w:tcPr>
                  <w:tcW w:w="770" w:type="dxa"/>
                  <w:vMerge/>
                  <w:vAlign w:val="center"/>
                </w:tcPr>
                <w:p w:rsidR="00673966" w:rsidRPr="002E0B69" w:rsidRDefault="00673966" w:rsidP="007C07E7">
                  <w:pPr>
                    <w:ind w:firstLine="709"/>
                  </w:pPr>
                </w:p>
              </w:tc>
              <w:tc>
                <w:tcPr>
                  <w:tcW w:w="3915" w:type="dxa"/>
                </w:tcPr>
                <w:p w:rsidR="00673966" w:rsidRPr="00B5286A" w:rsidRDefault="00673966" w:rsidP="007C07E7">
                  <w:pPr>
                    <w:ind w:hanging="108"/>
                    <w:jc w:val="center"/>
                    <w:rPr>
                      <w:b/>
                      <w:bCs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СОБРАНИЕ ДЕПУТАТОВ</w:t>
                  </w:r>
                </w:p>
                <w:p w:rsidR="00673966" w:rsidRPr="00B5286A" w:rsidRDefault="00673966" w:rsidP="007C07E7">
                  <w:pPr>
                    <w:ind w:hanging="108"/>
                    <w:jc w:val="center"/>
                    <w:rPr>
                      <w:b/>
                      <w:bCs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БОГАТЫРЕВСКОГО</w:t>
                  </w:r>
                </w:p>
                <w:p w:rsidR="00673966" w:rsidRPr="00B5286A" w:rsidRDefault="00673966" w:rsidP="007C07E7">
                  <w:pPr>
                    <w:ind w:hanging="108"/>
                    <w:jc w:val="center"/>
                    <w:rPr>
                      <w:b/>
                      <w:noProof/>
                    </w:rPr>
                  </w:pPr>
                  <w:r w:rsidRPr="00B5286A">
                    <w:rPr>
                      <w:b/>
                      <w:bCs/>
                      <w:noProof/>
                    </w:rPr>
                    <w:t>СЕЛЬСКОГО   ПОСЕЛЕНИЯ</w:t>
                  </w:r>
                </w:p>
                <w:p w:rsidR="00673966" w:rsidRPr="00B5286A" w:rsidRDefault="00673966" w:rsidP="007C07E7">
                  <w:pPr>
                    <w:pStyle w:val="2"/>
                    <w:ind w:hanging="108"/>
                    <w:jc w:val="center"/>
                    <w:rPr>
                      <w:b w:val="0"/>
                      <w:i w:val="0"/>
                      <w:sz w:val="24"/>
                    </w:rPr>
                  </w:pPr>
                  <w:r w:rsidRPr="00B5286A">
                    <w:rPr>
                      <w:i w:val="0"/>
                      <w:sz w:val="24"/>
                    </w:rPr>
                    <w:t>РЕШЕНИЕ</w:t>
                  </w:r>
                </w:p>
                <w:p w:rsidR="00673966" w:rsidRDefault="00673966" w:rsidP="007C07E7">
                  <w:pPr>
                    <w:ind w:hanging="108"/>
                    <w:jc w:val="center"/>
                  </w:pPr>
                </w:p>
                <w:p w:rsidR="00673966" w:rsidRPr="00756500" w:rsidRDefault="00EE14EE" w:rsidP="007C07E7">
                  <w:pPr>
                    <w:ind w:hanging="108"/>
                    <w:jc w:val="center"/>
                  </w:pPr>
                  <w:r>
                    <w:t>10</w:t>
                  </w:r>
                  <w:r w:rsidR="00CF32D7">
                    <w:t xml:space="preserve"> </w:t>
                  </w:r>
                  <w:r>
                    <w:t>сентября</w:t>
                  </w:r>
                  <w:r w:rsidR="00673966">
                    <w:t xml:space="preserve"> </w:t>
                  </w:r>
                  <w:r w:rsidR="00C823C6">
                    <w:t>2020</w:t>
                  </w:r>
                  <w:r w:rsidR="00673966">
                    <w:t xml:space="preserve"> г. </w:t>
                  </w:r>
                  <w:r>
                    <w:t>№78-1</w:t>
                  </w:r>
                </w:p>
                <w:p w:rsidR="00673966" w:rsidRPr="002E0B69" w:rsidRDefault="00673966" w:rsidP="007C07E7">
                  <w:pPr>
                    <w:ind w:hanging="108"/>
                    <w:jc w:val="center"/>
                    <w:rPr>
                      <w:noProof/>
                    </w:rPr>
                  </w:pPr>
                  <w:r w:rsidRPr="002E0B69">
                    <w:t>село Богатырево</w:t>
                  </w:r>
                </w:p>
              </w:tc>
            </w:tr>
          </w:tbl>
          <w:p w:rsidR="00673966" w:rsidRPr="00834E96" w:rsidRDefault="00AE3F0A" w:rsidP="00AE3F0A">
            <w:pPr>
              <w:pStyle w:val="a3"/>
              <w:tabs>
                <w:tab w:val="left" w:pos="4285"/>
                <w:tab w:val="center" w:pos="4569"/>
              </w:tabs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396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2550795</wp:posOffset>
                  </wp:positionH>
                  <wp:positionV relativeFrom="paragraph">
                    <wp:posOffset>-258445</wp:posOffset>
                  </wp:positionV>
                  <wp:extent cx="800100" cy="685800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" w:type="dxa"/>
          </w:tcPr>
          <w:p w:rsidR="00673966" w:rsidRPr="00E97E8C" w:rsidRDefault="00673966" w:rsidP="007C07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673966" w:rsidRPr="00834E96" w:rsidRDefault="00673966" w:rsidP="007C07E7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E14EE" w:rsidRPr="00EE14EE" w:rsidRDefault="00EE14EE" w:rsidP="00EE14EE">
      <w:pPr>
        <w:pStyle w:val="ConsPlusNormal"/>
        <w:ind w:right="4819"/>
        <w:jc w:val="both"/>
        <w:rPr>
          <w:rFonts w:ascii="Times New Roman" w:hAnsi="Times New Roman"/>
          <w:b/>
          <w:sz w:val="24"/>
          <w:szCs w:val="24"/>
        </w:rPr>
      </w:pPr>
      <w:r w:rsidRPr="00EE14EE">
        <w:rPr>
          <w:rFonts w:ascii="Times New Roman" w:hAnsi="Times New Roman"/>
          <w:b/>
          <w:sz w:val="24"/>
          <w:szCs w:val="24"/>
        </w:rPr>
        <w:t>О внесении изменений в решение Собрания депутатов Богатыревского сельского поселения Цивильского района Чувашской Республики от 27.09.2018 №47-6 «Об утверждении Положения о муниципальной службе Богатыревского сельского поселения Цивильского района Чувашской Республики»</w:t>
      </w:r>
    </w:p>
    <w:p w:rsidR="00EE14EE" w:rsidRPr="00EE14EE" w:rsidRDefault="00EE14EE" w:rsidP="00EE14EE">
      <w:pPr>
        <w:ind w:right="3968"/>
        <w:jc w:val="both"/>
        <w:rPr>
          <w:b/>
          <w:bCs/>
        </w:rPr>
      </w:pPr>
    </w:p>
    <w:p w:rsidR="00EE14EE" w:rsidRPr="00EE14EE" w:rsidRDefault="00EE14EE" w:rsidP="00EE14EE">
      <w:pPr>
        <w:ind w:right="3968"/>
        <w:jc w:val="both"/>
        <w:rPr>
          <w:b/>
          <w:bCs/>
        </w:rPr>
      </w:pPr>
    </w:p>
    <w:p w:rsidR="00EE14EE" w:rsidRPr="00EE14EE" w:rsidRDefault="00EE14EE" w:rsidP="00EE14EE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В соответствии с</w:t>
      </w:r>
      <w:r w:rsidRPr="00EE14EE">
        <w:rPr>
          <w:rFonts w:ascii="Times New Roman" w:hAnsi="Times New Roman"/>
          <w:bCs/>
          <w:sz w:val="24"/>
          <w:szCs w:val="24"/>
        </w:rPr>
        <w:t xml:space="preserve"> Федеральным законом от 16 декабря 2019 г. № 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 </w:t>
      </w:r>
      <w:r w:rsidRPr="00EE14EE">
        <w:rPr>
          <w:rFonts w:ascii="Times New Roman" w:hAnsi="Times New Roman"/>
          <w:sz w:val="24"/>
          <w:szCs w:val="24"/>
        </w:rPr>
        <w:t xml:space="preserve">Собрание депутатов Богатыревского сельского поселения Цивильского района Чувашской Республики                      </w:t>
      </w:r>
      <w:proofErr w:type="spellStart"/>
      <w:proofErr w:type="gramStart"/>
      <w:r w:rsidRPr="00EE14EE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EE14EE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EE14EE">
        <w:rPr>
          <w:rFonts w:ascii="Times New Roman" w:hAnsi="Times New Roman"/>
          <w:sz w:val="24"/>
          <w:szCs w:val="24"/>
        </w:rPr>
        <w:t>ш</w:t>
      </w:r>
      <w:proofErr w:type="spellEnd"/>
      <w:r w:rsidRPr="00EE14EE">
        <w:rPr>
          <w:rFonts w:ascii="Times New Roman" w:hAnsi="Times New Roman"/>
          <w:sz w:val="24"/>
          <w:szCs w:val="24"/>
        </w:rPr>
        <w:t xml:space="preserve"> и л о:</w:t>
      </w:r>
    </w:p>
    <w:p w:rsidR="00EE14EE" w:rsidRPr="00EE14EE" w:rsidRDefault="00EE14EE" w:rsidP="00EE14EE">
      <w:pPr>
        <w:pStyle w:val="aa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1.</w:t>
      </w:r>
      <w:r w:rsidRPr="00EE14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E14EE">
        <w:rPr>
          <w:rFonts w:ascii="Times New Roman" w:hAnsi="Times New Roman"/>
          <w:sz w:val="24"/>
          <w:szCs w:val="24"/>
        </w:rPr>
        <w:t xml:space="preserve">Внести в Положение о муниципальной службе  Богатыревского сельского поселения Цивильского района Чувашской Республики, утвержденное решением Собрания депутатов Богатыревского сельского поселения Цивильского района Чувашской Республики от 27.09.2018 №47-6 «Об утверждении Положения о муниципальной службе Богатыревского сельского поселения Цивильского района Чувашской Республики», следующие изменения: </w:t>
      </w:r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1.1 в разделе 5 пункта 5.1. подпункт 2  изложить в следующей редакции:</w:t>
      </w:r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«2) участвовать в управлении коммерческой или некоммерческой организацией, за исключением следующих случаев:</w:t>
      </w:r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14EE">
        <w:rPr>
          <w:rFonts w:ascii="Times New Roman" w:hAnsi="Times New Roman"/>
          <w:sz w:val="24"/>
          <w:szCs w:val="24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</w:t>
      </w:r>
      <w:r w:rsidRPr="00EE14EE">
        <w:rPr>
          <w:rFonts w:ascii="Times New Roman" w:hAnsi="Times New Roman"/>
          <w:sz w:val="24"/>
          <w:szCs w:val="24"/>
        </w:rPr>
        <w:lastRenderedPageBreak/>
        <w:t>кооперативов, товарищества собственников недвижимости) с разрешения представителя нанимателя, которое получено в порядке, установленном законом Чувашской Республики;</w:t>
      </w:r>
      <w:proofErr w:type="gramEnd"/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в) представление на безвозмездной основе интересов Богатыревского сельского поселения в Совете муниципальных образований Чувашской Республики, иных объединениях муниципальных образований, а также в их органах управления;</w:t>
      </w:r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14EE">
        <w:rPr>
          <w:rFonts w:ascii="Times New Roman" w:hAnsi="Times New Roman"/>
          <w:sz w:val="24"/>
          <w:szCs w:val="24"/>
        </w:rPr>
        <w:t>г) представление на безвозмездной основе интересов Богатыревского сельского поселения в органах управления и ревизионной комиссии организации, учредителем (акционером</w:t>
      </w:r>
      <w:r>
        <w:rPr>
          <w:rFonts w:ascii="Times New Roman" w:hAnsi="Times New Roman"/>
          <w:sz w:val="24"/>
          <w:szCs w:val="24"/>
        </w:rPr>
        <w:t>, участником) которой является Богатыревское</w:t>
      </w:r>
      <w:r w:rsidRPr="00EE14EE">
        <w:rPr>
          <w:rFonts w:ascii="Times New Roman" w:hAnsi="Times New Roman"/>
          <w:sz w:val="24"/>
          <w:szCs w:val="24"/>
        </w:rPr>
        <w:t xml:space="preserve"> сельское поселение, в соответствии с муниципальными правовыми актами, определяющими порядок осуществления от имени Богатыревского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14EE">
        <w:rPr>
          <w:rFonts w:ascii="Times New Roman" w:hAnsi="Times New Roman"/>
          <w:sz w:val="24"/>
          <w:szCs w:val="24"/>
        </w:rPr>
        <w:t>д</w:t>
      </w:r>
      <w:proofErr w:type="spellEnd"/>
      <w:r w:rsidRPr="00EE14EE">
        <w:rPr>
          <w:rFonts w:ascii="Times New Roman" w:hAnsi="Times New Roman"/>
          <w:sz w:val="24"/>
          <w:szCs w:val="24"/>
        </w:rPr>
        <w:t>) иные случаи, предусмотренные федеральными законами</w:t>
      </w:r>
      <w:proofErr w:type="gramStart"/>
      <w:r w:rsidRPr="00EE14EE">
        <w:rPr>
          <w:rFonts w:ascii="Times New Roman" w:hAnsi="Times New Roman"/>
          <w:sz w:val="24"/>
          <w:szCs w:val="24"/>
        </w:rPr>
        <w:t>;»</w:t>
      </w:r>
      <w:proofErr w:type="gramEnd"/>
      <w:r w:rsidRPr="00EE14EE">
        <w:rPr>
          <w:rFonts w:ascii="Times New Roman" w:hAnsi="Times New Roman"/>
          <w:sz w:val="24"/>
          <w:szCs w:val="24"/>
        </w:rPr>
        <w:t>;</w:t>
      </w:r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1.2. в разделе 5 пункта 3 дополнить </w:t>
      </w:r>
      <w:hyperlink r:id="rId7" w:anchor="/document/17627335/entry/311" w:history="1">
        <w:r w:rsidRPr="00EE14EE">
          <w:rPr>
            <w:rStyle w:val="a9"/>
            <w:rFonts w:ascii="Times New Roman" w:hAnsi="Times New Roman"/>
            <w:sz w:val="24"/>
            <w:szCs w:val="24"/>
          </w:rPr>
          <w:t>подпунктом 3.1</w:t>
        </w:r>
      </w:hyperlink>
      <w:r w:rsidRPr="00EE14E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«3.1) заниматься предпринимательской деятельностью лично или через доверенных лиц</w:t>
      </w:r>
      <w:proofErr w:type="gramStart"/>
      <w:r w:rsidRPr="00EE14EE">
        <w:rPr>
          <w:rFonts w:ascii="Times New Roman" w:hAnsi="Times New Roman"/>
          <w:sz w:val="24"/>
          <w:szCs w:val="24"/>
        </w:rPr>
        <w:t>;»</w:t>
      </w:r>
      <w:proofErr w:type="gramEnd"/>
      <w:r w:rsidRPr="00EE14EE">
        <w:rPr>
          <w:rFonts w:ascii="Times New Roman" w:hAnsi="Times New Roman"/>
          <w:sz w:val="24"/>
          <w:szCs w:val="24"/>
        </w:rPr>
        <w:t>;</w:t>
      </w:r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 xml:space="preserve">1.3. в разделе 11 </w:t>
      </w:r>
      <w:hyperlink r:id="rId8" w:anchor="/document/17627335/entry/425" w:history="1">
        <w:r w:rsidRPr="00EE14EE">
          <w:rPr>
            <w:rStyle w:val="a9"/>
            <w:rFonts w:ascii="Times New Roman" w:hAnsi="Times New Roman"/>
            <w:sz w:val="24"/>
            <w:szCs w:val="24"/>
          </w:rPr>
          <w:t>абзац 2 подпункта 11.</w:t>
        </w:r>
      </w:hyperlink>
      <w:r w:rsidRPr="00EE14EE">
        <w:rPr>
          <w:rFonts w:ascii="Times New Roman" w:hAnsi="Times New Roman"/>
          <w:sz w:val="24"/>
          <w:szCs w:val="24"/>
        </w:rPr>
        <w:t>5 изложить в следующей редакции:</w:t>
      </w:r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«Порядок применения и снятия дисциплинарных взысканий определяется трудовым законодательством, за исключением случаев, предусмотренных Федеральным законом «О муниципальной службе в Российской Федерации</w:t>
      </w:r>
      <w:proofErr w:type="gramStart"/>
      <w:r w:rsidRPr="00EE14EE">
        <w:rPr>
          <w:rFonts w:ascii="Times New Roman" w:hAnsi="Times New Roman"/>
          <w:sz w:val="24"/>
          <w:szCs w:val="24"/>
        </w:rPr>
        <w:t>.»;</w:t>
      </w:r>
      <w:proofErr w:type="gramEnd"/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1.4. в разделе 11 пункт 11.11 изложить в следующей редакции:</w:t>
      </w:r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«11.11. Взыскания, предусмотренные разделами 6, 8 и пунктом 11.4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EE14EE">
        <w:rPr>
          <w:rFonts w:ascii="Times New Roman" w:hAnsi="Times New Roman"/>
          <w:sz w:val="24"/>
          <w:szCs w:val="24"/>
        </w:rPr>
        <w:t>.».</w:t>
      </w:r>
      <w:proofErr w:type="gramEnd"/>
    </w:p>
    <w:p w:rsidR="00EE14EE" w:rsidRPr="00EE14EE" w:rsidRDefault="00EE14EE" w:rsidP="00EE14EE">
      <w:pPr>
        <w:pStyle w:val="ab"/>
        <w:ind w:firstLine="798"/>
        <w:jc w:val="both"/>
        <w:rPr>
          <w:rFonts w:ascii="Times New Roman" w:hAnsi="Times New Roman"/>
          <w:sz w:val="24"/>
          <w:szCs w:val="24"/>
        </w:rPr>
      </w:pPr>
      <w:r w:rsidRPr="00EE14EE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 опубликования (обнародования)</w:t>
      </w:r>
      <w:r>
        <w:rPr>
          <w:rFonts w:ascii="Times New Roman" w:hAnsi="Times New Roman"/>
          <w:sz w:val="24"/>
          <w:szCs w:val="24"/>
        </w:rPr>
        <w:t xml:space="preserve"> «Вестник Богатыревского сельского поселения»</w:t>
      </w:r>
      <w:r w:rsidRPr="00EE14EE">
        <w:rPr>
          <w:rFonts w:ascii="Times New Roman" w:hAnsi="Times New Roman"/>
          <w:sz w:val="24"/>
          <w:szCs w:val="24"/>
        </w:rPr>
        <w:t>.</w:t>
      </w:r>
    </w:p>
    <w:p w:rsidR="00EE14EE" w:rsidRPr="00513F56" w:rsidRDefault="00EE14EE" w:rsidP="00EE14EE">
      <w:pPr>
        <w:pStyle w:val="ab"/>
        <w:ind w:firstLine="798"/>
        <w:jc w:val="both"/>
        <w:rPr>
          <w:rFonts w:ascii="Times New Roman" w:hAnsi="Times New Roman"/>
          <w:sz w:val="28"/>
          <w:szCs w:val="28"/>
        </w:rPr>
      </w:pPr>
    </w:p>
    <w:p w:rsidR="00673966" w:rsidRDefault="00673966" w:rsidP="00673966"/>
    <w:p w:rsidR="00673966" w:rsidRDefault="00673966" w:rsidP="00673966">
      <w:pPr>
        <w:tabs>
          <w:tab w:val="left" w:pos="1110"/>
          <w:tab w:val="left" w:pos="1980"/>
        </w:tabs>
      </w:pPr>
      <w:r>
        <w:t>Председатель Собрания депутатов</w:t>
      </w:r>
      <w:r>
        <w:tab/>
      </w:r>
    </w:p>
    <w:p w:rsidR="00673966" w:rsidRDefault="00673966" w:rsidP="00673966"/>
    <w:p w:rsidR="00673966" w:rsidRDefault="00673966" w:rsidP="00673966">
      <w:pPr>
        <w:tabs>
          <w:tab w:val="left" w:pos="1080"/>
        </w:tabs>
      </w:pPr>
      <w:r>
        <w:t>Богатыревского сельского поселения</w:t>
      </w:r>
    </w:p>
    <w:p w:rsidR="00673966" w:rsidRDefault="00673966" w:rsidP="00673966"/>
    <w:p w:rsidR="00673966" w:rsidRPr="00673966" w:rsidRDefault="00673966" w:rsidP="00673966">
      <w:pPr>
        <w:tabs>
          <w:tab w:val="left" w:pos="1095"/>
          <w:tab w:val="left" w:pos="7125"/>
        </w:tabs>
      </w:pPr>
      <w:r>
        <w:t xml:space="preserve">Цивильского района Чувашской Республики                 </w:t>
      </w:r>
      <w:r w:rsidR="00CF32D7">
        <w:t xml:space="preserve">       </w:t>
      </w:r>
      <w:r>
        <w:t xml:space="preserve">  А.А.Ксенофонтова</w:t>
      </w:r>
    </w:p>
    <w:p w:rsidR="00EC11F9" w:rsidRPr="00673966" w:rsidRDefault="00EC11F9">
      <w:pPr>
        <w:tabs>
          <w:tab w:val="left" w:pos="1095"/>
          <w:tab w:val="left" w:pos="7125"/>
        </w:tabs>
      </w:pPr>
    </w:p>
    <w:sectPr w:rsidR="00EC11F9" w:rsidRPr="00673966" w:rsidSect="00661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31FFE"/>
    <w:multiLevelType w:val="hybridMultilevel"/>
    <w:tmpl w:val="050A93C0"/>
    <w:lvl w:ilvl="0" w:tplc="D7068C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73966"/>
    <w:rsid w:val="000D29CA"/>
    <w:rsid w:val="00146FF1"/>
    <w:rsid w:val="001727BA"/>
    <w:rsid w:val="001C4B96"/>
    <w:rsid w:val="00240F1C"/>
    <w:rsid w:val="004204E2"/>
    <w:rsid w:val="0062438E"/>
    <w:rsid w:val="006514DE"/>
    <w:rsid w:val="0066159C"/>
    <w:rsid w:val="00673966"/>
    <w:rsid w:val="00765C14"/>
    <w:rsid w:val="0086314B"/>
    <w:rsid w:val="00913794"/>
    <w:rsid w:val="00A31893"/>
    <w:rsid w:val="00A63611"/>
    <w:rsid w:val="00AC5975"/>
    <w:rsid w:val="00AE3F0A"/>
    <w:rsid w:val="00B53D8A"/>
    <w:rsid w:val="00C823C6"/>
    <w:rsid w:val="00CF32D7"/>
    <w:rsid w:val="00DB7721"/>
    <w:rsid w:val="00E71FC8"/>
    <w:rsid w:val="00E80E15"/>
    <w:rsid w:val="00EC11F9"/>
    <w:rsid w:val="00EE14EE"/>
    <w:rsid w:val="00F6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7396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39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6739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73966"/>
    <w:rPr>
      <w:b/>
      <w:bCs w:val="0"/>
      <w:color w:val="000080"/>
      <w:sz w:val="20"/>
    </w:rPr>
  </w:style>
  <w:style w:type="paragraph" w:styleId="a5">
    <w:name w:val="Body Text"/>
    <w:basedOn w:val="a"/>
    <w:link w:val="a6"/>
    <w:rsid w:val="00673966"/>
    <w:pPr>
      <w:spacing w:after="120"/>
    </w:pPr>
  </w:style>
  <w:style w:type="character" w:customStyle="1" w:styleId="a6">
    <w:name w:val="Основной текст Знак"/>
    <w:basedOn w:val="a0"/>
    <w:link w:val="a5"/>
    <w:rsid w:val="00673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673966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67396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9">
    <w:name w:val="Hyperlink"/>
    <w:basedOn w:val="a0"/>
    <w:uiPriority w:val="99"/>
    <w:rsid w:val="00EE14EE"/>
    <w:rPr>
      <w:rFonts w:cs="Times New Roman"/>
      <w:color w:val="0000FF"/>
      <w:u w:val="single"/>
    </w:rPr>
  </w:style>
  <w:style w:type="paragraph" w:styleId="aa">
    <w:name w:val="No Spacing"/>
    <w:uiPriority w:val="99"/>
    <w:qFormat/>
    <w:rsid w:val="00EE14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E14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Plain Text"/>
    <w:basedOn w:val="a"/>
    <w:link w:val="ac"/>
    <w:unhideWhenUsed/>
    <w:rsid w:val="00EE14EE"/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rsid w:val="00EE14EE"/>
    <w:rPr>
      <w:rFonts w:ascii="Consolas" w:eastAsia="Times New Roman" w:hAnsi="Consolas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C88D-F690-45B1-BAEF-9524A52E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Reanimator Extreme Edition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11</cp:revision>
  <cp:lastPrinted>2020-09-09T06:35:00Z</cp:lastPrinted>
  <dcterms:created xsi:type="dcterms:W3CDTF">2018-12-24T07:11:00Z</dcterms:created>
  <dcterms:modified xsi:type="dcterms:W3CDTF">2020-09-10T11:02:00Z</dcterms:modified>
</cp:coreProperties>
</file>