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F7" w:rsidRDefault="00CF0BF7" w:rsidP="00075A50">
      <w:pPr>
        <w:rPr>
          <w:sz w:val="28"/>
          <w:szCs w:val="28"/>
        </w:rPr>
      </w:pPr>
    </w:p>
    <w:p w:rsidR="00075A50" w:rsidRDefault="00075A50" w:rsidP="00075A50">
      <w:pPr>
        <w:jc w:val="right"/>
        <w:rPr>
          <w:b/>
          <w:sz w:val="22"/>
          <w:szCs w:val="22"/>
        </w:rPr>
      </w:pPr>
    </w:p>
    <w:p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75A50" w:rsidRDefault="00075A50" w:rsidP="009D3846">
            <w:pPr>
              <w:jc w:val="center"/>
            </w:pPr>
          </w:p>
        </w:tc>
      </w:tr>
      <w:tr w:rsidR="00075A50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075A50" w:rsidRDefault="00075A50" w:rsidP="009D3846">
            <w:pPr>
              <w:snapToGrid w:val="0"/>
              <w:spacing w:line="192" w:lineRule="auto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075A50" w:rsidRDefault="00075A50" w:rsidP="009D3846"/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731C1F">
              <w:rPr>
                <w:rFonts w:ascii="Times New Roman" w:hAnsi="Times New Roman" w:cs="Times New Roman"/>
                <w:b/>
                <w:u w:val="single"/>
              </w:rPr>
              <w:t>24</w:t>
            </w:r>
            <w:r w:rsidR="00A25477">
              <w:rPr>
                <w:rFonts w:ascii="Times New Roman" w:hAnsi="Times New Roman" w:cs="Times New Roman"/>
                <w:b/>
                <w:u w:val="single"/>
              </w:rPr>
              <w:t>.1</w:t>
            </w:r>
            <w:r w:rsidR="00D5769F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.2019г.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696232">
              <w:rPr>
                <w:rFonts w:ascii="Times New Roman" w:hAnsi="Times New Roman" w:cs="Times New Roman"/>
                <w:b/>
              </w:rPr>
              <w:t>6</w:t>
            </w:r>
            <w:r w:rsidR="00731C1F">
              <w:rPr>
                <w:rFonts w:ascii="Times New Roman" w:hAnsi="Times New Roman" w:cs="Times New Roman"/>
                <w:b/>
              </w:rPr>
              <w:t>6</w:t>
            </w:r>
          </w:p>
          <w:p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075A50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1C1F">
              <w:rPr>
                <w:rFonts w:ascii="Times New Roman" w:hAnsi="Times New Roman" w:cs="Times New Roman"/>
                <w:b/>
                <w:u w:val="single"/>
              </w:rPr>
              <w:t>24</w:t>
            </w:r>
            <w:r w:rsidR="00A25477">
              <w:rPr>
                <w:rFonts w:ascii="Times New Roman" w:hAnsi="Times New Roman" w:cs="Times New Roman"/>
                <w:b/>
                <w:u w:val="single"/>
              </w:rPr>
              <w:t>.1</w:t>
            </w:r>
            <w:r w:rsidR="00D5769F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.2019г.</w:t>
            </w:r>
            <w:r w:rsidR="00A2547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696232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731C1F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1607D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731C1F" w:rsidRPr="00731C1F" w:rsidRDefault="00731C1F" w:rsidP="00731C1F">
      <w:pPr>
        <w:jc w:val="both"/>
        <w:rPr>
          <w:sz w:val="24"/>
          <w:szCs w:val="24"/>
        </w:rPr>
      </w:pPr>
      <w:r w:rsidRPr="00731C1F">
        <w:rPr>
          <w:sz w:val="24"/>
          <w:szCs w:val="24"/>
        </w:rPr>
        <w:t xml:space="preserve">О </w:t>
      </w:r>
      <w:proofErr w:type="gramStart"/>
      <w:r w:rsidRPr="00731C1F">
        <w:rPr>
          <w:sz w:val="24"/>
          <w:szCs w:val="24"/>
        </w:rPr>
        <w:t>внесении  дополнения</w:t>
      </w:r>
      <w:proofErr w:type="gramEnd"/>
      <w:r w:rsidRPr="00731C1F">
        <w:rPr>
          <w:sz w:val="24"/>
          <w:szCs w:val="24"/>
        </w:rPr>
        <w:t xml:space="preserve"> </w:t>
      </w:r>
    </w:p>
    <w:p w:rsidR="00731C1F" w:rsidRPr="00731C1F" w:rsidRDefault="00731C1F" w:rsidP="00731C1F">
      <w:pPr>
        <w:rPr>
          <w:sz w:val="24"/>
          <w:szCs w:val="24"/>
        </w:rPr>
      </w:pPr>
      <w:r w:rsidRPr="00731C1F">
        <w:rPr>
          <w:sz w:val="24"/>
          <w:szCs w:val="24"/>
        </w:rPr>
        <w:t>в постановление № 78</w:t>
      </w:r>
    </w:p>
    <w:p w:rsidR="00731C1F" w:rsidRPr="00731C1F" w:rsidRDefault="00731C1F" w:rsidP="00731C1F">
      <w:pPr>
        <w:rPr>
          <w:sz w:val="24"/>
          <w:szCs w:val="24"/>
        </w:rPr>
      </w:pPr>
      <w:r w:rsidRPr="00731C1F">
        <w:rPr>
          <w:sz w:val="24"/>
          <w:szCs w:val="24"/>
        </w:rPr>
        <w:t xml:space="preserve"> от 24.12.2018</w:t>
      </w:r>
    </w:p>
    <w:p w:rsidR="00731C1F" w:rsidRPr="00731C1F" w:rsidRDefault="00731C1F" w:rsidP="00731C1F">
      <w:pPr>
        <w:rPr>
          <w:sz w:val="24"/>
          <w:szCs w:val="24"/>
        </w:rPr>
      </w:pPr>
    </w:p>
    <w:p w:rsidR="00731C1F" w:rsidRPr="00731C1F" w:rsidRDefault="00731C1F" w:rsidP="00731C1F">
      <w:pPr>
        <w:pStyle w:val="af1"/>
        <w:jc w:val="both"/>
        <w:rPr>
          <w:sz w:val="24"/>
          <w:szCs w:val="24"/>
        </w:rPr>
      </w:pPr>
      <w:r w:rsidRPr="00731C1F">
        <w:rPr>
          <w:sz w:val="24"/>
          <w:szCs w:val="24"/>
        </w:rPr>
        <w:t xml:space="preserve">               В соответствии с Бюджетным кодексом  Российской Федерации и в целях реализации Решения Собрания депутатов </w:t>
      </w:r>
      <w:proofErr w:type="spellStart"/>
      <w:r w:rsidRPr="00731C1F">
        <w:rPr>
          <w:sz w:val="24"/>
          <w:szCs w:val="24"/>
        </w:rPr>
        <w:t>Питишевского</w:t>
      </w:r>
      <w:proofErr w:type="spellEnd"/>
      <w:r w:rsidRPr="00731C1F">
        <w:rPr>
          <w:sz w:val="24"/>
          <w:szCs w:val="24"/>
        </w:rPr>
        <w:t xml:space="preserve"> сельского поселения  </w:t>
      </w:r>
      <w:proofErr w:type="spellStart"/>
      <w:r w:rsidRPr="00731C1F">
        <w:rPr>
          <w:sz w:val="24"/>
          <w:szCs w:val="24"/>
        </w:rPr>
        <w:t>Аликовского</w:t>
      </w:r>
      <w:proofErr w:type="spellEnd"/>
      <w:r w:rsidRPr="00731C1F">
        <w:rPr>
          <w:sz w:val="24"/>
          <w:szCs w:val="24"/>
        </w:rPr>
        <w:t xml:space="preserve"> района Чувашской Республики от  21 декабря  2018 года № 120  «О   бюджете </w:t>
      </w:r>
      <w:proofErr w:type="spellStart"/>
      <w:r w:rsidRPr="00731C1F">
        <w:rPr>
          <w:sz w:val="24"/>
          <w:szCs w:val="24"/>
        </w:rPr>
        <w:t>Питишевского</w:t>
      </w:r>
      <w:proofErr w:type="spellEnd"/>
      <w:r w:rsidRPr="00731C1F">
        <w:rPr>
          <w:sz w:val="24"/>
          <w:szCs w:val="24"/>
        </w:rPr>
        <w:t xml:space="preserve">   сельского поселения  </w:t>
      </w:r>
      <w:proofErr w:type="spellStart"/>
      <w:r w:rsidRPr="00731C1F">
        <w:rPr>
          <w:sz w:val="24"/>
          <w:szCs w:val="24"/>
        </w:rPr>
        <w:t>Аликовского</w:t>
      </w:r>
      <w:proofErr w:type="spellEnd"/>
      <w:r w:rsidRPr="00731C1F">
        <w:rPr>
          <w:sz w:val="24"/>
          <w:szCs w:val="24"/>
        </w:rPr>
        <w:t xml:space="preserve"> района Чувашской Республики на 2019 год и плановый период 2020 и 2021 годов» и от  16 декабря  2019 года № 168  «О   бюджете </w:t>
      </w:r>
      <w:proofErr w:type="spellStart"/>
      <w:r w:rsidRPr="00731C1F">
        <w:rPr>
          <w:sz w:val="24"/>
          <w:szCs w:val="24"/>
        </w:rPr>
        <w:t>Питишевского</w:t>
      </w:r>
      <w:proofErr w:type="spellEnd"/>
      <w:r w:rsidRPr="00731C1F">
        <w:rPr>
          <w:sz w:val="24"/>
          <w:szCs w:val="24"/>
        </w:rPr>
        <w:t xml:space="preserve">   сельского поселения  </w:t>
      </w:r>
      <w:proofErr w:type="spellStart"/>
      <w:r w:rsidRPr="00731C1F">
        <w:rPr>
          <w:sz w:val="24"/>
          <w:szCs w:val="24"/>
        </w:rPr>
        <w:t>Аликовского</w:t>
      </w:r>
      <w:proofErr w:type="spellEnd"/>
      <w:r w:rsidRPr="00731C1F">
        <w:rPr>
          <w:sz w:val="24"/>
          <w:szCs w:val="24"/>
        </w:rPr>
        <w:t xml:space="preserve"> района Чувашской Республики на 2020 год и плановый период 2021 и 2022 годов» постановляет:</w:t>
      </w:r>
    </w:p>
    <w:p w:rsidR="00731C1F" w:rsidRPr="00731C1F" w:rsidRDefault="00731C1F" w:rsidP="00731C1F">
      <w:pPr>
        <w:jc w:val="both"/>
        <w:rPr>
          <w:sz w:val="24"/>
          <w:szCs w:val="24"/>
        </w:rPr>
      </w:pPr>
      <w:r w:rsidRPr="00731C1F">
        <w:rPr>
          <w:sz w:val="24"/>
          <w:szCs w:val="24"/>
        </w:rPr>
        <w:t xml:space="preserve">      внести постановления сельского </w:t>
      </w:r>
      <w:proofErr w:type="gramStart"/>
      <w:r w:rsidRPr="00731C1F">
        <w:rPr>
          <w:sz w:val="24"/>
          <w:szCs w:val="24"/>
        </w:rPr>
        <w:t>поселения  от</w:t>
      </w:r>
      <w:proofErr w:type="gramEnd"/>
      <w:r w:rsidRPr="00731C1F">
        <w:rPr>
          <w:sz w:val="24"/>
          <w:szCs w:val="24"/>
        </w:rPr>
        <w:t xml:space="preserve"> 24.12.2018 г № 78 «О закреплении администратора доходов      бюджета  </w:t>
      </w:r>
      <w:proofErr w:type="spellStart"/>
      <w:r w:rsidRPr="00731C1F">
        <w:rPr>
          <w:sz w:val="24"/>
          <w:szCs w:val="24"/>
        </w:rPr>
        <w:t>Питишевского</w:t>
      </w:r>
      <w:proofErr w:type="spellEnd"/>
      <w:r w:rsidRPr="00731C1F">
        <w:rPr>
          <w:sz w:val="24"/>
          <w:szCs w:val="24"/>
        </w:rPr>
        <w:t xml:space="preserve"> сельского поселения </w:t>
      </w:r>
      <w:proofErr w:type="spellStart"/>
      <w:r w:rsidRPr="00731C1F">
        <w:rPr>
          <w:sz w:val="24"/>
          <w:szCs w:val="24"/>
        </w:rPr>
        <w:t>Аликовского</w:t>
      </w:r>
      <w:proofErr w:type="spellEnd"/>
      <w:r w:rsidRPr="00731C1F">
        <w:rPr>
          <w:sz w:val="24"/>
          <w:szCs w:val="24"/>
        </w:rPr>
        <w:t xml:space="preserve"> района  Чувашской Республики на 2019 год» дополнения следующего содержания: </w:t>
      </w:r>
    </w:p>
    <w:p w:rsidR="00731C1F" w:rsidRPr="00731C1F" w:rsidRDefault="00731C1F" w:rsidP="00731C1F">
      <w:pPr>
        <w:jc w:val="both"/>
        <w:rPr>
          <w:sz w:val="24"/>
          <w:szCs w:val="24"/>
        </w:rPr>
      </w:pPr>
    </w:p>
    <w:p w:rsidR="00731C1F" w:rsidRPr="00731C1F" w:rsidRDefault="00731C1F" w:rsidP="00731C1F">
      <w:pPr>
        <w:jc w:val="both"/>
        <w:rPr>
          <w:sz w:val="24"/>
          <w:szCs w:val="24"/>
        </w:rPr>
      </w:pPr>
    </w:p>
    <w:p w:rsidR="00731C1F" w:rsidRPr="00731C1F" w:rsidRDefault="00731C1F" w:rsidP="00731C1F">
      <w:pPr>
        <w:jc w:val="both"/>
        <w:rPr>
          <w:sz w:val="24"/>
          <w:szCs w:val="24"/>
        </w:rPr>
      </w:pPr>
      <w:r w:rsidRPr="00731C1F">
        <w:rPr>
          <w:sz w:val="24"/>
          <w:szCs w:val="24"/>
        </w:rPr>
        <w:t xml:space="preserve">                дополнить следующие </w:t>
      </w:r>
      <w:proofErr w:type="gramStart"/>
      <w:r w:rsidRPr="00731C1F">
        <w:rPr>
          <w:sz w:val="24"/>
          <w:szCs w:val="24"/>
        </w:rPr>
        <w:t>коды  доходов</w:t>
      </w:r>
      <w:proofErr w:type="gramEnd"/>
      <w:r w:rsidRPr="00731C1F">
        <w:rPr>
          <w:sz w:val="24"/>
          <w:szCs w:val="24"/>
        </w:rPr>
        <w:t xml:space="preserve">  бюджетной классификации:</w:t>
      </w:r>
    </w:p>
    <w:p w:rsidR="00731C1F" w:rsidRPr="00731C1F" w:rsidRDefault="00731C1F" w:rsidP="00731C1F">
      <w:pPr>
        <w:rPr>
          <w:sz w:val="24"/>
          <w:szCs w:val="24"/>
        </w:rPr>
      </w:pPr>
    </w:p>
    <w:tbl>
      <w:tblPr>
        <w:tblW w:w="510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046"/>
        <w:gridCol w:w="6354"/>
      </w:tblGrid>
      <w:tr w:rsidR="00731C1F" w:rsidRPr="00731C1F" w:rsidTr="00A75E0B">
        <w:trPr>
          <w:trHeight w:val="345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C1F" w:rsidRPr="00731C1F" w:rsidRDefault="00731C1F" w:rsidP="00A75E0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731C1F" w:rsidRPr="00731C1F" w:rsidRDefault="00731C1F" w:rsidP="00A75E0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31C1F">
              <w:rPr>
                <w:b/>
                <w:bCs/>
                <w:sz w:val="24"/>
                <w:szCs w:val="24"/>
              </w:rPr>
              <w:t>Код дохода бюджетной классификации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1F" w:rsidRPr="00731C1F" w:rsidRDefault="00731C1F" w:rsidP="00A75E0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731C1F">
              <w:rPr>
                <w:b/>
                <w:sz w:val="24"/>
                <w:szCs w:val="24"/>
              </w:rPr>
              <w:t>Наименование  показателя</w:t>
            </w:r>
            <w:proofErr w:type="gramEnd"/>
          </w:p>
        </w:tc>
      </w:tr>
      <w:tr w:rsidR="00731C1F" w:rsidRPr="00731C1F" w:rsidTr="00A75E0B">
        <w:trPr>
          <w:trHeight w:val="255"/>
        </w:trPr>
        <w:tc>
          <w:tcPr>
            <w:tcW w:w="1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C1F" w:rsidRPr="00731C1F" w:rsidRDefault="00731C1F" w:rsidP="00A75E0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31C1F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1F" w:rsidRPr="00731C1F" w:rsidRDefault="00731C1F" w:rsidP="00A75E0B">
            <w:pPr>
              <w:jc w:val="center"/>
              <w:rPr>
                <w:b/>
                <w:bCs/>
                <w:sz w:val="24"/>
                <w:szCs w:val="24"/>
              </w:rPr>
            </w:pPr>
            <w:r w:rsidRPr="00731C1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31C1F" w:rsidRPr="00731C1F" w:rsidTr="00A75E0B">
        <w:trPr>
          <w:trHeight w:val="210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C1F" w:rsidRPr="00731C1F" w:rsidRDefault="00731C1F" w:rsidP="00A75E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1F" w:rsidRPr="00731C1F" w:rsidRDefault="00731C1F" w:rsidP="00A75E0B">
            <w:pPr>
              <w:rPr>
                <w:b/>
                <w:bCs/>
                <w:sz w:val="24"/>
                <w:szCs w:val="24"/>
              </w:rPr>
            </w:pPr>
            <w:r w:rsidRPr="00731C1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31C1F" w:rsidRPr="00731C1F" w:rsidTr="00A75E0B">
        <w:trPr>
          <w:trHeight w:val="93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C1F" w:rsidRPr="00731C1F" w:rsidRDefault="00731C1F" w:rsidP="00A75E0B">
            <w:pPr>
              <w:jc w:val="both"/>
              <w:rPr>
                <w:sz w:val="24"/>
                <w:szCs w:val="24"/>
              </w:rPr>
            </w:pPr>
            <w:r w:rsidRPr="00731C1F">
              <w:rPr>
                <w:sz w:val="24"/>
                <w:szCs w:val="24"/>
              </w:rPr>
              <w:t>993 2</w:t>
            </w:r>
            <w:r w:rsidRPr="00731C1F">
              <w:rPr>
                <w:sz w:val="24"/>
                <w:szCs w:val="24"/>
                <w:lang w:val="en-US"/>
              </w:rPr>
              <w:t xml:space="preserve"> </w:t>
            </w:r>
            <w:r w:rsidRPr="00731C1F">
              <w:rPr>
                <w:sz w:val="24"/>
                <w:szCs w:val="24"/>
              </w:rPr>
              <w:t>02</w:t>
            </w:r>
            <w:r w:rsidRPr="00731C1F">
              <w:rPr>
                <w:sz w:val="24"/>
                <w:szCs w:val="24"/>
                <w:lang w:val="en-US"/>
              </w:rPr>
              <w:t xml:space="preserve"> </w:t>
            </w:r>
            <w:r w:rsidRPr="00731C1F">
              <w:rPr>
                <w:sz w:val="24"/>
                <w:szCs w:val="24"/>
              </w:rPr>
              <w:t>45550</w:t>
            </w:r>
            <w:r w:rsidRPr="00731C1F">
              <w:rPr>
                <w:sz w:val="24"/>
                <w:szCs w:val="24"/>
                <w:lang w:val="en-US"/>
              </w:rPr>
              <w:t xml:space="preserve"> </w:t>
            </w:r>
            <w:r w:rsidRPr="00731C1F">
              <w:rPr>
                <w:sz w:val="24"/>
                <w:szCs w:val="24"/>
              </w:rPr>
              <w:t>10</w:t>
            </w:r>
            <w:r w:rsidRPr="00731C1F">
              <w:rPr>
                <w:sz w:val="24"/>
                <w:szCs w:val="24"/>
                <w:lang w:val="en-US"/>
              </w:rPr>
              <w:t xml:space="preserve"> </w:t>
            </w:r>
            <w:r w:rsidRPr="00731C1F">
              <w:rPr>
                <w:sz w:val="24"/>
                <w:szCs w:val="24"/>
              </w:rPr>
              <w:t>0000</w:t>
            </w:r>
            <w:r w:rsidRPr="00731C1F">
              <w:rPr>
                <w:sz w:val="24"/>
                <w:szCs w:val="24"/>
                <w:lang w:val="en-US"/>
              </w:rPr>
              <w:t xml:space="preserve"> </w:t>
            </w:r>
            <w:r w:rsidRPr="00731C1F">
              <w:rPr>
                <w:sz w:val="24"/>
                <w:szCs w:val="24"/>
              </w:rPr>
              <w:t>150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F" w:rsidRPr="00731C1F" w:rsidRDefault="00731C1F" w:rsidP="00A75E0B">
            <w:pPr>
              <w:jc w:val="both"/>
              <w:rPr>
                <w:sz w:val="24"/>
                <w:szCs w:val="24"/>
              </w:rPr>
            </w:pPr>
            <w:r w:rsidRPr="00731C1F">
              <w:rPr>
                <w:sz w:val="24"/>
                <w:szCs w:val="24"/>
              </w:rPr>
      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</w:tr>
      <w:tr w:rsidR="00731C1F" w:rsidRPr="00731C1F" w:rsidTr="00A75E0B">
        <w:trPr>
          <w:trHeight w:val="93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C1F" w:rsidRPr="00731C1F" w:rsidRDefault="00731C1F" w:rsidP="00A75E0B">
            <w:pPr>
              <w:jc w:val="both"/>
              <w:rPr>
                <w:sz w:val="24"/>
                <w:szCs w:val="24"/>
              </w:rPr>
            </w:pPr>
            <w:r w:rsidRPr="00731C1F">
              <w:rPr>
                <w:sz w:val="24"/>
                <w:szCs w:val="24"/>
              </w:rPr>
              <w:t>993 1 16 07010 10 0000 140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1F" w:rsidRPr="00731C1F" w:rsidRDefault="00731C1F" w:rsidP="00A75E0B">
            <w:pPr>
              <w:jc w:val="both"/>
              <w:rPr>
                <w:sz w:val="24"/>
                <w:szCs w:val="24"/>
              </w:rPr>
            </w:pPr>
            <w:r w:rsidRPr="00731C1F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31C1F" w:rsidRPr="00731C1F" w:rsidTr="00A75E0B">
        <w:trPr>
          <w:trHeight w:val="93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C1F" w:rsidRPr="00731C1F" w:rsidRDefault="00731C1F" w:rsidP="00A75E0B">
            <w:pPr>
              <w:jc w:val="both"/>
              <w:rPr>
                <w:sz w:val="24"/>
                <w:szCs w:val="24"/>
              </w:rPr>
            </w:pPr>
          </w:p>
          <w:p w:rsidR="00731C1F" w:rsidRPr="00731C1F" w:rsidRDefault="00731C1F" w:rsidP="00A75E0B">
            <w:pPr>
              <w:rPr>
                <w:sz w:val="24"/>
                <w:szCs w:val="24"/>
              </w:rPr>
            </w:pPr>
            <w:r w:rsidRPr="00731C1F">
              <w:rPr>
                <w:sz w:val="24"/>
                <w:szCs w:val="24"/>
              </w:rPr>
              <w:t>993 1 16 07090 10 0000 140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1F" w:rsidRPr="00731C1F" w:rsidRDefault="00731C1F" w:rsidP="00A75E0B">
            <w:pPr>
              <w:jc w:val="both"/>
              <w:rPr>
                <w:sz w:val="24"/>
                <w:szCs w:val="24"/>
              </w:rPr>
            </w:pPr>
            <w:r w:rsidRPr="00731C1F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31C1F" w:rsidRPr="00731C1F" w:rsidTr="00A75E0B">
        <w:trPr>
          <w:trHeight w:val="93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C1F" w:rsidRPr="00731C1F" w:rsidRDefault="00731C1F" w:rsidP="00A75E0B">
            <w:pPr>
              <w:jc w:val="both"/>
              <w:rPr>
                <w:sz w:val="24"/>
                <w:szCs w:val="24"/>
              </w:rPr>
            </w:pPr>
            <w:r w:rsidRPr="00731C1F">
              <w:rPr>
                <w:sz w:val="24"/>
                <w:szCs w:val="24"/>
              </w:rPr>
              <w:lastRenderedPageBreak/>
              <w:t>993 1 16 10081 10 0000 140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1F" w:rsidRPr="00731C1F" w:rsidRDefault="00731C1F" w:rsidP="00A75E0B">
            <w:pPr>
              <w:jc w:val="both"/>
              <w:rPr>
                <w:sz w:val="24"/>
                <w:szCs w:val="24"/>
              </w:rPr>
            </w:pPr>
            <w:r w:rsidRPr="00731C1F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31C1F" w:rsidRPr="00731C1F" w:rsidTr="00A75E0B">
        <w:trPr>
          <w:trHeight w:val="93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C1F" w:rsidRPr="00731C1F" w:rsidRDefault="00731C1F" w:rsidP="00A75E0B">
            <w:pPr>
              <w:jc w:val="both"/>
              <w:rPr>
                <w:sz w:val="24"/>
                <w:szCs w:val="24"/>
              </w:rPr>
            </w:pPr>
            <w:r w:rsidRPr="00731C1F">
              <w:rPr>
                <w:sz w:val="24"/>
                <w:szCs w:val="24"/>
              </w:rPr>
              <w:t>993 1 16 10082 10 0000 140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1F" w:rsidRPr="00731C1F" w:rsidRDefault="00731C1F" w:rsidP="00A75E0B">
            <w:pPr>
              <w:jc w:val="both"/>
              <w:rPr>
                <w:sz w:val="24"/>
                <w:szCs w:val="24"/>
              </w:rPr>
            </w:pPr>
            <w:r w:rsidRPr="00731C1F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31C1F" w:rsidRPr="00731C1F" w:rsidTr="00A75E0B">
        <w:trPr>
          <w:trHeight w:val="930"/>
        </w:trPr>
        <w:tc>
          <w:tcPr>
            <w:tcW w:w="1620" w:type="pct"/>
            <w:tcBorders>
              <w:top w:val="single" w:sz="4" w:space="0" w:color="auto"/>
            </w:tcBorders>
            <w:shd w:val="clear" w:color="auto" w:fill="auto"/>
            <w:noWrap/>
          </w:tcPr>
          <w:p w:rsidR="00731C1F" w:rsidRPr="00731C1F" w:rsidRDefault="00731C1F" w:rsidP="00A75E0B">
            <w:pPr>
              <w:rPr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</w:tcBorders>
            <w:shd w:val="clear" w:color="auto" w:fill="auto"/>
          </w:tcPr>
          <w:p w:rsidR="00731C1F" w:rsidRPr="00731C1F" w:rsidRDefault="00731C1F" w:rsidP="00A75E0B">
            <w:pPr>
              <w:jc w:val="both"/>
              <w:rPr>
                <w:sz w:val="24"/>
                <w:szCs w:val="24"/>
              </w:rPr>
            </w:pPr>
          </w:p>
        </w:tc>
      </w:tr>
    </w:tbl>
    <w:p w:rsidR="00731C1F" w:rsidRPr="00731C1F" w:rsidRDefault="00731C1F" w:rsidP="00731C1F">
      <w:pPr>
        <w:jc w:val="center"/>
        <w:rPr>
          <w:sz w:val="24"/>
          <w:szCs w:val="24"/>
        </w:rPr>
      </w:pPr>
      <w:r w:rsidRPr="00731C1F">
        <w:rPr>
          <w:sz w:val="24"/>
          <w:szCs w:val="24"/>
        </w:rPr>
        <w:t xml:space="preserve">исключить </w:t>
      </w:r>
      <w:proofErr w:type="gramStart"/>
      <w:r w:rsidRPr="00731C1F">
        <w:rPr>
          <w:sz w:val="24"/>
          <w:szCs w:val="24"/>
        </w:rPr>
        <w:t>следующие  коды</w:t>
      </w:r>
      <w:proofErr w:type="gramEnd"/>
      <w:r w:rsidRPr="00731C1F">
        <w:rPr>
          <w:sz w:val="24"/>
          <w:szCs w:val="24"/>
        </w:rPr>
        <w:t xml:space="preserve">  доходов  бюджетной классификации</w:t>
      </w:r>
    </w:p>
    <w:p w:rsidR="00731C1F" w:rsidRPr="00731C1F" w:rsidRDefault="00731C1F" w:rsidP="00731C1F">
      <w:pPr>
        <w:rPr>
          <w:sz w:val="24"/>
          <w:szCs w:val="24"/>
        </w:rPr>
      </w:pPr>
    </w:p>
    <w:tbl>
      <w:tblPr>
        <w:tblW w:w="510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046"/>
        <w:gridCol w:w="6354"/>
      </w:tblGrid>
      <w:tr w:rsidR="00731C1F" w:rsidRPr="00731C1F" w:rsidTr="00A75E0B">
        <w:trPr>
          <w:trHeight w:val="345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C1F" w:rsidRPr="00731C1F" w:rsidRDefault="00731C1F" w:rsidP="00A75E0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731C1F" w:rsidRPr="00731C1F" w:rsidRDefault="00731C1F" w:rsidP="00A75E0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31C1F">
              <w:rPr>
                <w:b/>
                <w:bCs/>
                <w:sz w:val="24"/>
                <w:szCs w:val="24"/>
              </w:rPr>
              <w:t>Код дохода бюджетной классификации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1F" w:rsidRPr="00731C1F" w:rsidRDefault="00731C1F" w:rsidP="00A75E0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731C1F">
              <w:rPr>
                <w:b/>
                <w:sz w:val="24"/>
                <w:szCs w:val="24"/>
              </w:rPr>
              <w:t>Наименование  показателя</w:t>
            </w:r>
            <w:proofErr w:type="gramEnd"/>
          </w:p>
        </w:tc>
      </w:tr>
      <w:tr w:rsidR="00731C1F" w:rsidRPr="00731C1F" w:rsidTr="00A75E0B">
        <w:trPr>
          <w:trHeight w:val="255"/>
        </w:trPr>
        <w:tc>
          <w:tcPr>
            <w:tcW w:w="1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C1F" w:rsidRPr="00731C1F" w:rsidRDefault="00731C1F" w:rsidP="00A75E0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31C1F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1F" w:rsidRPr="00731C1F" w:rsidRDefault="00731C1F" w:rsidP="00A75E0B">
            <w:pPr>
              <w:jc w:val="center"/>
              <w:rPr>
                <w:b/>
                <w:bCs/>
                <w:sz w:val="24"/>
                <w:szCs w:val="24"/>
              </w:rPr>
            </w:pPr>
            <w:r w:rsidRPr="00731C1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31C1F" w:rsidRPr="00731C1F" w:rsidTr="00A75E0B">
        <w:trPr>
          <w:trHeight w:val="210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C1F" w:rsidRPr="00731C1F" w:rsidRDefault="00731C1F" w:rsidP="00A75E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1F" w:rsidRPr="00731C1F" w:rsidRDefault="00731C1F" w:rsidP="00A75E0B">
            <w:pPr>
              <w:rPr>
                <w:b/>
                <w:bCs/>
                <w:sz w:val="24"/>
                <w:szCs w:val="24"/>
              </w:rPr>
            </w:pPr>
            <w:r w:rsidRPr="00731C1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31C1F" w:rsidRPr="00731C1F" w:rsidTr="00A75E0B">
        <w:trPr>
          <w:trHeight w:val="93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C1F" w:rsidRPr="00731C1F" w:rsidRDefault="00731C1F" w:rsidP="00A75E0B">
            <w:pPr>
              <w:jc w:val="both"/>
              <w:rPr>
                <w:sz w:val="24"/>
                <w:szCs w:val="24"/>
              </w:rPr>
            </w:pPr>
            <w:r w:rsidRPr="00731C1F">
              <w:rPr>
                <w:sz w:val="24"/>
                <w:szCs w:val="24"/>
              </w:rPr>
              <w:t>993 1 16 33050 10 0000 140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1F" w:rsidRPr="00731C1F" w:rsidRDefault="00731C1F" w:rsidP="00A75E0B">
            <w:pPr>
              <w:jc w:val="both"/>
              <w:rPr>
                <w:sz w:val="24"/>
                <w:szCs w:val="24"/>
              </w:rPr>
            </w:pPr>
            <w:r w:rsidRPr="00731C1F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31C1F" w:rsidRPr="00731C1F" w:rsidTr="00A75E0B">
        <w:trPr>
          <w:trHeight w:val="93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C1F" w:rsidRPr="00731C1F" w:rsidRDefault="00731C1F" w:rsidP="00A75E0B">
            <w:pPr>
              <w:jc w:val="both"/>
              <w:rPr>
                <w:sz w:val="24"/>
                <w:szCs w:val="24"/>
              </w:rPr>
            </w:pPr>
            <w:r w:rsidRPr="00731C1F">
              <w:rPr>
                <w:sz w:val="24"/>
                <w:szCs w:val="24"/>
              </w:rPr>
              <w:t>993 1 16 32000 10 0000 140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1F" w:rsidRPr="00731C1F" w:rsidRDefault="00731C1F" w:rsidP="00A75E0B">
            <w:pPr>
              <w:jc w:val="both"/>
              <w:rPr>
                <w:sz w:val="24"/>
                <w:szCs w:val="24"/>
              </w:rPr>
            </w:pPr>
            <w:r w:rsidRPr="00731C1F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</w:tbl>
    <w:p w:rsidR="00731C1F" w:rsidRPr="00731C1F" w:rsidRDefault="00731C1F" w:rsidP="00731C1F">
      <w:pPr>
        <w:rPr>
          <w:sz w:val="24"/>
          <w:szCs w:val="24"/>
        </w:rPr>
      </w:pPr>
    </w:p>
    <w:p w:rsidR="00731C1F" w:rsidRPr="00731C1F" w:rsidRDefault="00731C1F" w:rsidP="00731C1F">
      <w:pPr>
        <w:rPr>
          <w:sz w:val="24"/>
          <w:szCs w:val="24"/>
        </w:rPr>
      </w:pPr>
    </w:p>
    <w:p w:rsidR="00731C1F" w:rsidRPr="00731C1F" w:rsidRDefault="00731C1F" w:rsidP="00731C1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731C1F"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 w:rsidRPr="00731C1F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731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C1F" w:rsidRPr="00731C1F" w:rsidRDefault="00731C1F" w:rsidP="00731C1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731C1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А.Ю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731C1F">
        <w:rPr>
          <w:rFonts w:ascii="Times New Roman" w:hAnsi="Times New Roman" w:cs="Times New Roman"/>
          <w:sz w:val="24"/>
          <w:szCs w:val="24"/>
        </w:rPr>
        <w:t xml:space="preserve">Гаврилова </w:t>
      </w:r>
    </w:p>
    <w:p w:rsidR="00731C1F" w:rsidRPr="00731C1F" w:rsidRDefault="00731C1F" w:rsidP="00731C1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731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C1F" w:rsidRPr="001F2DA0" w:rsidRDefault="00731C1F" w:rsidP="00731C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1C1F" w:rsidRPr="001F2DA0" w:rsidRDefault="00731C1F" w:rsidP="00731C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1C1F" w:rsidRPr="001F2DA0" w:rsidRDefault="00731C1F" w:rsidP="00731C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1C1F" w:rsidRPr="001F2DA0" w:rsidRDefault="00731C1F" w:rsidP="00731C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1C1F" w:rsidRDefault="00731C1F" w:rsidP="00731C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B02AB" w:rsidRPr="00177D1B" w:rsidRDefault="00EB02AB" w:rsidP="00731C1F">
      <w:pPr>
        <w:pStyle w:val="1"/>
        <w:spacing w:before="0" w:after="0"/>
        <w:ind w:right="4252"/>
        <w:jc w:val="left"/>
      </w:pPr>
    </w:p>
    <w:sectPr w:rsidR="00EB02AB" w:rsidRPr="00177D1B" w:rsidSect="00177D1B">
      <w:headerReference w:type="default" r:id="rId9"/>
      <w:pgSz w:w="11906" w:h="16838"/>
      <w:pgMar w:top="993" w:right="850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CE3" w:rsidRDefault="00517CE3">
      <w:r>
        <w:separator/>
      </w:r>
    </w:p>
  </w:endnote>
  <w:endnote w:type="continuationSeparator" w:id="0">
    <w:p w:rsidR="00517CE3" w:rsidRDefault="0051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CE3" w:rsidRDefault="00517CE3">
      <w:r>
        <w:separator/>
      </w:r>
    </w:p>
  </w:footnote>
  <w:footnote w:type="continuationSeparator" w:id="0">
    <w:p w:rsidR="00517CE3" w:rsidRDefault="0051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10104A"/>
    <w:rsid w:val="001607D3"/>
    <w:rsid w:val="00177D1B"/>
    <w:rsid w:val="001A3107"/>
    <w:rsid w:val="001C776D"/>
    <w:rsid w:val="002052BA"/>
    <w:rsid w:val="002364E5"/>
    <w:rsid w:val="00261425"/>
    <w:rsid w:val="002719AE"/>
    <w:rsid w:val="00280962"/>
    <w:rsid w:val="002A6234"/>
    <w:rsid w:val="00316195"/>
    <w:rsid w:val="003169E4"/>
    <w:rsid w:val="00317F4F"/>
    <w:rsid w:val="00363D23"/>
    <w:rsid w:val="00367067"/>
    <w:rsid w:val="004A2283"/>
    <w:rsid w:val="004B0A42"/>
    <w:rsid w:val="004C29EF"/>
    <w:rsid w:val="00507667"/>
    <w:rsid w:val="0051480F"/>
    <w:rsid w:val="00517CE3"/>
    <w:rsid w:val="005405B2"/>
    <w:rsid w:val="0054413E"/>
    <w:rsid w:val="00552035"/>
    <w:rsid w:val="00584412"/>
    <w:rsid w:val="005A2B8F"/>
    <w:rsid w:val="005A6AE0"/>
    <w:rsid w:val="005B2394"/>
    <w:rsid w:val="005D40A3"/>
    <w:rsid w:val="00627E0B"/>
    <w:rsid w:val="00696232"/>
    <w:rsid w:val="0071147E"/>
    <w:rsid w:val="00731C1F"/>
    <w:rsid w:val="007A0B81"/>
    <w:rsid w:val="007D0361"/>
    <w:rsid w:val="0080299A"/>
    <w:rsid w:val="00856F9B"/>
    <w:rsid w:val="009C656B"/>
    <w:rsid w:val="009D3DD3"/>
    <w:rsid w:val="00A25477"/>
    <w:rsid w:val="00AF3609"/>
    <w:rsid w:val="00B90ED3"/>
    <w:rsid w:val="00BB7306"/>
    <w:rsid w:val="00BD511C"/>
    <w:rsid w:val="00BF4C29"/>
    <w:rsid w:val="00C06353"/>
    <w:rsid w:val="00C70955"/>
    <w:rsid w:val="00CD5FF7"/>
    <w:rsid w:val="00CE4B5B"/>
    <w:rsid w:val="00CF0BF7"/>
    <w:rsid w:val="00CF4ED6"/>
    <w:rsid w:val="00CF5127"/>
    <w:rsid w:val="00D0142D"/>
    <w:rsid w:val="00D5769F"/>
    <w:rsid w:val="00D72EF9"/>
    <w:rsid w:val="00D76C9A"/>
    <w:rsid w:val="00DA7DDE"/>
    <w:rsid w:val="00E84B51"/>
    <w:rsid w:val="00EB02AB"/>
    <w:rsid w:val="00F03EBC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F369E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semiHidden/>
    <w:unhideWhenUsed/>
    <w:rsid w:val="001607D3"/>
    <w:rPr>
      <w:color w:val="0000FF"/>
      <w:u w:val="single"/>
    </w:rPr>
  </w:style>
  <w:style w:type="paragraph" w:styleId="af">
    <w:name w:val="Body Text Indent"/>
    <w:basedOn w:val="a"/>
    <w:link w:val="af0"/>
    <w:uiPriority w:val="99"/>
    <w:unhideWhenUsed/>
    <w:rsid w:val="001607D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607D3"/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177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1">
    <w:name w:val="Body Text"/>
    <w:basedOn w:val="a"/>
    <w:link w:val="af2"/>
    <w:rsid w:val="00731C1F"/>
    <w:pPr>
      <w:widowControl w:val="0"/>
      <w:autoSpaceDE w:val="0"/>
      <w:autoSpaceDN w:val="0"/>
      <w:adjustRightInd w:val="0"/>
      <w:spacing w:after="120"/>
    </w:pPr>
  </w:style>
  <w:style w:type="character" w:customStyle="1" w:styleId="af2">
    <w:name w:val="Основной текст Знак"/>
    <w:basedOn w:val="a0"/>
    <w:link w:val="af1"/>
    <w:rsid w:val="00731C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D5FA-9133-4CE6-A24F-C401A2A6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2019-09-17T10:12:00Z</cp:lastPrinted>
  <dcterms:created xsi:type="dcterms:W3CDTF">2019-12-24T13:08:00Z</dcterms:created>
  <dcterms:modified xsi:type="dcterms:W3CDTF">2019-12-24T13:08:00Z</dcterms:modified>
</cp:coreProperties>
</file>