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D" w:rsidRDefault="003947CD" w:rsidP="003947CD">
      <w:pPr>
        <w:tabs>
          <w:tab w:val="left" w:pos="5954"/>
          <w:tab w:val="left" w:pos="6521"/>
        </w:tabs>
      </w:pPr>
      <w:r w:rsidRPr="003947CD">
        <w:rPr>
          <w:noProof/>
        </w:rPr>
        <w:drawing>
          <wp:anchor distT="0" distB="0" distL="114300" distR="114300" simplePos="0" relativeHeight="251659264" behindDoc="0" locked="0" layoutInCell="1" allowOverlap="1" wp14:anchorId="60314875" wp14:editId="5DB5A996">
            <wp:simplePos x="0" y="0"/>
            <wp:positionH relativeFrom="column">
              <wp:posOffset>2560320</wp:posOffset>
            </wp:positionH>
            <wp:positionV relativeFrom="paragraph">
              <wp:posOffset>-112395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7CD">
        <w:rPr>
          <w:color w:val="FF0000"/>
        </w:rPr>
        <w:t xml:space="preserve"> </w:t>
      </w:r>
      <w:r w:rsidRPr="003947CD">
        <w:t xml:space="preserve">                                                                </w:t>
      </w:r>
    </w:p>
    <w:p w:rsidR="003947CD" w:rsidRPr="003947CD" w:rsidRDefault="007F712D" w:rsidP="003947CD">
      <w:pPr>
        <w:tabs>
          <w:tab w:val="left" w:pos="5954"/>
          <w:tab w:val="left" w:pos="6521"/>
        </w:tabs>
      </w:pPr>
      <w:r>
        <w:t xml:space="preserve">                                                                                     </w:t>
      </w:r>
      <w:r w:rsidR="003947CD" w:rsidRPr="003947CD">
        <w:t xml:space="preserve">         </w:t>
      </w:r>
      <w:r w:rsidR="003947CD">
        <w:t xml:space="preserve">                 </w:t>
      </w:r>
      <w:r w:rsidR="00AB72B2">
        <w:t xml:space="preserve"> </w:t>
      </w:r>
    </w:p>
    <w:p w:rsidR="003947CD" w:rsidRDefault="003947CD" w:rsidP="003947CD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A85D5C" w:rsidRPr="003947CD" w:rsidRDefault="00A85D5C" w:rsidP="003947CD">
      <w:pPr>
        <w:tabs>
          <w:tab w:val="left" w:pos="4870"/>
        </w:tabs>
        <w:suppressAutoHyphens/>
        <w:autoSpaceDE w:val="0"/>
        <w:autoSpaceDN w:val="0"/>
        <w:adjustRightInd w:val="0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3947CD" w:rsidRPr="003947CD" w:rsidTr="003905EC">
        <w:trPr>
          <w:cantSplit/>
          <w:trHeight w:val="420"/>
        </w:trPr>
        <w:tc>
          <w:tcPr>
            <w:tcW w:w="4085" w:type="dxa"/>
          </w:tcPr>
          <w:p w:rsidR="003947CD" w:rsidRPr="003947CD" w:rsidRDefault="003947CD" w:rsidP="003947C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3947CD" w:rsidRPr="003947CD" w:rsidRDefault="003947CD" w:rsidP="003947CD">
            <w:pPr>
              <w:jc w:val="center"/>
            </w:pPr>
            <w:r w:rsidRPr="003947CD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3947CD" w:rsidRPr="003947CD" w:rsidRDefault="003947CD" w:rsidP="003947CD">
            <w:pPr>
              <w:jc w:val="center"/>
            </w:pPr>
          </w:p>
        </w:tc>
        <w:tc>
          <w:tcPr>
            <w:tcW w:w="4083" w:type="dxa"/>
          </w:tcPr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</w:rPr>
              <w:t>ЧУВАШСКАЯ РЕСПУБЛИКА ШУМЕРЛИНСКИЙ</w:t>
            </w:r>
            <w:r w:rsidRPr="003947CD">
              <w:rPr>
                <w:noProof/>
                <w:color w:val="000000"/>
              </w:rPr>
              <w:t xml:space="preserve"> </w:t>
            </w:r>
            <w:r w:rsidRPr="003947CD">
              <w:rPr>
                <w:b/>
                <w:bCs/>
                <w:noProof/>
                <w:color w:val="000000"/>
              </w:rPr>
              <w:t xml:space="preserve"> РАЙОН  </w:t>
            </w: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947CD" w:rsidRPr="003947CD" w:rsidTr="00260BFD">
        <w:trPr>
          <w:cantSplit/>
          <w:trHeight w:val="2243"/>
        </w:trPr>
        <w:tc>
          <w:tcPr>
            <w:tcW w:w="4085" w:type="dxa"/>
          </w:tcPr>
          <w:p w:rsidR="003947CD" w:rsidRPr="003947CD" w:rsidRDefault="003947CD" w:rsidP="003947C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3947CD" w:rsidRPr="003947CD" w:rsidRDefault="003947CD" w:rsidP="003947C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947CD">
              <w:rPr>
                <w:b/>
                <w:bCs/>
                <w:noProof/>
              </w:rPr>
              <w:t>АДМИНИСТРАЦИЙ</w:t>
            </w:r>
            <w:r w:rsidRPr="003947CD">
              <w:rPr>
                <w:b/>
                <w:bCs/>
                <w:noProof/>
                <w:color w:val="000000"/>
              </w:rPr>
              <w:t xml:space="preserve">Ě  </w:t>
            </w:r>
          </w:p>
          <w:p w:rsidR="003947CD" w:rsidRPr="003947CD" w:rsidRDefault="003947CD" w:rsidP="003947CD">
            <w:pPr>
              <w:spacing w:line="192" w:lineRule="auto"/>
            </w:pPr>
          </w:p>
          <w:p w:rsidR="003947CD" w:rsidRDefault="003947CD" w:rsidP="003947C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>ЙЫШĂНУ</w:t>
            </w:r>
          </w:p>
          <w:p w:rsidR="001A1DF7" w:rsidRPr="003947CD" w:rsidRDefault="001A1DF7" w:rsidP="003947C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85D5C" w:rsidRDefault="003947CD" w:rsidP="003947C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</w:rPr>
            </w:pPr>
            <w:r w:rsidRPr="003947CD">
              <w:rPr>
                <w:rFonts w:ascii="Courier New" w:hAnsi="Courier New" w:cs="Courier New"/>
                <w:noProof/>
              </w:rPr>
              <w:t xml:space="preserve">    </w:t>
            </w:r>
            <w:r w:rsidRPr="003947CD">
              <w:rPr>
                <w:noProof/>
              </w:rPr>
              <w:t>«</w:t>
            </w:r>
            <w:r w:rsidR="00AB72B2">
              <w:rPr>
                <w:noProof/>
              </w:rPr>
              <w:t>18</w:t>
            </w:r>
            <w:r>
              <w:rPr>
                <w:noProof/>
              </w:rPr>
              <w:t xml:space="preserve"> </w:t>
            </w:r>
            <w:r w:rsidRPr="003947CD">
              <w:rPr>
                <w:noProof/>
              </w:rPr>
              <w:t xml:space="preserve">» </w:t>
            </w:r>
            <w:r w:rsidR="00AB72B2">
              <w:rPr>
                <w:noProof/>
              </w:rPr>
              <w:t>сентября</w:t>
            </w:r>
            <w:r w:rsidRPr="003947CD">
              <w:rPr>
                <w:noProof/>
              </w:rPr>
              <w:t xml:space="preserve"> 2020г. № </w:t>
            </w:r>
            <w:r w:rsidR="00786594">
              <w:rPr>
                <w:noProof/>
              </w:rPr>
              <w:t>70</w:t>
            </w: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</w:t>
            </w:r>
          </w:p>
          <w:p w:rsidR="003947CD" w:rsidRPr="003947CD" w:rsidRDefault="003947CD" w:rsidP="00260BF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3947CD">
              <w:rPr>
                <w:noProof/>
                <w:color w:val="000000"/>
              </w:rPr>
              <w:t xml:space="preserve">  </w:t>
            </w:r>
            <w:r w:rsidR="00260BFD">
              <w:rPr>
                <w:noProof/>
                <w:color w:val="000000"/>
              </w:rPr>
              <w:t xml:space="preserve">         </w:t>
            </w:r>
            <w:r w:rsidRPr="003947CD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3947CD" w:rsidRPr="003947CD" w:rsidRDefault="003947CD" w:rsidP="003947CD"/>
        </w:tc>
        <w:tc>
          <w:tcPr>
            <w:tcW w:w="4083" w:type="dxa"/>
          </w:tcPr>
          <w:p w:rsidR="003947CD" w:rsidRPr="003947CD" w:rsidRDefault="003947CD" w:rsidP="003947C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3947CD">
              <w:rPr>
                <w:noProof/>
                <w:color w:val="000000"/>
              </w:rPr>
              <w:t xml:space="preserve"> </w:t>
            </w: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3947CD" w:rsidRPr="003947CD" w:rsidRDefault="003947CD" w:rsidP="003947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3947CD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3947CD" w:rsidRPr="003947CD" w:rsidRDefault="003947CD" w:rsidP="003947CD"/>
          <w:p w:rsidR="00A85D5C" w:rsidRDefault="003947CD" w:rsidP="003947CD">
            <w:pPr>
              <w:rPr>
                <w:noProof/>
              </w:rPr>
            </w:pPr>
            <w:r w:rsidRPr="003947CD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</w:t>
            </w:r>
            <w:r w:rsidRPr="003947CD">
              <w:rPr>
                <w:noProof/>
              </w:rPr>
              <w:t xml:space="preserve"> «</w:t>
            </w:r>
            <w:r w:rsidR="00786594">
              <w:rPr>
                <w:noProof/>
              </w:rPr>
              <w:t>18</w:t>
            </w:r>
            <w:r w:rsidRPr="003947CD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3947CD">
              <w:rPr>
                <w:noProof/>
              </w:rPr>
              <w:t xml:space="preserve">» </w:t>
            </w:r>
            <w:r w:rsidR="00786594">
              <w:rPr>
                <w:noProof/>
              </w:rPr>
              <w:t>сентября</w:t>
            </w:r>
            <w:r>
              <w:rPr>
                <w:noProof/>
              </w:rPr>
              <w:t xml:space="preserve"> </w:t>
            </w:r>
            <w:r w:rsidRPr="003947CD">
              <w:rPr>
                <w:noProof/>
              </w:rPr>
              <w:t xml:space="preserve"> 2020г.  № </w:t>
            </w:r>
            <w:r w:rsidR="00786594">
              <w:rPr>
                <w:noProof/>
              </w:rPr>
              <w:t>70</w:t>
            </w:r>
            <w:bookmarkStart w:id="0" w:name="_GoBack"/>
            <w:bookmarkEnd w:id="0"/>
            <w:r>
              <w:rPr>
                <w:noProof/>
              </w:rPr>
              <w:t xml:space="preserve"> </w:t>
            </w:r>
          </w:p>
          <w:p w:rsidR="003947CD" w:rsidRDefault="003947CD" w:rsidP="003947CD">
            <w:pPr>
              <w:rPr>
                <w:noProof/>
              </w:rPr>
            </w:pPr>
            <w:r w:rsidRPr="003947CD">
              <w:rPr>
                <w:noProof/>
              </w:rPr>
              <w:t xml:space="preserve"> </w:t>
            </w:r>
          </w:p>
          <w:p w:rsidR="003947CD" w:rsidRPr="003947CD" w:rsidRDefault="003947CD" w:rsidP="003947CD">
            <w:pPr>
              <w:jc w:val="center"/>
              <w:rPr>
                <w:noProof/>
              </w:rPr>
            </w:pPr>
            <w:r w:rsidRPr="003947CD">
              <w:rPr>
                <w:noProof/>
              </w:rPr>
              <w:t>поселок Красный Октябрь</w:t>
            </w:r>
          </w:p>
        </w:tc>
      </w:tr>
    </w:tbl>
    <w:p w:rsidR="00A85D5C" w:rsidRDefault="00A85D5C" w:rsidP="0015476A">
      <w:pPr>
        <w:tabs>
          <w:tab w:val="left" w:pos="5954"/>
          <w:tab w:val="left" w:pos="6521"/>
        </w:tabs>
      </w:pPr>
    </w:p>
    <w:p w:rsidR="0015476A" w:rsidRDefault="0015476A" w:rsidP="0015476A">
      <w:pPr>
        <w:tabs>
          <w:tab w:val="left" w:pos="5954"/>
          <w:tab w:val="left" w:pos="6521"/>
        </w:tabs>
      </w:pPr>
      <w:r>
        <w:t xml:space="preserve">О повышении  оплаты труда  работников </w:t>
      </w:r>
    </w:p>
    <w:p w:rsidR="0015476A" w:rsidRDefault="0015476A" w:rsidP="0015476A">
      <w:pPr>
        <w:tabs>
          <w:tab w:val="left" w:pos="5954"/>
          <w:tab w:val="left" w:pos="6521"/>
        </w:tabs>
      </w:pPr>
      <w:r>
        <w:t xml:space="preserve">муниципальных учреждений </w:t>
      </w:r>
      <w:r w:rsidR="003947CD">
        <w:t>Краснооктябрьского</w:t>
      </w:r>
    </w:p>
    <w:p w:rsidR="0015476A" w:rsidRDefault="0015476A" w:rsidP="0015476A">
      <w:pPr>
        <w:tabs>
          <w:tab w:val="left" w:pos="5954"/>
          <w:tab w:val="left" w:pos="6521"/>
        </w:tabs>
      </w:pPr>
      <w:r>
        <w:t>сельского поселения Шумерлинского района</w:t>
      </w:r>
    </w:p>
    <w:p w:rsidR="00052C0F" w:rsidRDefault="00052C0F" w:rsidP="0015476A">
      <w:pPr>
        <w:tabs>
          <w:tab w:val="left" w:pos="5954"/>
          <w:tab w:val="left" w:pos="6521"/>
        </w:tabs>
      </w:pPr>
      <w:r>
        <w:t>Чувашской Республики</w:t>
      </w:r>
    </w:p>
    <w:p w:rsidR="0015476A" w:rsidRDefault="0015476A" w:rsidP="0015476A">
      <w:pPr>
        <w:tabs>
          <w:tab w:val="left" w:pos="5954"/>
          <w:tab w:val="left" w:pos="6521"/>
        </w:tabs>
      </w:pPr>
    </w:p>
    <w:p w:rsidR="0015476A" w:rsidRDefault="0015476A" w:rsidP="0021086C">
      <w:pPr>
        <w:ind w:firstLine="540"/>
        <w:jc w:val="both"/>
        <w:rPr>
          <w:color w:val="000000"/>
        </w:rPr>
      </w:pPr>
      <w:r>
        <w:t>Руководствуясь постановлением Кабинета Мини</w:t>
      </w:r>
      <w:r w:rsidR="00A55721">
        <w:t>стров Чувашской Республики от 09.09</w:t>
      </w:r>
      <w:r w:rsidR="00960D84">
        <w:t>.2020</w:t>
      </w:r>
      <w:r>
        <w:t xml:space="preserve"> № </w:t>
      </w:r>
      <w:r w:rsidR="00A55721">
        <w:t>504</w:t>
      </w:r>
      <w:r>
        <w:t xml:space="preserve"> «О повышении </w:t>
      </w:r>
      <w:proofErr w:type="gramStart"/>
      <w:r>
        <w:t>оплаты труда работников государственных учреждений Чувашской Республики</w:t>
      </w:r>
      <w:proofErr w:type="gramEnd"/>
      <w:r>
        <w:t>»,</w:t>
      </w:r>
    </w:p>
    <w:p w:rsidR="0015476A" w:rsidRDefault="0015476A" w:rsidP="0015476A">
      <w:pPr>
        <w:ind w:firstLine="540"/>
        <w:jc w:val="both"/>
      </w:pPr>
    </w:p>
    <w:p w:rsidR="0015476A" w:rsidRDefault="0015476A" w:rsidP="0015476A">
      <w:pPr>
        <w:ind w:firstLine="540"/>
        <w:jc w:val="both"/>
        <w:rPr>
          <w:sz w:val="26"/>
        </w:rPr>
      </w:pPr>
      <w:r>
        <w:t xml:space="preserve">администрация </w:t>
      </w:r>
      <w:r w:rsidR="003947CD" w:rsidRPr="003947CD">
        <w:t>Краснооктябрьского</w:t>
      </w:r>
      <w:r>
        <w:t xml:space="preserve"> сельского поселения Шумерлинского района </w:t>
      </w:r>
      <w:r w:rsidR="00052C0F">
        <w:t xml:space="preserve">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15476A" w:rsidRDefault="0015476A" w:rsidP="0015476A">
      <w:pPr>
        <w:autoSpaceDE w:val="0"/>
        <w:autoSpaceDN w:val="0"/>
        <w:adjustRightInd w:val="0"/>
        <w:jc w:val="both"/>
        <w:rPr>
          <w:sz w:val="26"/>
        </w:rPr>
      </w:pPr>
    </w:p>
    <w:p w:rsidR="0015476A" w:rsidRDefault="0015476A" w:rsidP="0015476A">
      <w:pPr>
        <w:ind w:firstLine="540"/>
        <w:jc w:val="both"/>
      </w:pPr>
      <w:proofErr w:type="gramStart"/>
      <w:r w:rsidRPr="001073D3">
        <w:rPr>
          <w:color w:val="000000"/>
        </w:rPr>
        <w:t>1.</w:t>
      </w:r>
      <w:r>
        <w:t xml:space="preserve">Повысить с 1 </w:t>
      </w:r>
      <w:r w:rsidR="00A55721">
        <w:t>октября</w:t>
      </w:r>
      <w:r>
        <w:t xml:space="preserve"> 20</w:t>
      </w:r>
      <w:r w:rsidR="00A55721">
        <w:t>20</w:t>
      </w:r>
      <w:r>
        <w:t xml:space="preserve"> г. на </w:t>
      </w:r>
      <w:r w:rsidR="00A55721">
        <w:t>3</w:t>
      </w:r>
      <w:r>
        <w:t xml:space="preserve"> процента рекомендуемые минимальные размеры окладов (должностных окладов), ставок заработной платы работников муниципальных учреждений </w:t>
      </w:r>
      <w:r w:rsidR="003947CD" w:rsidRPr="003947CD">
        <w:t>Краснооктябрьского</w:t>
      </w:r>
      <w:r w:rsidR="003947CD">
        <w:t xml:space="preserve"> </w:t>
      </w:r>
      <w:r>
        <w:t>сельского поселения Шумерлинского района</w:t>
      </w:r>
      <w:r w:rsidR="00052C0F">
        <w:t xml:space="preserve"> Чувашской Республики</w:t>
      </w:r>
      <w:r>
        <w:t xml:space="preserve">, установленные отраслевыми положениями  об оплате труда работников муниципальных учреждений </w:t>
      </w:r>
      <w:r w:rsidR="003947CD" w:rsidRPr="003947CD">
        <w:t>Краснооктябрьского</w:t>
      </w:r>
      <w:r>
        <w:t xml:space="preserve"> сельского поселения Шумерлинского района</w:t>
      </w:r>
      <w:r w:rsidR="00052C0F">
        <w:t xml:space="preserve"> Чувашской Республики</w:t>
      </w:r>
      <w:r>
        <w:t xml:space="preserve">, утвержденные  постановлениями администрации </w:t>
      </w:r>
      <w:r w:rsidR="003947CD" w:rsidRPr="003947CD">
        <w:t>Краснооктябрьского</w:t>
      </w:r>
      <w:r w:rsidR="003947CD">
        <w:t xml:space="preserve"> </w:t>
      </w:r>
      <w:r>
        <w:t>сельского поселения Шумерлинского района</w:t>
      </w:r>
      <w:r w:rsidR="00052C0F">
        <w:t xml:space="preserve"> Чувашской Республики</w:t>
      </w:r>
      <w:r>
        <w:t>.</w:t>
      </w:r>
      <w:proofErr w:type="gramEnd"/>
    </w:p>
    <w:p w:rsidR="0015476A" w:rsidRPr="002E1DB0" w:rsidRDefault="0015476A" w:rsidP="0015476A">
      <w:pPr>
        <w:autoSpaceDE w:val="0"/>
        <w:autoSpaceDN w:val="0"/>
        <w:adjustRightInd w:val="0"/>
        <w:ind w:firstLine="540"/>
        <w:jc w:val="both"/>
      </w:pPr>
      <w:r w:rsidRPr="002E1DB0">
        <w:t>2. Администрации</w:t>
      </w:r>
      <w:r>
        <w:t xml:space="preserve"> </w:t>
      </w:r>
      <w:r w:rsidR="003947CD" w:rsidRPr="003947CD">
        <w:t>Краснооктябрьского</w:t>
      </w:r>
      <w:r>
        <w:t xml:space="preserve"> сельского поселения</w:t>
      </w:r>
      <w:r w:rsidR="00A55721">
        <w:t xml:space="preserve"> </w:t>
      </w:r>
      <w:r w:rsidRPr="002E1DB0">
        <w:t>Шумерлинского района</w:t>
      </w:r>
      <w:r w:rsidR="00052C0F">
        <w:t xml:space="preserve"> Чувашской Республики</w:t>
      </w:r>
      <w:r w:rsidRPr="002E1DB0">
        <w:t xml:space="preserve"> привести нормативные правовые акты по вопросам, отнесенным к сфере </w:t>
      </w:r>
      <w:r w:rsidR="009A66E8">
        <w:t>ее</w:t>
      </w:r>
      <w:r w:rsidRPr="002E1DB0">
        <w:t xml:space="preserve"> ведения, в соответствие с настоящим постановлением в месячный срок со дня вступления в силу настоящего постановления.</w:t>
      </w:r>
    </w:p>
    <w:p w:rsidR="0015476A" w:rsidRPr="002E1DB0" w:rsidRDefault="0015476A" w:rsidP="0015476A">
      <w:pPr>
        <w:autoSpaceDE w:val="0"/>
        <w:autoSpaceDN w:val="0"/>
        <w:adjustRightInd w:val="0"/>
        <w:ind w:firstLine="540"/>
        <w:jc w:val="both"/>
      </w:pPr>
      <w:r w:rsidRPr="002E1DB0">
        <w:t xml:space="preserve">3. Руководителям </w:t>
      </w:r>
      <w:r>
        <w:t>муниципальных</w:t>
      </w:r>
      <w:r w:rsidRPr="002E1DB0">
        <w:t xml:space="preserve"> учреждений </w:t>
      </w:r>
      <w:r w:rsidR="003947CD" w:rsidRPr="003947CD">
        <w:t>Краснооктябрьского</w:t>
      </w:r>
      <w:r>
        <w:t xml:space="preserve"> сельского поселения Шумерлинского района</w:t>
      </w:r>
      <w:r w:rsidRPr="002E1DB0">
        <w:t xml:space="preserve"> </w:t>
      </w:r>
      <w:r w:rsidR="00052C0F">
        <w:t xml:space="preserve">Чувашской Республики </w:t>
      </w:r>
      <w:r w:rsidRPr="002E1DB0">
        <w:t xml:space="preserve">с 1 </w:t>
      </w:r>
      <w:r w:rsidR="00A55721">
        <w:t>октября</w:t>
      </w:r>
      <w:r w:rsidRPr="002E1DB0">
        <w:t xml:space="preserve"> 20</w:t>
      </w:r>
      <w:r w:rsidR="00A55721">
        <w:t>20</w:t>
      </w:r>
      <w:r w:rsidRPr="002E1DB0">
        <w:t xml:space="preserve"> г. обеспечить повышение окладов (должностных окладов), ставок заработной платы работников на </w:t>
      </w:r>
      <w:r w:rsidR="00A55721">
        <w:t>3</w:t>
      </w:r>
      <w:r w:rsidRPr="002E1DB0">
        <w:t xml:space="preserve"> процента.</w:t>
      </w:r>
    </w:p>
    <w:p w:rsidR="0015476A" w:rsidRPr="002E1DB0" w:rsidRDefault="0015476A" w:rsidP="0015476A">
      <w:pPr>
        <w:autoSpaceDE w:val="0"/>
        <w:autoSpaceDN w:val="0"/>
        <w:adjustRightInd w:val="0"/>
        <w:ind w:firstLine="540"/>
        <w:jc w:val="both"/>
      </w:pPr>
      <w:r w:rsidRPr="002E1DB0"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15476A" w:rsidRPr="002E1DB0" w:rsidRDefault="0015476A" w:rsidP="0015476A">
      <w:pPr>
        <w:autoSpaceDE w:val="0"/>
        <w:autoSpaceDN w:val="0"/>
        <w:adjustRightInd w:val="0"/>
        <w:ind w:firstLine="540"/>
        <w:jc w:val="both"/>
      </w:pPr>
      <w:r w:rsidRPr="002E1DB0"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r w:rsidR="003947CD" w:rsidRPr="003947CD">
        <w:t>Краснооктябрьского</w:t>
      </w:r>
      <w:r>
        <w:t xml:space="preserve"> сельского поселения Шумерлинского района</w:t>
      </w:r>
      <w:r w:rsidRPr="002E1DB0">
        <w:t xml:space="preserve"> на 20</w:t>
      </w:r>
      <w:r w:rsidR="00A55721">
        <w:t>20</w:t>
      </w:r>
      <w:r w:rsidRPr="002E1DB0">
        <w:t xml:space="preserve"> год, предусмотренных главным распорядителям средств бюджета </w:t>
      </w:r>
      <w:r w:rsidR="003947CD" w:rsidRPr="003947CD">
        <w:t>Краснооктябрьского</w:t>
      </w:r>
      <w:r>
        <w:t xml:space="preserve"> сельского поселения Шумерлинского района</w:t>
      </w:r>
      <w:r w:rsidR="00052C0F">
        <w:t xml:space="preserve"> Чувашской Республики</w:t>
      </w:r>
      <w:r w:rsidRPr="002E1DB0">
        <w:t>.</w:t>
      </w:r>
    </w:p>
    <w:p w:rsidR="00A85D5C" w:rsidRPr="00A85D5C" w:rsidRDefault="00A85D5C" w:rsidP="00A85D5C">
      <w:r>
        <w:lastRenderedPageBreak/>
        <w:t xml:space="preserve">        </w:t>
      </w:r>
      <w:r w:rsidR="0015476A">
        <w:t>5</w:t>
      </w:r>
      <w:r w:rsidR="0015476A" w:rsidRPr="002E1DB0">
        <w:t xml:space="preserve">. Настоящее постановление вступает в силу </w:t>
      </w:r>
      <w:r w:rsidR="0015476A">
        <w:t>со</w:t>
      </w:r>
      <w:r w:rsidR="0015476A" w:rsidRPr="002E1DB0">
        <w:t xml:space="preserve"> дня его официального опубликования</w:t>
      </w:r>
      <w:r w:rsidRPr="00A85D5C">
        <w:t xml:space="preserve"> в издании «Вестник Краснооктябрьского сельского поселения Шумерлинского района» и подлежит размещению на официальном сайте Краснооктябрьского  сельского поселения Шумерлинского района </w:t>
      </w:r>
      <w:r w:rsidR="00052C0F">
        <w:t xml:space="preserve"> Чувашской Республики </w:t>
      </w:r>
      <w:r w:rsidRPr="00A85D5C">
        <w:t xml:space="preserve">в сети Интернет.   </w:t>
      </w:r>
    </w:p>
    <w:p w:rsidR="0015476A" w:rsidRDefault="0015476A" w:rsidP="0015476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215"/>
        <w:gridCol w:w="2325"/>
      </w:tblGrid>
      <w:tr w:rsidR="0015476A" w:rsidTr="00260BFD">
        <w:trPr>
          <w:trHeight w:val="1005"/>
        </w:trPr>
        <w:tc>
          <w:tcPr>
            <w:tcW w:w="4928" w:type="dxa"/>
          </w:tcPr>
          <w:p w:rsidR="0015476A" w:rsidRDefault="0015476A" w:rsidP="00CB112F">
            <w:pPr>
              <w:rPr>
                <w:noProof/>
                <w:color w:val="000000"/>
              </w:rPr>
            </w:pPr>
          </w:p>
          <w:p w:rsidR="0015476A" w:rsidRDefault="0015476A" w:rsidP="00CB112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администрации</w:t>
            </w:r>
            <w:r w:rsidR="00260BFD">
              <w:rPr>
                <w:noProof/>
                <w:color w:val="000000"/>
              </w:rPr>
              <w:t xml:space="preserve"> </w:t>
            </w:r>
            <w:r w:rsidR="00260BFD" w:rsidRPr="00260BFD">
              <w:rPr>
                <w:noProof/>
                <w:color w:val="000000"/>
              </w:rPr>
              <w:t>Краснооктябрьского</w:t>
            </w:r>
          </w:p>
          <w:p w:rsidR="0015476A" w:rsidRDefault="0015476A" w:rsidP="00CB112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сельского поселения Шумерлинского района</w:t>
            </w:r>
          </w:p>
          <w:p w:rsidR="00052C0F" w:rsidRDefault="00052C0F" w:rsidP="00CB112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Чувашской Республики</w:t>
            </w:r>
          </w:p>
          <w:p w:rsidR="0015476A" w:rsidRDefault="0015476A" w:rsidP="00CB112F"/>
        </w:tc>
        <w:tc>
          <w:tcPr>
            <w:tcW w:w="2215" w:type="dxa"/>
          </w:tcPr>
          <w:p w:rsidR="0015476A" w:rsidRDefault="0015476A" w:rsidP="00CB112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5476A" w:rsidRDefault="0015476A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15476A" w:rsidRDefault="00260BFD" w:rsidP="00260BFD">
            <w:pPr>
              <w:tabs>
                <w:tab w:val="left" w:pos="196"/>
              </w:tabs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  <w:t>Т.В.  Лазарева</w:t>
            </w:r>
          </w:p>
          <w:p w:rsidR="0015476A" w:rsidRDefault="0015476A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15476A" w:rsidRDefault="00260BFD" w:rsidP="00CB112F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  <w:p w:rsidR="0015476A" w:rsidRDefault="0015476A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15476A" w:rsidRPr="00B2721D" w:rsidRDefault="0015476A" w:rsidP="00CB112F">
            <w:pPr>
              <w:ind w:right="-108"/>
              <w:jc w:val="right"/>
              <w:rPr>
                <w:noProof/>
                <w:color w:val="000000"/>
              </w:rPr>
            </w:pPr>
          </w:p>
        </w:tc>
      </w:tr>
    </w:tbl>
    <w:p w:rsidR="00F952C2" w:rsidRDefault="00F952C2" w:rsidP="00A55721">
      <w:pPr>
        <w:tabs>
          <w:tab w:val="left" w:pos="5954"/>
          <w:tab w:val="left" w:pos="6521"/>
        </w:tabs>
      </w:pPr>
    </w:p>
    <w:sectPr w:rsidR="00F952C2" w:rsidSect="000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EE" w:rsidRDefault="00FE2BEE" w:rsidP="00260BFD">
      <w:r>
        <w:separator/>
      </w:r>
    </w:p>
  </w:endnote>
  <w:endnote w:type="continuationSeparator" w:id="0">
    <w:p w:rsidR="00FE2BEE" w:rsidRDefault="00FE2BEE" w:rsidP="0026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EE" w:rsidRDefault="00FE2BEE" w:rsidP="00260BFD">
      <w:r>
        <w:separator/>
      </w:r>
    </w:p>
  </w:footnote>
  <w:footnote w:type="continuationSeparator" w:id="0">
    <w:p w:rsidR="00FE2BEE" w:rsidRDefault="00FE2BEE" w:rsidP="0026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6A"/>
    <w:rsid w:val="0000146F"/>
    <w:rsid w:val="00040312"/>
    <w:rsid w:val="00052C0F"/>
    <w:rsid w:val="000F26A1"/>
    <w:rsid w:val="0015476A"/>
    <w:rsid w:val="001A1DF7"/>
    <w:rsid w:val="0021086C"/>
    <w:rsid w:val="00260BFD"/>
    <w:rsid w:val="003947CD"/>
    <w:rsid w:val="005455E2"/>
    <w:rsid w:val="005E66F4"/>
    <w:rsid w:val="006A756D"/>
    <w:rsid w:val="007214A2"/>
    <w:rsid w:val="00786594"/>
    <w:rsid w:val="007B00A4"/>
    <w:rsid w:val="007F712D"/>
    <w:rsid w:val="00960D84"/>
    <w:rsid w:val="009A66E8"/>
    <w:rsid w:val="00A123FA"/>
    <w:rsid w:val="00A55721"/>
    <w:rsid w:val="00A85D5C"/>
    <w:rsid w:val="00AB72B2"/>
    <w:rsid w:val="00E12639"/>
    <w:rsid w:val="00F952C2"/>
    <w:rsid w:val="00FE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0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KP</cp:lastModifiedBy>
  <cp:revision>2</cp:revision>
  <cp:lastPrinted>2020-09-16T12:08:00Z</cp:lastPrinted>
  <dcterms:created xsi:type="dcterms:W3CDTF">2020-09-18T06:41:00Z</dcterms:created>
  <dcterms:modified xsi:type="dcterms:W3CDTF">2020-09-18T06:41:00Z</dcterms:modified>
</cp:coreProperties>
</file>