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28" w:rsidRDefault="00887C28" w:rsidP="00887C28">
      <w:pPr>
        <w:pStyle w:val="a5"/>
        <w:spacing w:before="0" w:beforeAutospacing="0" w:after="0"/>
        <w:jc w:val="right"/>
      </w:pPr>
    </w:p>
    <w:p w:rsidR="00887C28" w:rsidRDefault="00887C28" w:rsidP="00887C28">
      <w:pPr>
        <w:shd w:val="clear" w:color="auto" w:fill="FFFFFF"/>
        <w:jc w:val="right"/>
      </w:pPr>
      <w:r>
        <w:rPr>
          <w:noProof/>
          <w:lang w:eastAsia="ru-RU"/>
        </w:rPr>
        <w:drawing>
          <wp:anchor distT="0" distB="0" distL="114935" distR="114935" simplePos="0" relativeHeight="251659264" behindDoc="0" locked="0" layoutInCell="1" allowOverlap="1">
            <wp:simplePos x="0" y="0"/>
            <wp:positionH relativeFrom="column">
              <wp:posOffset>2857500</wp:posOffset>
            </wp:positionH>
            <wp:positionV relativeFrom="paragraph">
              <wp:posOffset>-228600</wp:posOffset>
            </wp:positionV>
            <wp:extent cx="718820" cy="718820"/>
            <wp:effectExtent l="19050" t="0" r="5080" b="0"/>
            <wp:wrapNone/>
            <wp:docPr id="7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cstate="print"/>
                    <a:srcRect/>
                    <a:stretch>
                      <a:fillRect/>
                    </a:stretch>
                  </pic:blipFill>
                  <pic:spPr bwMode="auto">
                    <a:xfrm>
                      <a:off x="0" y="0"/>
                      <a:ext cx="718820" cy="718820"/>
                    </a:xfrm>
                    <a:prstGeom prst="rect">
                      <a:avLst/>
                    </a:prstGeom>
                    <a:solidFill>
                      <a:srgbClr val="FFFFFF"/>
                    </a:solidFill>
                  </pic:spPr>
                </pic:pic>
              </a:graphicData>
            </a:graphic>
          </wp:anchor>
        </w:drawing>
      </w:r>
      <w:r>
        <w:rPr>
          <w:noProof/>
          <w:lang w:eastAsia="ru-RU"/>
        </w:rPr>
        <w:t xml:space="preserve"> </w:t>
      </w:r>
    </w:p>
    <w:p w:rsidR="00887C28" w:rsidRDefault="00887C28" w:rsidP="00887C28">
      <w:pPr>
        <w:shd w:val="clear" w:color="auto" w:fill="FFFFFF"/>
        <w:jc w:val="center"/>
      </w:pPr>
    </w:p>
    <w:p w:rsidR="00887C28" w:rsidRDefault="00887C28" w:rsidP="00887C28">
      <w:pPr>
        <w:shd w:val="clear" w:color="auto" w:fill="FFFFFF"/>
        <w:jc w:val="center"/>
      </w:pPr>
    </w:p>
    <w:tbl>
      <w:tblPr>
        <w:tblW w:w="10005" w:type="dxa"/>
        <w:tblInd w:w="-106" w:type="dxa"/>
        <w:tblLayout w:type="fixed"/>
        <w:tblLook w:val="00A0"/>
      </w:tblPr>
      <w:tblGrid>
        <w:gridCol w:w="4104"/>
        <w:gridCol w:w="1778"/>
        <w:gridCol w:w="4123"/>
      </w:tblGrid>
      <w:tr w:rsidR="00887C28" w:rsidTr="001402A4">
        <w:trPr>
          <w:cantSplit/>
          <w:trHeight w:val="420"/>
        </w:trPr>
        <w:tc>
          <w:tcPr>
            <w:tcW w:w="4106" w:type="dxa"/>
          </w:tcPr>
          <w:p w:rsidR="00887C28" w:rsidRDefault="00887C28" w:rsidP="001402A4">
            <w:pPr>
              <w:pStyle w:val="a20"/>
              <w:tabs>
                <w:tab w:val="left" w:pos="4285"/>
              </w:tabs>
              <w:snapToGrid w:val="0"/>
              <w:spacing w:before="0" w:after="0"/>
              <w:jc w:val="center"/>
            </w:pPr>
          </w:p>
          <w:p w:rsidR="00887C28" w:rsidRDefault="00887C28" w:rsidP="001402A4">
            <w:pPr>
              <w:pStyle w:val="a20"/>
              <w:tabs>
                <w:tab w:val="left" w:pos="4285"/>
              </w:tabs>
              <w:spacing w:before="0" w:after="0"/>
              <w:jc w:val="center"/>
            </w:pPr>
            <w:r>
              <w:rPr>
                <w:b/>
                <w:bCs/>
              </w:rPr>
              <w:t>ЧУВАШСКАЯ РЕСПУБЛИКА</w:t>
            </w:r>
            <w:r>
              <w:rPr>
                <w:rStyle w:val="a30"/>
              </w:rPr>
              <w:t xml:space="preserve"> </w:t>
            </w:r>
            <w:r>
              <w:rPr>
                <w:b/>
                <w:bCs/>
              </w:rPr>
              <w:t>УРМАРСКИЙ РАЙОН</w:t>
            </w:r>
          </w:p>
        </w:tc>
        <w:tc>
          <w:tcPr>
            <w:tcW w:w="1778" w:type="dxa"/>
            <w:vMerge w:val="restart"/>
          </w:tcPr>
          <w:p w:rsidR="00887C28" w:rsidRDefault="00887C28" w:rsidP="001402A4">
            <w:pPr>
              <w:snapToGrid w:val="0"/>
              <w:jc w:val="center"/>
            </w:pPr>
          </w:p>
        </w:tc>
        <w:tc>
          <w:tcPr>
            <w:tcW w:w="4124" w:type="dxa"/>
          </w:tcPr>
          <w:p w:rsidR="00887C28" w:rsidRDefault="00887C28" w:rsidP="001402A4">
            <w:pPr>
              <w:pStyle w:val="a20"/>
              <w:snapToGrid w:val="0"/>
              <w:spacing w:before="0" w:after="0"/>
              <w:jc w:val="center"/>
              <w:rPr>
                <w:b/>
                <w:bCs/>
              </w:rPr>
            </w:pPr>
          </w:p>
          <w:p w:rsidR="00887C28" w:rsidRDefault="00887C28" w:rsidP="001402A4">
            <w:pPr>
              <w:pStyle w:val="a6"/>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 </w:t>
            </w:r>
          </w:p>
          <w:p w:rsidR="00887C28" w:rsidRDefault="00887C28" w:rsidP="001402A4">
            <w:pPr>
              <w:pStyle w:val="a6"/>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ВǍРМАР РАЙОНĚ</w:t>
            </w:r>
          </w:p>
        </w:tc>
      </w:tr>
      <w:tr w:rsidR="00887C28" w:rsidTr="001402A4">
        <w:trPr>
          <w:cantSplit/>
          <w:trHeight w:val="2176"/>
        </w:trPr>
        <w:tc>
          <w:tcPr>
            <w:tcW w:w="4106" w:type="dxa"/>
          </w:tcPr>
          <w:p w:rsidR="00887C28" w:rsidRDefault="00887C28" w:rsidP="001402A4">
            <w:pPr>
              <w:pStyle w:val="a20"/>
              <w:spacing w:before="0" w:after="0"/>
              <w:jc w:val="center"/>
              <w:rPr>
                <w:b/>
                <w:bCs/>
              </w:rPr>
            </w:pPr>
            <w:r>
              <w:rPr>
                <w:b/>
                <w:bCs/>
              </w:rPr>
              <w:t>АДМИНИСТРАЦИЯ</w:t>
            </w:r>
          </w:p>
          <w:p w:rsidR="00887C28" w:rsidRDefault="00887C28" w:rsidP="001402A4">
            <w:pPr>
              <w:pStyle w:val="a20"/>
              <w:spacing w:before="0" w:after="0"/>
              <w:jc w:val="center"/>
              <w:rPr>
                <w:b/>
                <w:bCs/>
              </w:rPr>
            </w:pPr>
            <w:r>
              <w:rPr>
                <w:b/>
                <w:bCs/>
              </w:rPr>
              <w:t>КУЛЬГЕШСКОГО СЕЛЬСКОГО</w:t>
            </w:r>
          </w:p>
          <w:p w:rsidR="00887C28" w:rsidRDefault="00887C28" w:rsidP="001402A4">
            <w:pPr>
              <w:pStyle w:val="a20"/>
              <w:spacing w:before="0" w:after="0"/>
              <w:jc w:val="center"/>
            </w:pPr>
            <w:r>
              <w:rPr>
                <w:b/>
                <w:bCs/>
              </w:rPr>
              <w:t>ПОСЕЛЕНИЯ</w:t>
            </w:r>
          </w:p>
          <w:p w:rsidR="00887C28" w:rsidRDefault="00887C28" w:rsidP="001402A4">
            <w:pPr>
              <w:pStyle w:val="a20"/>
              <w:spacing w:before="0" w:after="0"/>
              <w:jc w:val="center"/>
            </w:pPr>
          </w:p>
          <w:p w:rsidR="00887C28" w:rsidRDefault="00887C28" w:rsidP="001402A4">
            <w:pPr>
              <w:pStyle w:val="a20"/>
              <w:spacing w:before="0" w:after="0"/>
              <w:jc w:val="center"/>
            </w:pPr>
            <w:r>
              <w:rPr>
                <w:rStyle w:val="a8"/>
                <w:rFonts w:eastAsiaTheme="majorEastAsia"/>
              </w:rPr>
              <w:t>ПОСТАНОВЛЕНИЕ</w:t>
            </w:r>
          </w:p>
          <w:p w:rsidR="00887C28" w:rsidRDefault="00887C28" w:rsidP="001402A4">
            <w:pPr>
              <w:pStyle w:val="a20"/>
              <w:spacing w:before="0" w:after="0"/>
              <w:jc w:val="center"/>
            </w:pPr>
          </w:p>
          <w:p w:rsidR="00887C28" w:rsidRDefault="00887C28" w:rsidP="001402A4">
            <w:pPr>
              <w:pStyle w:val="a20"/>
              <w:spacing w:before="0" w:after="0" w:line="192" w:lineRule="auto"/>
              <w:jc w:val="center"/>
              <w:rPr>
                <w:u w:val="single"/>
              </w:rPr>
            </w:pPr>
            <w:r>
              <w:rPr>
                <w:u w:val="single"/>
              </w:rPr>
              <w:t xml:space="preserve">  19.10.2020  № 65  </w:t>
            </w:r>
          </w:p>
          <w:p w:rsidR="00887C28" w:rsidRDefault="00887C28" w:rsidP="001402A4">
            <w:pPr>
              <w:jc w:val="center"/>
            </w:pPr>
            <w:r>
              <w:t>деревня Кульгеши</w:t>
            </w:r>
          </w:p>
        </w:tc>
        <w:tc>
          <w:tcPr>
            <w:tcW w:w="1778" w:type="dxa"/>
            <w:vMerge/>
            <w:vAlign w:val="center"/>
            <w:hideMark/>
          </w:tcPr>
          <w:p w:rsidR="00887C28" w:rsidRDefault="00887C28" w:rsidP="001402A4">
            <w:pPr>
              <w:suppressAutoHyphens w:val="0"/>
              <w:jc w:val="left"/>
            </w:pPr>
          </w:p>
        </w:tc>
        <w:tc>
          <w:tcPr>
            <w:tcW w:w="4124" w:type="dxa"/>
          </w:tcPr>
          <w:p w:rsidR="00887C28" w:rsidRDefault="00887C28" w:rsidP="001402A4">
            <w:pPr>
              <w:pStyle w:val="a6"/>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К</w:t>
            </w:r>
            <w:r>
              <w:rPr>
                <w:rFonts w:ascii="Palatino Linotype" w:hAnsi="Palatino Linotype" w:cs="Palatino Linotype"/>
                <w:b/>
                <w:bCs/>
                <w:color w:val="000000"/>
                <w:lang w:eastAsia="en-US"/>
              </w:rPr>
              <w:t>Ӗ</w:t>
            </w:r>
            <w:r>
              <w:rPr>
                <w:rFonts w:ascii="Times New Roman" w:hAnsi="Times New Roman" w:cs="Times New Roman"/>
                <w:b/>
                <w:bCs/>
                <w:color w:val="000000"/>
                <w:lang w:eastAsia="en-US"/>
              </w:rPr>
              <w:t>ЛКЕШ</w:t>
            </w:r>
          </w:p>
          <w:p w:rsidR="00887C28" w:rsidRDefault="00887C28" w:rsidP="001402A4">
            <w:pPr>
              <w:pStyle w:val="a6"/>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 ЯЛ </w:t>
            </w:r>
            <w:r>
              <w:rPr>
                <w:rStyle w:val="a7"/>
                <w:rFonts w:ascii="Times New Roman" w:hAnsi="Times New Roman" w:cs="Times New Roman"/>
                <w:color w:val="000000"/>
                <w:lang w:eastAsia="en-US"/>
              </w:rPr>
              <w:t>ТĂ</w:t>
            </w:r>
            <w:proofErr w:type="gramStart"/>
            <w:r>
              <w:rPr>
                <w:rStyle w:val="a7"/>
                <w:rFonts w:ascii="Times New Roman" w:hAnsi="Times New Roman" w:cs="Times New Roman"/>
                <w:color w:val="000000"/>
                <w:lang w:eastAsia="en-US"/>
              </w:rPr>
              <w:t>Р</w:t>
            </w:r>
            <w:proofErr w:type="gramEnd"/>
            <w:r>
              <w:rPr>
                <w:rStyle w:val="a7"/>
                <w:rFonts w:ascii="Times New Roman" w:hAnsi="Times New Roman" w:cs="Times New Roman"/>
                <w:color w:val="000000"/>
                <w:lang w:eastAsia="en-US"/>
              </w:rPr>
              <w:t>ĂХ</w:t>
            </w:r>
            <w:r>
              <w:rPr>
                <w:rFonts w:ascii="Times New Roman" w:hAnsi="Times New Roman" w:cs="Times New Roman"/>
                <w:b/>
                <w:bCs/>
                <w:color w:val="000000"/>
                <w:lang w:eastAsia="en-US"/>
              </w:rPr>
              <w:t xml:space="preserve">ĚН </w:t>
            </w:r>
          </w:p>
          <w:p w:rsidR="00887C28" w:rsidRDefault="00887C28" w:rsidP="001402A4">
            <w:pPr>
              <w:jc w:val="center"/>
              <w:rPr>
                <w:lang w:eastAsia="ru-RU"/>
              </w:rPr>
            </w:pPr>
            <w:r>
              <w:rPr>
                <w:rStyle w:val="a7"/>
                <w:color w:val="000000"/>
              </w:rPr>
              <w:t>АДМИНИСТРАЦИЙĔ</w:t>
            </w:r>
          </w:p>
          <w:p w:rsidR="00887C28" w:rsidRDefault="00887C28" w:rsidP="001402A4">
            <w:pPr>
              <w:jc w:val="center"/>
            </w:pPr>
          </w:p>
          <w:p w:rsidR="00887C28" w:rsidRDefault="00887C28" w:rsidP="001402A4">
            <w:pPr>
              <w:pStyle w:val="a6"/>
              <w:tabs>
                <w:tab w:val="left" w:pos="4285"/>
              </w:tabs>
              <w:jc w:val="center"/>
              <w:rPr>
                <w:rStyle w:val="a7"/>
                <w:rFonts w:ascii="Times New Roman" w:hAnsi="Times New Roman" w:cs="Times New Roman"/>
                <w:color w:val="000000"/>
                <w:lang w:eastAsia="en-US"/>
              </w:rPr>
            </w:pPr>
            <w:r>
              <w:rPr>
                <w:rStyle w:val="a7"/>
                <w:rFonts w:ascii="Times New Roman" w:hAnsi="Times New Roman" w:cs="Times New Roman"/>
                <w:color w:val="000000"/>
                <w:lang w:eastAsia="en-US"/>
              </w:rPr>
              <w:t>ЙЫШĂНУ</w:t>
            </w:r>
          </w:p>
          <w:p w:rsidR="00887C28" w:rsidRDefault="00887C28" w:rsidP="001402A4">
            <w:pPr>
              <w:pStyle w:val="a20"/>
              <w:spacing w:before="0" w:after="0" w:line="192" w:lineRule="auto"/>
              <w:jc w:val="center"/>
              <w:rPr>
                <w:u w:val="single"/>
              </w:rPr>
            </w:pPr>
          </w:p>
          <w:p w:rsidR="00887C28" w:rsidRDefault="00887C28" w:rsidP="001402A4">
            <w:pPr>
              <w:pStyle w:val="a20"/>
              <w:spacing w:before="0" w:after="0" w:line="192" w:lineRule="auto"/>
              <w:jc w:val="center"/>
              <w:rPr>
                <w:u w:val="single"/>
              </w:rPr>
            </w:pPr>
            <w:r>
              <w:rPr>
                <w:u w:val="single"/>
              </w:rPr>
              <w:t xml:space="preserve">19.10.2020 65 №   </w:t>
            </w:r>
          </w:p>
          <w:p w:rsidR="00887C28" w:rsidRDefault="00887C28" w:rsidP="001402A4">
            <w:pPr>
              <w:jc w:val="center"/>
              <w:rPr>
                <w:color w:val="000000"/>
              </w:rPr>
            </w:pPr>
            <w:proofErr w:type="spellStart"/>
            <w:r>
              <w:rPr>
                <w:color w:val="000000"/>
              </w:rPr>
              <w:t>Кĕлкеш</w:t>
            </w:r>
            <w:proofErr w:type="spellEnd"/>
            <w:r>
              <w:rPr>
                <w:color w:val="000000"/>
              </w:rPr>
              <w:t xml:space="preserve"> </w:t>
            </w:r>
            <w:proofErr w:type="spellStart"/>
            <w:r>
              <w:rPr>
                <w:color w:val="000000"/>
              </w:rPr>
              <w:t>ялĕ</w:t>
            </w:r>
            <w:proofErr w:type="spellEnd"/>
          </w:p>
          <w:p w:rsidR="00887C28" w:rsidRDefault="00887C28" w:rsidP="001402A4">
            <w:pPr>
              <w:jc w:val="center"/>
            </w:pPr>
          </w:p>
        </w:tc>
      </w:tr>
    </w:tbl>
    <w:p w:rsidR="00887C28" w:rsidRDefault="00887C28" w:rsidP="00887C28">
      <w:pPr>
        <w:pStyle w:val="consplusnormal"/>
        <w:spacing w:before="0" w:after="0"/>
        <w:ind w:right="5668"/>
        <w:jc w:val="both"/>
      </w:pPr>
    </w:p>
    <w:p w:rsidR="00887C28" w:rsidRDefault="00887C28" w:rsidP="00887C28">
      <w:pPr>
        <w:pStyle w:val="a5"/>
        <w:spacing w:before="0" w:beforeAutospacing="0" w:after="0"/>
        <w:ind w:right="5102"/>
        <w:jc w:val="both"/>
      </w:pPr>
      <w:r>
        <w:t xml:space="preserve">О внесении изменений в постановление администрации Кульгешского сельского поселения от 18.12.2017г. № 59 «Об утверждении Административного регламента администрации Кульгешского сельского поселения по предоставлению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 </w:t>
      </w:r>
    </w:p>
    <w:p w:rsidR="00887C28" w:rsidRDefault="00887C28" w:rsidP="00887C28">
      <w:pPr>
        <w:pStyle w:val="a5"/>
        <w:spacing w:before="0" w:beforeAutospacing="0" w:after="0"/>
        <w:ind w:right="4394"/>
        <w:jc w:val="both"/>
      </w:pPr>
    </w:p>
    <w:p w:rsidR="00887C28" w:rsidRDefault="00887C28" w:rsidP="00887C28">
      <w:pPr>
        <w:pStyle w:val="a5"/>
        <w:spacing w:before="0" w:beforeAutospacing="0" w:after="0"/>
        <w:ind w:firstLine="709"/>
        <w:jc w:val="both"/>
      </w:pPr>
      <w:r>
        <w:t>В соответствии с Федеральным законом от 13.07.2020 № 202-ФЗ «</w:t>
      </w:r>
      <w:r>
        <w:rPr>
          <w:color w:val="22272F"/>
          <w:shd w:val="clear" w:color="auto" w:fill="FFFFFF"/>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t xml:space="preserve">» администрация Кульгешского сельского поселения Урмарского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887C28" w:rsidRDefault="00887C28" w:rsidP="00887C28">
      <w:pPr>
        <w:pStyle w:val="a5"/>
        <w:spacing w:before="0" w:beforeAutospacing="0" w:after="0"/>
        <w:ind w:firstLine="709"/>
        <w:jc w:val="both"/>
      </w:pPr>
      <w:r>
        <w:t xml:space="preserve">1. </w:t>
      </w:r>
      <w:proofErr w:type="gramStart"/>
      <w:r>
        <w:t>Внести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 утвержденного постановлением администрации Кульгешского сельского поселения от 18.12.2017г. № 59 «Об утверждении Административного регламента администрации Кульгешского сельского поселения по предоставлению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  (с изменениями, внесенными постановлениями</w:t>
      </w:r>
      <w:proofErr w:type="gramEnd"/>
      <w:r>
        <w:t xml:space="preserve"> администрации Кульгешского сельского поселения от 04.06.2018г. № 29, от 12.03.2019г. № 09, от 12.07.2019г. № 34, от 24.03.2020г., от 06.07.2020г. № 51) изменения, изложив абзац тринадцатый пункта 3.1.4 в следующей редакции:</w:t>
      </w:r>
    </w:p>
    <w:p w:rsidR="00887C28" w:rsidRDefault="00887C28" w:rsidP="00887C28">
      <w:pPr>
        <w:pStyle w:val="a5"/>
        <w:spacing w:before="0" w:beforeAutospacing="0" w:after="0"/>
        <w:ind w:firstLine="709"/>
        <w:jc w:val="both"/>
      </w:pPr>
      <w:proofErr w:type="gramStart"/>
      <w:r>
        <w:rPr>
          <w:color w:val="00000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 w:history="1">
        <w:r>
          <w:rPr>
            <w:rStyle w:val="a3"/>
            <w:color w:val="000000"/>
          </w:rPr>
          <w:t>кодексом</w:t>
        </w:r>
      </w:hyperlink>
      <w:r>
        <w:rPr>
          <w:color w:val="000000"/>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w:t>
      </w:r>
      <w:r>
        <w:rPr>
          <w:color w:val="000000"/>
        </w:rPr>
        <w:lastRenderedPageBreak/>
        <w:t>соблюдением требований к</w:t>
      </w:r>
      <w:proofErr w:type="gramEnd"/>
      <w:r>
        <w:rPr>
          <w:color w:val="000000"/>
        </w:rPr>
        <w:t xml:space="preserve"> размещению объектов капитального строительства, установленных в соответствии с Градостроительным </w:t>
      </w:r>
      <w:hyperlink r:id="rId6" w:history="1">
        <w:r>
          <w:rPr>
            <w:rStyle w:val="a3"/>
            <w:color w:val="000000"/>
          </w:rPr>
          <w:t>кодексом</w:t>
        </w:r>
      </w:hyperlink>
      <w:r>
        <w:rPr>
          <w:color w:val="000000"/>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w:t>
      </w:r>
      <w:r>
        <w:rPr>
          <w:color w:val="000000"/>
          <w:shd w:val="clear" w:color="auto" w:fill="FFFFFF"/>
        </w:rPr>
        <w:t>(за исключением случая, предусмотренного частью 11 статьи 57.3 Градостроительного кодекса Российской Федерации)</w:t>
      </w:r>
      <w:r>
        <w:rPr>
          <w:color w:val="000000"/>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w:t>
      </w:r>
      <w:r>
        <w:rPr>
          <w:color w:val="000000"/>
          <w:shd w:val="clear" w:color="auto" w:fill="FFFFFF"/>
        </w:rPr>
        <w:t>(за исключением случая, предусмотренного частью 11 статьи 57.3 Градостроительного кодекса Российской Федерации)</w:t>
      </w:r>
      <w:r>
        <w:rPr>
          <w:color w:val="000000"/>
        </w:rPr>
        <w:t>.»</w:t>
      </w:r>
    </w:p>
    <w:p w:rsidR="00887C28" w:rsidRDefault="00887C28" w:rsidP="00887C28">
      <w:pPr>
        <w:pStyle w:val="a5"/>
        <w:spacing w:before="0" w:beforeAutospacing="0" w:after="0"/>
        <w:ind w:firstLine="709"/>
        <w:jc w:val="both"/>
      </w:pPr>
      <w:r>
        <w:t>2. Настоящее постановление вступает в силу после его официального опубликования.</w:t>
      </w:r>
    </w:p>
    <w:p w:rsidR="00887C28" w:rsidRDefault="00887C28" w:rsidP="00887C28"/>
    <w:p w:rsidR="00887C28" w:rsidRDefault="00887C28" w:rsidP="00887C28"/>
    <w:p w:rsidR="00887C28" w:rsidRDefault="00887C28" w:rsidP="00887C28">
      <w:proofErr w:type="spellStart"/>
      <w:proofErr w:type="gramStart"/>
      <w:r>
        <w:t>Вр.и</w:t>
      </w:r>
      <w:proofErr w:type="gramEnd"/>
      <w:r>
        <w:t>.о</w:t>
      </w:r>
      <w:proofErr w:type="spellEnd"/>
      <w:r>
        <w:t>. главы Кульгешского сельского поселения</w:t>
      </w:r>
    </w:p>
    <w:p w:rsidR="00887C28" w:rsidRDefault="00887C28" w:rsidP="00887C28">
      <w:r>
        <w:t xml:space="preserve">Урмарского района                                                                                                 Е.И. Сергеева  </w:t>
      </w:r>
    </w:p>
    <w:p w:rsidR="00887C28" w:rsidRDefault="00887C28" w:rsidP="00887C28">
      <w:pPr>
        <w:pStyle w:val="ConsPlusTitle0"/>
        <w:jc w:val="both"/>
        <w:rPr>
          <w:rFonts w:ascii="Times New Roman" w:hAnsi="Times New Roman" w:cs="Times New Roman"/>
          <w:b w:val="0"/>
          <w:bCs w:val="0"/>
          <w:sz w:val="24"/>
          <w:szCs w:val="24"/>
        </w:rPr>
      </w:pPr>
    </w:p>
    <w:p w:rsidR="00887C28" w:rsidRDefault="00887C28" w:rsidP="00887C28"/>
    <w:p w:rsidR="00EC4CD2" w:rsidRDefault="00EC4CD2"/>
    <w:sectPr w:rsidR="00EC4CD2" w:rsidSect="00EC4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C28"/>
    <w:rsid w:val="00887C28"/>
    <w:rsid w:val="00EC4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28"/>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87C28"/>
    <w:rPr>
      <w:color w:val="0000FF"/>
      <w:u w:val="single"/>
    </w:rPr>
  </w:style>
  <w:style w:type="character" w:customStyle="1" w:styleId="a4">
    <w:name w:val="Обычный (веб) Знак"/>
    <w:basedOn w:val="a0"/>
    <w:link w:val="a5"/>
    <w:uiPriority w:val="99"/>
    <w:locked/>
    <w:rsid w:val="00887C28"/>
    <w:rPr>
      <w:rFonts w:ascii="Times New Roman" w:eastAsia="Times New Roman" w:hAnsi="Times New Roman" w:cs="Times New Roman"/>
      <w:sz w:val="24"/>
      <w:szCs w:val="24"/>
      <w:lang w:eastAsia="ru-RU"/>
    </w:rPr>
  </w:style>
  <w:style w:type="paragraph" w:styleId="a5">
    <w:name w:val="Normal (Web)"/>
    <w:basedOn w:val="a"/>
    <w:link w:val="a4"/>
    <w:uiPriority w:val="99"/>
    <w:unhideWhenUsed/>
    <w:qFormat/>
    <w:rsid w:val="00887C28"/>
    <w:pPr>
      <w:suppressAutoHyphens w:val="0"/>
      <w:spacing w:before="100" w:beforeAutospacing="1" w:after="119"/>
      <w:jc w:val="left"/>
    </w:pPr>
    <w:rPr>
      <w:lang w:eastAsia="ru-RU"/>
    </w:rPr>
  </w:style>
  <w:style w:type="paragraph" w:customStyle="1" w:styleId="a20">
    <w:name w:val="a2"/>
    <w:basedOn w:val="a"/>
    <w:qFormat/>
    <w:rsid w:val="00887C28"/>
    <w:pPr>
      <w:spacing w:before="280" w:after="280"/>
    </w:pPr>
  </w:style>
  <w:style w:type="paragraph" w:customStyle="1" w:styleId="a6">
    <w:name w:val="Таблицы (моноширинный)"/>
    <w:basedOn w:val="a"/>
    <w:next w:val="a"/>
    <w:qFormat/>
    <w:rsid w:val="00887C28"/>
    <w:pPr>
      <w:widowControl w:val="0"/>
      <w:suppressAutoHyphens w:val="0"/>
      <w:autoSpaceDE w:val="0"/>
      <w:autoSpaceDN w:val="0"/>
      <w:adjustRightInd w:val="0"/>
      <w:jc w:val="left"/>
    </w:pPr>
    <w:rPr>
      <w:rFonts w:ascii="Courier New" w:hAnsi="Courier New" w:cs="Courier New"/>
      <w:lang w:eastAsia="ru-RU"/>
    </w:rPr>
  </w:style>
  <w:style w:type="character" w:customStyle="1" w:styleId="ConsPlusTitle">
    <w:name w:val="ConsPlusTitle Знак"/>
    <w:link w:val="ConsPlusTitle0"/>
    <w:locked/>
    <w:rsid w:val="00887C28"/>
    <w:rPr>
      <w:rFonts w:ascii="Calibri" w:eastAsia="Times New Roman" w:hAnsi="Calibri" w:cs="Calibri"/>
      <w:b/>
      <w:bCs/>
      <w:lang w:eastAsia="ar-SA"/>
    </w:rPr>
  </w:style>
  <w:style w:type="paragraph" w:customStyle="1" w:styleId="ConsPlusTitle0">
    <w:name w:val="ConsPlusTitle"/>
    <w:link w:val="ConsPlusTitle"/>
    <w:qFormat/>
    <w:rsid w:val="00887C28"/>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rmal">
    <w:name w:val="consplusnormal"/>
    <w:basedOn w:val="a"/>
    <w:uiPriority w:val="99"/>
    <w:qFormat/>
    <w:rsid w:val="00887C28"/>
    <w:pPr>
      <w:spacing w:before="280" w:after="280"/>
      <w:jc w:val="left"/>
    </w:pPr>
  </w:style>
  <w:style w:type="character" w:customStyle="1" w:styleId="a30">
    <w:name w:val="a3"/>
    <w:basedOn w:val="a0"/>
    <w:rsid w:val="00887C28"/>
  </w:style>
  <w:style w:type="character" w:customStyle="1" w:styleId="a7">
    <w:name w:val="Цветовое выделение"/>
    <w:rsid w:val="00887C28"/>
    <w:rPr>
      <w:b/>
      <w:bCs/>
      <w:color w:val="26282F"/>
      <w:sz w:val="26"/>
      <w:szCs w:val="26"/>
    </w:rPr>
  </w:style>
  <w:style w:type="character" w:styleId="a8">
    <w:name w:val="Strong"/>
    <w:basedOn w:val="a0"/>
    <w:qFormat/>
    <w:rsid w:val="00887C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45FD7963DC5685FA772454096A577644DBA8A46FF21AF5818AD51A33G2nAM" TargetMode="External"/><Relationship Id="rId5" Type="http://schemas.openxmlformats.org/officeDocument/2006/relationships/hyperlink" Target="consultantplus://offline/ref=F445FD7963DC5685FA772454096A577644DBA8A46FF21AF5818AD51A33G2nA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Company>Microsoft</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2020-10-19T12:20:00Z</dcterms:created>
  <dcterms:modified xsi:type="dcterms:W3CDTF">2020-10-19T12:22:00Z</dcterms:modified>
</cp:coreProperties>
</file>