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11" w:rsidRDefault="00871911" w:rsidP="00871911">
      <w:pPr>
        <w:pStyle w:val="a5"/>
        <w:spacing w:before="0" w:beforeAutospacing="0" w:after="0"/>
      </w:pPr>
    </w:p>
    <w:p w:rsidR="00871911" w:rsidRDefault="00871911" w:rsidP="00871911">
      <w:pPr>
        <w:pStyle w:val="a5"/>
        <w:spacing w:before="0" w:beforeAutospacing="0" w:after="0"/>
        <w:jc w:val="right"/>
      </w:pPr>
      <w:r>
        <w:t xml:space="preserve"> </w:t>
      </w:r>
    </w:p>
    <w:p w:rsidR="00871911" w:rsidRDefault="00871911" w:rsidP="00871911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7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871911" w:rsidRDefault="00871911" w:rsidP="00871911">
      <w:pPr>
        <w:shd w:val="clear" w:color="auto" w:fill="FFFFFF"/>
        <w:jc w:val="center"/>
      </w:pPr>
    </w:p>
    <w:p w:rsidR="00871911" w:rsidRDefault="00871911" w:rsidP="00871911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871911" w:rsidTr="001402A4">
        <w:trPr>
          <w:cantSplit/>
          <w:trHeight w:val="420"/>
        </w:trPr>
        <w:tc>
          <w:tcPr>
            <w:tcW w:w="4106" w:type="dxa"/>
          </w:tcPr>
          <w:p w:rsidR="00871911" w:rsidRDefault="00871911" w:rsidP="001402A4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871911" w:rsidRDefault="00871911" w:rsidP="001402A4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871911" w:rsidRDefault="00871911" w:rsidP="001402A4">
            <w:pPr>
              <w:snapToGrid w:val="0"/>
              <w:jc w:val="center"/>
            </w:pPr>
          </w:p>
        </w:tc>
        <w:tc>
          <w:tcPr>
            <w:tcW w:w="4124" w:type="dxa"/>
          </w:tcPr>
          <w:p w:rsidR="00871911" w:rsidRDefault="00871911" w:rsidP="001402A4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871911" w:rsidRDefault="00871911" w:rsidP="001402A4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871911" w:rsidRDefault="00871911" w:rsidP="001402A4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</w:tc>
      </w:tr>
      <w:tr w:rsidR="00871911" w:rsidTr="001402A4">
        <w:trPr>
          <w:cantSplit/>
          <w:trHeight w:val="2176"/>
        </w:trPr>
        <w:tc>
          <w:tcPr>
            <w:tcW w:w="4106" w:type="dxa"/>
          </w:tcPr>
          <w:p w:rsidR="00871911" w:rsidRDefault="00871911" w:rsidP="001402A4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871911" w:rsidRDefault="00871911" w:rsidP="001402A4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871911" w:rsidRDefault="00871911" w:rsidP="001402A4">
            <w:pPr>
              <w:pStyle w:val="a20"/>
              <w:spacing w:before="0" w:after="0"/>
              <w:jc w:val="center"/>
            </w:pPr>
            <w:r>
              <w:rPr>
                <w:b/>
                <w:bCs/>
              </w:rPr>
              <w:t>ПОСЕЛЕНИЯ</w:t>
            </w:r>
          </w:p>
          <w:p w:rsidR="00871911" w:rsidRDefault="00871911" w:rsidP="001402A4">
            <w:pPr>
              <w:pStyle w:val="a20"/>
              <w:spacing w:before="0" w:after="0"/>
              <w:jc w:val="center"/>
            </w:pPr>
          </w:p>
          <w:p w:rsidR="00871911" w:rsidRDefault="00871911" w:rsidP="001402A4">
            <w:pPr>
              <w:pStyle w:val="a20"/>
              <w:spacing w:before="0" w:after="0"/>
              <w:jc w:val="center"/>
            </w:pPr>
            <w:r>
              <w:rPr>
                <w:rStyle w:val="a8"/>
                <w:rFonts w:eastAsiaTheme="majorEastAsia"/>
              </w:rPr>
              <w:t>ПОСТАНОВЛЕНИЕ</w:t>
            </w:r>
          </w:p>
          <w:p w:rsidR="00871911" w:rsidRDefault="00871911" w:rsidP="001402A4">
            <w:pPr>
              <w:pStyle w:val="a20"/>
              <w:spacing w:before="0" w:after="0"/>
              <w:jc w:val="center"/>
            </w:pPr>
          </w:p>
          <w:p w:rsidR="00871911" w:rsidRDefault="00871911" w:rsidP="001402A4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19.10.2020  № 64  </w:t>
            </w:r>
          </w:p>
          <w:p w:rsidR="00871911" w:rsidRDefault="00871911" w:rsidP="001402A4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871911" w:rsidRDefault="00871911" w:rsidP="001402A4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871911" w:rsidRDefault="00871911" w:rsidP="001402A4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871911" w:rsidRDefault="00871911" w:rsidP="001402A4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871911" w:rsidRDefault="00871911" w:rsidP="001402A4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871911" w:rsidRDefault="00871911" w:rsidP="001402A4">
            <w:pPr>
              <w:jc w:val="center"/>
              <w:rPr>
                <w:lang w:eastAsia="ru-RU"/>
              </w:rPr>
            </w:pPr>
            <w:r>
              <w:rPr>
                <w:rStyle w:val="a7"/>
                <w:color w:val="000000"/>
              </w:rPr>
              <w:t>АДМИНИСТРАЦИЙĔ</w:t>
            </w:r>
          </w:p>
          <w:p w:rsidR="00871911" w:rsidRDefault="00871911" w:rsidP="001402A4">
            <w:pPr>
              <w:jc w:val="center"/>
            </w:pPr>
          </w:p>
          <w:p w:rsidR="00871911" w:rsidRDefault="00871911" w:rsidP="001402A4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871911" w:rsidRDefault="00871911" w:rsidP="001402A4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</w:p>
          <w:p w:rsidR="00871911" w:rsidRDefault="00871911" w:rsidP="001402A4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19.10.2020 64 №  </w:t>
            </w:r>
          </w:p>
          <w:p w:rsidR="00871911" w:rsidRDefault="00871911" w:rsidP="001402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871911" w:rsidRDefault="00871911" w:rsidP="001402A4">
            <w:pPr>
              <w:jc w:val="center"/>
            </w:pPr>
          </w:p>
        </w:tc>
      </w:tr>
    </w:tbl>
    <w:p w:rsidR="00871911" w:rsidRDefault="00871911" w:rsidP="00871911">
      <w:pPr>
        <w:pStyle w:val="consplusnormal"/>
        <w:spacing w:before="0" w:after="0"/>
        <w:ind w:right="5668"/>
        <w:jc w:val="both"/>
      </w:pPr>
    </w:p>
    <w:p w:rsidR="00871911" w:rsidRDefault="00871911" w:rsidP="00871911">
      <w:pPr>
        <w:pStyle w:val="consplusnormal"/>
        <w:spacing w:before="0" w:after="0"/>
        <w:ind w:right="5102"/>
        <w:jc w:val="both"/>
      </w:pPr>
      <w:r>
        <w:t>О внесении изменений в постановление</w:t>
      </w:r>
    </w:p>
    <w:p w:rsidR="00871911" w:rsidRDefault="00871911" w:rsidP="00871911">
      <w:pPr>
        <w:pStyle w:val="consplusnormal"/>
        <w:spacing w:before="0" w:after="0"/>
        <w:ind w:right="5102"/>
        <w:jc w:val="both"/>
      </w:pPr>
      <w:r>
        <w:t>администрации Кульгешского сельского поселения Урмарского района от 18.12.2017 г. №60 «</w:t>
      </w:r>
      <w:r>
        <w:rPr>
          <w:bCs/>
          <w:color w:val="000000"/>
        </w:rPr>
        <w:t xml:space="preserve">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</w:t>
      </w:r>
      <w:r>
        <w:rPr>
          <w:bCs/>
          <w:color w:val="000000"/>
          <w:spacing w:val="-4"/>
        </w:rPr>
        <w:t>«Выдача разрешения на ввод  объекта  в эксплуатацию»</w:t>
      </w:r>
      <w:r>
        <w:t xml:space="preserve"> </w:t>
      </w:r>
    </w:p>
    <w:p w:rsidR="00871911" w:rsidRDefault="00871911" w:rsidP="00871911">
      <w:pPr>
        <w:pStyle w:val="consplusnormal"/>
        <w:spacing w:before="0" w:after="0"/>
        <w:jc w:val="both"/>
      </w:pPr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t xml:space="preserve"> В соответствии с Федеральным законом от 13.07.2020 № 202-ФЗ «</w:t>
      </w:r>
      <w:r>
        <w:rPr>
          <w:color w:val="22272F"/>
          <w:shd w:val="clear" w:color="auto" w:fill="FFFFFF"/>
        </w:rPr>
        <w:t>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</w:t>
      </w:r>
      <w:r>
        <w:t xml:space="preserve">» администрация Кульгешского сельского поселения Урмарского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871911" w:rsidRDefault="00871911" w:rsidP="00871911">
      <w:pPr>
        <w:pStyle w:val="consplusnormal"/>
        <w:spacing w:before="0" w:after="0"/>
        <w:jc w:val="both"/>
      </w:pPr>
      <w:r>
        <w:t xml:space="preserve">1. Внести в Административный регламент по предоставлению муниципальной услуги «Выдача разрешения на ввод объекта в эксплуатацию», утвержденного постановлением администрации </w:t>
      </w:r>
      <w:proofErr w:type="spellStart"/>
      <w:proofErr w:type="gramStart"/>
      <w:r>
        <w:t>администрации</w:t>
      </w:r>
      <w:proofErr w:type="spellEnd"/>
      <w:proofErr w:type="gramEnd"/>
      <w:r>
        <w:t xml:space="preserve"> Кульгешского сельского поселения Урмарского района от 18.12.2017 г. №60«</w:t>
      </w:r>
      <w:r>
        <w:rPr>
          <w:bCs/>
          <w:color w:val="000000"/>
        </w:rPr>
        <w:t xml:space="preserve">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</w:t>
      </w:r>
      <w:r>
        <w:rPr>
          <w:bCs/>
          <w:color w:val="000000"/>
          <w:spacing w:val="-4"/>
        </w:rPr>
        <w:t xml:space="preserve">«Выдача разрешения на ввод  объекта  в эксплуатацию» </w:t>
      </w:r>
      <w:r>
        <w:t xml:space="preserve"> (с изменениями, внесенными постановлениями администрации Кульгешского сельского поселения от </w:t>
      </w:r>
      <w:proofErr w:type="gramStart"/>
      <w:r>
        <w:t>04.06.2018г. № 30, от 12.07.2019г. № 35, от 24.03.2020г. № 32) (далее – Административный регламент) изменения, изложив пункт 2.10 изложить в следующей редакции:</w:t>
      </w:r>
      <w:proofErr w:type="gramEnd"/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t>«2.10. Исчерпывающий перечень оснований для приостановления или отказа в предоставлении муниципальной услуги</w:t>
      </w:r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t>1. Основания для приостановления предоставления муниципальной услуги не предусмотрены.</w:t>
      </w:r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t>2. Основаниями для отказа в предоставлении муниципальной услуги являются:</w:t>
      </w:r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proofErr w:type="gramStart"/>
      <w:r>
        <w:lastRenderedPageBreak/>
        <w:t xml:space="preserve">- отсутствие документов, перечисленных в </w:t>
      </w:r>
      <w:hyperlink r:id="rId5" w:anchor="P137" w:history="1">
        <w:r>
          <w:rPr>
            <w:rStyle w:val="a3"/>
          </w:rPr>
          <w:t>подразделах 2.6</w:t>
        </w:r>
      </w:hyperlink>
      <w:r>
        <w:t xml:space="preserve">, </w:t>
      </w:r>
      <w:hyperlink r:id="rId6" w:anchor="P153" w:history="1">
        <w:r>
          <w:rPr>
            <w:rStyle w:val="a3"/>
          </w:rPr>
          <w:t>2.7</w:t>
        </w:r>
      </w:hyperlink>
      <w:r>
        <w:t xml:space="preserve"> Административного регламента, необходимых для предоставления муниципальной услуги;</w:t>
      </w:r>
      <w:proofErr w:type="gramEnd"/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proofErr w:type="gramStart"/>
      <w:r>
        <w:t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t xml:space="preserve">- несоответствие объекта капитального строительства требованиям, установленным в разрешении на строительство, </w:t>
      </w:r>
      <w:r>
        <w:rPr>
          <w:color w:val="22272F"/>
          <w:shd w:val="clear" w:color="auto" w:fill="FFFFFF"/>
        </w:rPr>
        <w:t xml:space="preserve">за исключением </w:t>
      </w:r>
      <w:proofErr w:type="gramStart"/>
      <w:r>
        <w:rPr>
          <w:color w:val="22272F"/>
          <w:shd w:val="clear" w:color="auto" w:fill="FFFFFF"/>
        </w:rPr>
        <w:t>случаев изменения площади объекта капитального строительства</w:t>
      </w:r>
      <w:proofErr w:type="gramEnd"/>
      <w:r>
        <w:rPr>
          <w:color w:val="22272F"/>
          <w:shd w:val="clear" w:color="auto" w:fill="FFFFFF"/>
        </w:rPr>
        <w:t xml:space="preserve"> в соответствии с частью 5 настоящего пункта;</w:t>
      </w:r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t xml:space="preserve">- несоответствие параметров построенного, реконструированного объекта капитального строительства проектной документации, </w:t>
      </w:r>
      <w:r>
        <w:rPr>
          <w:color w:val="22272F"/>
          <w:shd w:val="clear" w:color="auto" w:fill="FFFFFF"/>
        </w:rPr>
        <w:t xml:space="preserve">за исключением </w:t>
      </w:r>
      <w:proofErr w:type="gramStart"/>
      <w:r>
        <w:rPr>
          <w:color w:val="22272F"/>
          <w:shd w:val="clear" w:color="auto" w:fill="FFFFFF"/>
        </w:rPr>
        <w:t>случаев изменения площади объекта капитального строительства</w:t>
      </w:r>
      <w:proofErr w:type="gramEnd"/>
      <w:r>
        <w:rPr>
          <w:color w:val="22272F"/>
          <w:shd w:val="clear" w:color="auto" w:fill="FFFFFF"/>
        </w:rPr>
        <w:t xml:space="preserve"> в соответствии с частью 5 настоящего пункта</w:t>
      </w:r>
      <w:r>
        <w:t>;</w:t>
      </w:r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t xml:space="preserve">- невыполнение застройщиком требований, предусмотренных </w:t>
      </w:r>
      <w:hyperlink r:id="rId7" w:history="1">
        <w:r>
          <w:rPr>
            <w:rStyle w:val="a3"/>
          </w:rPr>
          <w:t>частью 18 статьи 51</w:t>
        </w:r>
      </w:hyperlink>
      <w:r>
        <w:t xml:space="preserve"> Градостроительного кодекса Российской Федерации. </w:t>
      </w:r>
      <w:proofErr w:type="gramStart"/>
      <w:r>
        <w:t xml:space="preserve">В таком случае разрешение на ввод объекта в эксплуатацию выдается только после передачи безвозмездно в орган местного самоуправления,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8" w:history="1">
        <w:r>
          <w:rPr>
            <w:rStyle w:val="a3"/>
          </w:rPr>
          <w:t>пунктами 2</w:t>
        </w:r>
      </w:hyperlink>
      <w:r>
        <w:t xml:space="preserve">, </w:t>
      </w:r>
      <w:hyperlink r:id="rId9" w:history="1">
        <w:r>
          <w:rPr>
            <w:rStyle w:val="a3"/>
          </w:rPr>
          <w:t>8</w:t>
        </w:r>
      </w:hyperlink>
      <w:r>
        <w:t xml:space="preserve"> - </w:t>
      </w:r>
      <w:hyperlink r:id="rId10" w:history="1">
        <w:r>
          <w:rPr>
            <w:rStyle w:val="a3"/>
          </w:rPr>
          <w:t>10</w:t>
        </w:r>
      </w:hyperlink>
      <w:r>
        <w:t xml:space="preserve"> и </w:t>
      </w:r>
      <w:hyperlink r:id="rId11" w:history="1">
        <w:r>
          <w:rPr>
            <w:rStyle w:val="a3"/>
          </w:rPr>
          <w:t>11.1 части</w:t>
        </w:r>
        <w:proofErr w:type="gramEnd"/>
        <w:r>
          <w:rPr>
            <w:rStyle w:val="a3"/>
          </w:rPr>
          <w:t xml:space="preserve"> 12 статьи 48</w:t>
        </w:r>
      </w:hyperlink>
      <w:r>
        <w:t xml:space="preserve">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</w:t>
      </w:r>
      <w:proofErr w:type="gramStart"/>
      <w:r>
        <w:t>поселения</w:t>
      </w:r>
      <w:proofErr w:type="gramEnd"/>
      <w:r>
        <w:t xml:space="preserve"> также предусмотренного пунктом 3 части 12 статьи 48 Градостроительного кодекса Российской Федерации от 29.12.2004 № 190-ФЗ (ред. от 19.12.2016)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от 29.12.2004 №190-ФЗ (ред. от 19.12.2016)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>
        <w:t>архитектурным решением</w:t>
      </w:r>
      <w:proofErr w:type="gramEnd"/>
      <w:r>
        <w:t xml:space="preserve"> объекта капитального строительства). Указанные документы (их копии или сведения, содержащиеся в них) могут быть представлены с сопроводительным письмом в орган местного самоуправления сельского (городского) поселения или городского округа, МФЦ, а также - почтовым отправлением либо могут быть направлены в электронной форме.</w:t>
      </w:r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t xml:space="preserve">3.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>
        <w:t>Федерации</w:t>
      </w:r>
      <w:proofErr w:type="gramEnd"/>
      <w: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rPr>
          <w:color w:val="000000"/>
        </w:rPr>
        <w:t xml:space="preserve">4. Неполучение (несвоевременное получение) документов, запрошенных в соответствии с </w:t>
      </w:r>
      <w:hyperlink r:id="rId12" w:anchor="P153" w:history="1">
        <w:r>
          <w:rPr>
            <w:rStyle w:val="a3"/>
          </w:rPr>
          <w:t>подразделом 2.7</w:t>
        </w:r>
      </w:hyperlink>
      <w:r>
        <w:rPr>
          <w:color w:val="000000"/>
        </w:rPr>
        <w:t xml:space="preserve"> Административного регламента, не может являться основанием для отказа в выдаче разрешения.</w:t>
      </w:r>
    </w:p>
    <w:p w:rsidR="00871911" w:rsidRDefault="00871911" w:rsidP="00871911">
      <w:pPr>
        <w:pStyle w:val="a5"/>
        <w:spacing w:before="0" w:beforeAutospacing="0" w:after="0"/>
        <w:ind w:left="28" w:firstLine="709"/>
        <w:jc w:val="both"/>
      </w:pPr>
      <w:r>
        <w:rPr>
          <w:color w:val="000000"/>
        </w:rPr>
        <w:t xml:space="preserve">5. </w:t>
      </w:r>
      <w:proofErr w:type="gramStart"/>
      <w:r>
        <w:rPr>
          <w:color w:val="000000"/>
          <w:shd w:val="clear" w:color="auto" w:fill="FFFFFF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</w:t>
      </w:r>
      <w:r>
        <w:rPr>
          <w:color w:val="000000"/>
          <w:shd w:val="clear" w:color="auto" w:fill="FFFFFF"/>
        </w:rPr>
        <w:lastRenderedPageBreak/>
        <w:t>в техническом плане количества этажей</w:t>
      </w:r>
      <w:proofErr w:type="gramEnd"/>
      <w:r>
        <w:rPr>
          <w:color w:val="000000"/>
          <w:shd w:val="clear" w:color="auto" w:fill="FFFFFF"/>
        </w:rPr>
        <w:t xml:space="preserve">, помещений (при наличии) и </w:t>
      </w:r>
      <w:proofErr w:type="spellStart"/>
      <w:r>
        <w:rPr>
          <w:color w:val="000000"/>
          <w:shd w:val="clear" w:color="auto" w:fill="FFFFFF"/>
        </w:rPr>
        <w:t>машино-мест</w:t>
      </w:r>
      <w:proofErr w:type="spellEnd"/>
      <w:r>
        <w:rPr>
          <w:color w:val="000000"/>
          <w:shd w:val="clear" w:color="auto" w:fill="FFFFFF"/>
        </w:rPr>
        <w:t xml:space="preserve"> (при наличии) проектной документации и (или) разрешению на строительство</w:t>
      </w:r>
      <w:proofErr w:type="gramStart"/>
      <w:r>
        <w:rPr>
          <w:color w:val="000000"/>
          <w:shd w:val="clear" w:color="auto" w:fill="FFFFFF"/>
        </w:rPr>
        <w:t>.</w:t>
      </w:r>
      <w:r>
        <w:t>».</w:t>
      </w:r>
      <w:proofErr w:type="gramEnd"/>
    </w:p>
    <w:p w:rsidR="00871911" w:rsidRDefault="00871911" w:rsidP="00871911">
      <w:pPr>
        <w:pStyle w:val="a5"/>
        <w:spacing w:before="0" w:beforeAutospacing="0" w:after="0"/>
        <w:ind w:firstLine="709"/>
        <w:jc w:val="both"/>
      </w:pPr>
      <w:r>
        <w:t>2. Настоящее постановление вступает в силу после его официального опубликования.</w:t>
      </w:r>
    </w:p>
    <w:p w:rsidR="00871911" w:rsidRDefault="00871911" w:rsidP="00871911"/>
    <w:p w:rsidR="00871911" w:rsidRDefault="00871911" w:rsidP="00871911"/>
    <w:p w:rsidR="00871911" w:rsidRDefault="00871911" w:rsidP="00871911"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главы Кульгешского сельского поселения</w:t>
      </w:r>
    </w:p>
    <w:p w:rsidR="00871911" w:rsidRDefault="00871911" w:rsidP="00871911">
      <w:r>
        <w:t xml:space="preserve">Урмарского района                                                                                                 Е.И. Сергеева  </w:t>
      </w:r>
    </w:p>
    <w:p w:rsidR="00871911" w:rsidRDefault="00871911" w:rsidP="00871911">
      <w:pPr>
        <w:pStyle w:val="ConsPlusTitle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71911" w:rsidRDefault="00871911" w:rsidP="00871911"/>
    <w:p w:rsidR="00871911" w:rsidRDefault="00871911" w:rsidP="00871911">
      <w:pPr>
        <w:pStyle w:val="a5"/>
        <w:spacing w:before="0" w:beforeAutospacing="0" w:after="0"/>
      </w:pPr>
    </w:p>
    <w:p w:rsidR="00EC4CD2" w:rsidRDefault="00EC4CD2"/>
    <w:sectPr w:rsidR="00EC4CD2" w:rsidSect="00EC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911"/>
    <w:rsid w:val="00871911"/>
    <w:rsid w:val="00EC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1911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871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871911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qFormat/>
    <w:rsid w:val="00871911"/>
    <w:pPr>
      <w:spacing w:before="280" w:after="280"/>
    </w:pPr>
  </w:style>
  <w:style w:type="paragraph" w:customStyle="1" w:styleId="a6">
    <w:name w:val="Таблицы (моноширинный)"/>
    <w:basedOn w:val="a"/>
    <w:next w:val="a"/>
    <w:qFormat/>
    <w:rsid w:val="00871911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ConsPlusTitle">
    <w:name w:val="ConsPlusTitle Знак"/>
    <w:link w:val="ConsPlusTitle0"/>
    <w:locked/>
    <w:rsid w:val="00871911"/>
    <w:rPr>
      <w:rFonts w:ascii="Calibri" w:eastAsia="Times New Roman" w:hAnsi="Calibri" w:cs="Calibri"/>
      <w:b/>
      <w:bCs/>
      <w:lang w:eastAsia="ar-SA"/>
    </w:rPr>
  </w:style>
  <w:style w:type="paragraph" w:customStyle="1" w:styleId="ConsPlusTitle0">
    <w:name w:val="ConsPlusTitle"/>
    <w:link w:val="ConsPlusTitle"/>
    <w:qFormat/>
    <w:rsid w:val="0087191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rmal">
    <w:name w:val="consplusnormal"/>
    <w:basedOn w:val="a"/>
    <w:uiPriority w:val="99"/>
    <w:qFormat/>
    <w:rsid w:val="00871911"/>
    <w:pPr>
      <w:spacing w:before="280" w:after="280"/>
      <w:jc w:val="left"/>
    </w:pPr>
  </w:style>
  <w:style w:type="character" w:customStyle="1" w:styleId="a30">
    <w:name w:val="a3"/>
    <w:basedOn w:val="a0"/>
    <w:rsid w:val="00871911"/>
  </w:style>
  <w:style w:type="character" w:customStyle="1" w:styleId="a7">
    <w:name w:val="Цветовое выделение"/>
    <w:rsid w:val="00871911"/>
    <w:rPr>
      <w:b/>
      <w:bCs/>
      <w:color w:val="26282F"/>
      <w:sz w:val="26"/>
      <w:szCs w:val="26"/>
    </w:rPr>
  </w:style>
  <w:style w:type="character" w:styleId="a8">
    <w:name w:val="Strong"/>
    <w:basedOn w:val="a0"/>
    <w:qFormat/>
    <w:rsid w:val="00871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D4354C86E475966A2B3E38FA58CF1597BA728FA6AB69C129AFBD948B66C2B0A565040364A2334k2S2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AD4354C86E475966A2B3E38FA58CF1597BA728FA6AB69C129AFBD948B66C2B0A565040364B2D32k2S4G" TargetMode="External"/><Relationship Id="rId12" Type="http://schemas.openxmlformats.org/officeDocument/2006/relationships/hyperlink" Target="file:///C:\Users\sao3\Documents\&#1053;&#1055;&#1040;\2020\&#1055;&#1086;&#1089;&#1090;&#1072;&#1085;&#1086;&#1074;&#1083;&#1077;&#1085;&#1080;&#1103;%20&#1072;&#1076;&#1084;&#1080;&#1085;&#1080;&#1089;&#1090;&#1088;&#1072;&#1094;&#1080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o3\Documents\&#1053;&#1055;&#1040;\2020\&#1055;&#1086;&#1089;&#1090;&#1072;&#1085;&#1086;&#1074;&#1083;&#1077;&#1085;&#1080;&#1103;%20&#1072;&#1076;&#1084;&#1080;&#1085;&#1080;&#1089;&#1090;&#1088;&#1072;&#1094;&#1080;&#1080;.docx" TargetMode="External"/><Relationship Id="rId11" Type="http://schemas.openxmlformats.org/officeDocument/2006/relationships/hyperlink" Target="consultantplus://offline/ref=14AD4354C86E475966A2B3E38FA58CF1597BA728FA6AB69C129AFBD948B66C2B0A565040364B2032k2S4G" TargetMode="External"/><Relationship Id="rId5" Type="http://schemas.openxmlformats.org/officeDocument/2006/relationships/hyperlink" Target="file:///C:\Users\sao3\Documents\&#1053;&#1055;&#1040;\2020\&#1055;&#1086;&#1089;&#1090;&#1072;&#1085;&#1086;&#1074;&#1083;&#1077;&#1085;&#1080;&#1103;%20&#1072;&#1076;&#1084;&#1080;&#1085;&#1080;&#1089;&#1090;&#1088;&#1072;&#1094;&#1080;&#1080;.docx" TargetMode="External"/><Relationship Id="rId10" Type="http://schemas.openxmlformats.org/officeDocument/2006/relationships/hyperlink" Target="consultantplus://offline/ref=14AD4354C86E475966A2B3E38FA58CF1597BA728FA6AB69C129AFBD948B66C2B0A5650403443k2S7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4AD4354C86E475966A2B3E38FA58CF1597BA728FA6AB69C129AFBD948B66C2B0A565040364A2335k2S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6172</Characters>
  <Application>Microsoft Office Word</Application>
  <DocSecurity>0</DocSecurity>
  <Lines>51</Lines>
  <Paragraphs>14</Paragraphs>
  <ScaleCrop>false</ScaleCrop>
  <Company>Microsoft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2020-10-19T12:22:00Z</dcterms:created>
  <dcterms:modified xsi:type="dcterms:W3CDTF">2020-10-19T12:23:00Z</dcterms:modified>
</cp:coreProperties>
</file>