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CE" w:rsidRDefault="002F18CE" w:rsidP="002F18CE">
      <w:pPr>
        <w:pStyle w:val="a4"/>
        <w:jc w:val="both"/>
        <w:rPr>
          <w:rFonts w:ascii="Times New Roman" w:hAnsi="Times New Roman" w:cs="Times New Roman"/>
          <w:bCs/>
          <w:sz w:val="24"/>
          <w:szCs w:val="24"/>
        </w:rPr>
      </w:pPr>
    </w:p>
    <w:p w:rsidR="002F18CE" w:rsidRDefault="002F18CE" w:rsidP="002F18CE">
      <w:pPr>
        <w:shd w:val="clear" w:color="auto" w:fill="FFFFFF"/>
        <w:jc w:val="right"/>
      </w:pPr>
      <w:r>
        <w:rPr>
          <w:noProof/>
          <w:lang w:eastAsia="ru-RU"/>
        </w:rPr>
        <w:drawing>
          <wp:anchor distT="0" distB="0" distL="114935" distR="114935" simplePos="0" relativeHeight="251659264" behindDoc="0" locked="0" layoutInCell="1" allowOverlap="1">
            <wp:simplePos x="0" y="0"/>
            <wp:positionH relativeFrom="column">
              <wp:posOffset>3005455</wp:posOffset>
            </wp:positionH>
            <wp:positionV relativeFrom="paragraph">
              <wp:posOffset>-140970</wp:posOffset>
            </wp:positionV>
            <wp:extent cx="727075" cy="713740"/>
            <wp:effectExtent l="19050" t="0" r="0" b="0"/>
            <wp:wrapNone/>
            <wp:docPr id="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cstate="print"/>
                    <a:srcRect/>
                    <a:stretch>
                      <a:fillRect/>
                    </a:stretch>
                  </pic:blipFill>
                  <pic:spPr bwMode="auto">
                    <a:xfrm>
                      <a:off x="0" y="0"/>
                      <a:ext cx="727075" cy="713740"/>
                    </a:xfrm>
                    <a:prstGeom prst="rect">
                      <a:avLst/>
                    </a:prstGeom>
                    <a:solidFill>
                      <a:srgbClr val="FFFFFF"/>
                    </a:solidFill>
                  </pic:spPr>
                </pic:pic>
              </a:graphicData>
            </a:graphic>
          </wp:anchor>
        </w:drawing>
      </w:r>
      <w:r>
        <w:rPr>
          <w:noProof/>
          <w:lang w:eastAsia="ru-RU"/>
        </w:rPr>
        <w:t xml:space="preserve"> </w:t>
      </w:r>
    </w:p>
    <w:tbl>
      <w:tblPr>
        <w:tblW w:w="10005" w:type="dxa"/>
        <w:tblInd w:w="2" w:type="dxa"/>
        <w:tblLayout w:type="fixed"/>
        <w:tblLook w:val="00A0"/>
      </w:tblPr>
      <w:tblGrid>
        <w:gridCol w:w="4104"/>
        <w:gridCol w:w="1778"/>
        <w:gridCol w:w="4123"/>
      </w:tblGrid>
      <w:tr w:rsidR="002F18CE" w:rsidTr="0074483C">
        <w:trPr>
          <w:cantSplit/>
          <w:trHeight w:val="420"/>
        </w:trPr>
        <w:tc>
          <w:tcPr>
            <w:tcW w:w="4104" w:type="dxa"/>
          </w:tcPr>
          <w:p w:rsidR="002F18CE" w:rsidRDefault="002F18CE" w:rsidP="0074483C">
            <w:pPr>
              <w:pStyle w:val="a20"/>
              <w:tabs>
                <w:tab w:val="left" w:pos="4285"/>
              </w:tabs>
              <w:snapToGrid w:val="0"/>
              <w:spacing w:before="0" w:after="0" w:line="192" w:lineRule="auto"/>
              <w:jc w:val="center"/>
            </w:pPr>
          </w:p>
          <w:p w:rsidR="002F18CE" w:rsidRDefault="002F18CE" w:rsidP="0074483C">
            <w:pPr>
              <w:pStyle w:val="a20"/>
              <w:tabs>
                <w:tab w:val="left" w:pos="4285"/>
              </w:tabs>
              <w:spacing w:before="0" w:after="0" w:line="192" w:lineRule="auto"/>
              <w:jc w:val="center"/>
            </w:pPr>
            <w:r>
              <w:rPr>
                <w:b/>
                <w:bCs/>
              </w:rPr>
              <w:t>ЧУВАШСКАЯ РЕСПУБЛИКА</w:t>
            </w:r>
            <w:r>
              <w:rPr>
                <w:rStyle w:val="a30"/>
              </w:rPr>
              <w:t xml:space="preserve"> </w:t>
            </w:r>
            <w:r>
              <w:rPr>
                <w:b/>
                <w:bCs/>
              </w:rPr>
              <w:t>УРМАРСКИЙ РАЙОН</w:t>
            </w:r>
          </w:p>
        </w:tc>
        <w:tc>
          <w:tcPr>
            <w:tcW w:w="1778" w:type="dxa"/>
            <w:vMerge w:val="restart"/>
          </w:tcPr>
          <w:p w:rsidR="002F18CE" w:rsidRDefault="002F18CE" w:rsidP="0074483C">
            <w:pPr>
              <w:snapToGrid w:val="0"/>
              <w:jc w:val="center"/>
            </w:pPr>
          </w:p>
        </w:tc>
        <w:tc>
          <w:tcPr>
            <w:tcW w:w="4123" w:type="dxa"/>
          </w:tcPr>
          <w:p w:rsidR="002F18CE" w:rsidRDefault="002F18CE" w:rsidP="0074483C">
            <w:pPr>
              <w:pStyle w:val="a20"/>
              <w:snapToGrid w:val="0"/>
              <w:spacing w:before="0" w:after="0" w:line="192" w:lineRule="auto"/>
              <w:jc w:val="center"/>
              <w:rPr>
                <w:b/>
                <w:bCs/>
              </w:rPr>
            </w:pPr>
          </w:p>
          <w:p w:rsidR="002F18CE" w:rsidRDefault="002F18CE" w:rsidP="0074483C">
            <w:pPr>
              <w:pStyle w:val="a5"/>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sz w:val="22"/>
                <w:szCs w:val="22"/>
                <w:lang w:eastAsia="en-US"/>
              </w:rPr>
              <w:t>ЧĂ</w:t>
            </w:r>
            <w:proofErr w:type="gramStart"/>
            <w:r>
              <w:rPr>
                <w:rFonts w:ascii="Times New Roman" w:hAnsi="Times New Roman" w:cs="Times New Roman"/>
                <w:b/>
                <w:bCs/>
                <w:color w:val="000000"/>
                <w:sz w:val="22"/>
                <w:szCs w:val="22"/>
                <w:lang w:eastAsia="en-US"/>
              </w:rPr>
              <w:t>ВАШ</w:t>
            </w:r>
            <w:proofErr w:type="gramEnd"/>
            <w:r>
              <w:rPr>
                <w:rFonts w:ascii="Times New Roman" w:hAnsi="Times New Roman" w:cs="Times New Roman"/>
                <w:b/>
                <w:bCs/>
                <w:color w:val="000000"/>
                <w:sz w:val="22"/>
                <w:szCs w:val="22"/>
                <w:lang w:eastAsia="en-US"/>
              </w:rPr>
              <w:t xml:space="preserve">  РЕСПУБЛИКИ </w:t>
            </w:r>
          </w:p>
          <w:p w:rsidR="002F18CE" w:rsidRDefault="002F18CE" w:rsidP="0074483C">
            <w:pPr>
              <w:pStyle w:val="a5"/>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sz w:val="22"/>
                <w:szCs w:val="22"/>
                <w:lang w:eastAsia="en-US"/>
              </w:rPr>
              <w:t>ВǍРМАР РАЙОНĚ</w:t>
            </w:r>
          </w:p>
        </w:tc>
      </w:tr>
      <w:tr w:rsidR="002F18CE" w:rsidTr="0074483C">
        <w:trPr>
          <w:cantSplit/>
          <w:trHeight w:val="2176"/>
        </w:trPr>
        <w:tc>
          <w:tcPr>
            <w:tcW w:w="4104" w:type="dxa"/>
          </w:tcPr>
          <w:p w:rsidR="002F18CE" w:rsidRDefault="002F18CE" w:rsidP="0074483C">
            <w:pPr>
              <w:pStyle w:val="a20"/>
              <w:spacing w:before="80" w:after="0" w:line="192" w:lineRule="auto"/>
              <w:jc w:val="center"/>
              <w:rPr>
                <w:b/>
                <w:bCs/>
              </w:rPr>
            </w:pPr>
            <w:r>
              <w:rPr>
                <w:b/>
                <w:bCs/>
              </w:rPr>
              <w:t>АДМИНИСТРАЦИЯ</w:t>
            </w:r>
          </w:p>
          <w:p w:rsidR="002F18CE" w:rsidRDefault="002F18CE" w:rsidP="0074483C">
            <w:pPr>
              <w:pStyle w:val="a20"/>
              <w:spacing w:before="0" w:after="0" w:line="192" w:lineRule="auto"/>
              <w:jc w:val="center"/>
              <w:rPr>
                <w:b/>
                <w:bCs/>
              </w:rPr>
            </w:pPr>
            <w:r>
              <w:rPr>
                <w:b/>
                <w:bCs/>
              </w:rPr>
              <w:t>КУЛЬГЕШСКОГО СЕЛЬСКОГО</w:t>
            </w:r>
          </w:p>
          <w:p w:rsidR="002F18CE" w:rsidRDefault="002F18CE" w:rsidP="0074483C">
            <w:pPr>
              <w:pStyle w:val="a20"/>
              <w:spacing w:before="0" w:after="0" w:line="192" w:lineRule="auto"/>
              <w:jc w:val="center"/>
            </w:pPr>
            <w:r>
              <w:rPr>
                <w:b/>
                <w:bCs/>
              </w:rPr>
              <w:t>ПОСЕЛЕНИЯ</w:t>
            </w:r>
          </w:p>
          <w:p w:rsidR="002F18CE" w:rsidRDefault="002F18CE" w:rsidP="0074483C">
            <w:pPr>
              <w:pStyle w:val="a20"/>
              <w:spacing w:before="0" w:after="0" w:line="192" w:lineRule="auto"/>
              <w:jc w:val="center"/>
            </w:pPr>
          </w:p>
          <w:p w:rsidR="002F18CE" w:rsidRDefault="002F18CE" w:rsidP="0074483C">
            <w:pPr>
              <w:pStyle w:val="a20"/>
              <w:spacing w:before="0" w:after="0" w:line="192" w:lineRule="auto"/>
              <w:jc w:val="center"/>
            </w:pPr>
            <w:r>
              <w:rPr>
                <w:rStyle w:val="a7"/>
              </w:rPr>
              <w:t>ПОСТАНОВЛЕНИЕ</w:t>
            </w:r>
          </w:p>
          <w:p w:rsidR="002F18CE" w:rsidRDefault="002F18CE" w:rsidP="0074483C">
            <w:pPr>
              <w:pStyle w:val="a20"/>
              <w:spacing w:before="0" w:after="0" w:line="192" w:lineRule="auto"/>
              <w:jc w:val="center"/>
            </w:pPr>
          </w:p>
          <w:p w:rsidR="002F18CE" w:rsidRDefault="002F18CE" w:rsidP="0074483C">
            <w:pPr>
              <w:pStyle w:val="a20"/>
              <w:spacing w:before="0" w:after="0" w:line="192" w:lineRule="auto"/>
              <w:jc w:val="center"/>
              <w:rPr>
                <w:u w:val="single"/>
              </w:rPr>
            </w:pPr>
            <w:r>
              <w:rPr>
                <w:u w:val="single"/>
              </w:rPr>
              <w:t xml:space="preserve">06.07.2020  № 50 </w:t>
            </w:r>
          </w:p>
          <w:p w:rsidR="002F18CE" w:rsidRDefault="002F18CE" w:rsidP="0074483C">
            <w:pPr>
              <w:jc w:val="center"/>
            </w:pPr>
            <w:r>
              <w:t>деревня Кульгеши</w:t>
            </w:r>
          </w:p>
        </w:tc>
        <w:tc>
          <w:tcPr>
            <w:tcW w:w="1778" w:type="dxa"/>
            <w:vMerge/>
            <w:vAlign w:val="center"/>
            <w:hideMark/>
          </w:tcPr>
          <w:p w:rsidR="002F18CE" w:rsidRDefault="002F18CE" w:rsidP="0074483C">
            <w:pPr>
              <w:suppressAutoHyphens w:val="0"/>
              <w:jc w:val="left"/>
            </w:pPr>
          </w:p>
        </w:tc>
        <w:tc>
          <w:tcPr>
            <w:tcW w:w="4123" w:type="dxa"/>
          </w:tcPr>
          <w:p w:rsidR="002F18CE" w:rsidRDefault="002F18CE" w:rsidP="0074483C">
            <w:pPr>
              <w:pStyle w:val="a5"/>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К</w:t>
            </w:r>
            <w:r>
              <w:rPr>
                <w:rFonts w:ascii="Palatino Linotype" w:hAnsi="Palatino Linotype" w:cs="Palatino Linotype"/>
                <w:b/>
                <w:bCs/>
                <w:color w:val="000000"/>
                <w:lang w:eastAsia="en-US"/>
              </w:rPr>
              <w:t>Ӗ</w:t>
            </w:r>
            <w:r>
              <w:rPr>
                <w:rFonts w:ascii="Times New Roman" w:hAnsi="Times New Roman" w:cs="Times New Roman"/>
                <w:b/>
                <w:bCs/>
                <w:color w:val="000000"/>
                <w:lang w:eastAsia="en-US"/>
              </w:rPr>
              <w:t>ЛКЕШ</w:t>
            </w:r>
          </w:p>
          <w:p w:rsidR="002F18CE" w:rsidRDefault="002F18CE" w:rsidP="0074483C">
            <w:pPr>
              <w:pStyle w:val="a5"/>
              <w:tabs>
                <w:tab w:val="left" w:pos="4285"/>
              </w:tabs>
              <w:snapToGrid w:val="0"/>
              <w:jc w:val="center"/>
              <w:rPr>
                <w:rFonts w:ascii="Times New Roman" w:hAnsi="Times New Roman" w:cs="Times New Roman"/>
                <w:b/>
                <w:bCs/>
                <w:color w:val="000000"/>
                <w:lang w:eastAsia="en-US"/>
              </w:rPr>
            </w:pPr>
            <w:r>
              <w:rPr>
                <w:rFonts w:ascii="Times New Roman" w:hAnsi="Times New Roman" w:cs="Times New Roman"/>
                <w:b/>
                <w:bCs/>
                <w:color w:val="000000"/>
                <w:lang w:eastAsia="en-US"/>
              </w:rPr>
              <w:t xml:space="preserve"> ЯЛ </w:t>
            </w:r>
            <w:r>
              <w:rPr>
                <w:rStyle w:val="a6"/>
                <w:rFonts w:ascii="Times New Roman" w:hAnsi="Times New Roman" w:cs="Times New Roman"/>
                <w:color w:val="000000"/>
                <w:lang w:eastAsia="en-US"/>
              </w:rPr>
              <w:t>ТĂ</w:t>
            </w:r>
            <w:proofErr w:type="gramStart"/>
            <w:r>
              <w:rPr>
                <w:rStyle w:val="a6"/>
                <w:rFonts w:ascii="Times New Roman" w:hAnsi="Times New Roman" w:cs="Times New Roman"/>
                <w:color w:val="000000"/>
                <w:lang w:eastAsia="en-US"/>
              </w:rPr>
              <w:t>Р</w:t>
            </w:r>
            <w:proofErr w:type="gramEnd"/>
            <w:r>
              <w:rPr>
                <w:rStyle w:val="a6"/>
                <w:rFonts w:ascii="Times New Roman" w:hAnsi="Times New Roman" w:cs="Times New Roman"/>
                <w:color w:val="000000"/>
                <w:lang w:eastAsia="en-US"/>
              </w:rPr>
              <w:t>ĂХ</w:t>
            </w:r>
            <w:r>
              <w:rPr>
                <w:rFonts w:ascii="Times New Roman" w:hAnsi="Times New Roman" w:cs="Times New Roman"/>
                <w:b/>
                <w:bCs/>
                <w:color w:val="000000"/>
                <w:lang w:eastAsia="en-US"/>
              </w:rPr>
              <w:t xml:space="preserve">ĚН </w:t>
            </w:r>
          </w:p>
          <w:p w:rsidR="002F18CE" w:rsidRDefault="002F18CE" w:rsidP="0074483C">
            <w:pPr>
              <w:jc w:val="center"/>
              <w:rPr>
                <w:lang w:eastAsia="ru-RU"/>
              </w:rPr>
            </w:pPr>
            <w:r>
              <w:rPr>
                <w:rStyle w:val="a6"/>
                <w:color w:val="000000"/>
              </w:rPr>
              <w:t>АДМИНИСТРАЦИЙĔ</w:t>
            </w:r>
          </w:p>
          <w:p w:rsidR="002F18CE" w:rsidRDefault="002F18CE" w:rsidP="0074483C">
            <w:pPr>
              <w:spacing w:line="192" w:lineRule="auto"/>
              <w:jc w:val="center"/>
            </w:pPr>
          </w:p>
          <w:p w:rsidR="002F18CE" w:rsidRDefault="002F18CE" w:rsidP="0074483C">
            <w:pPr>
              <w:pStyle w:val="a5"/>
              <w:tabs>
                <w:tab w:val="left" w:pos="4285"/>
              </w:tabs>
              <w:jc w:val="center"/>
              <w:rPr>
                <w:rStyle w:val="a6"/>
                <w:rFonts w:ascii="Times New Roman" w:hAnsi="Times New Roman" w:cs="Times New Roman"/>
                <w:color w:val="000000"/>
                <w:lang w:eastAsia="en-US"/>
              </w:rPr>
            </w:pPr>
            <w:r>
              <w:rPr>
                <w:rStyle w:val="a6"/>
                <w:rFonts w:ascii="Times New Roman" w:hAnsi="Times New Roman" w:cs="Times New Roman"/>
                <w:color w:val="000000"/>
                <w:lang w:eastAsia="en-US"/>
              </w:rPr>
              <w:t>ЙЫШĂНУ</w:t>
            </w:r>
          </w:p>
          <w:p w:rsidR="002F18CE" w:rsidRDefault="002F18CE" w:rsidP="0074483C">
            <w:pPr>
              <w:pStyle w:val="a20"/>
              <w:spacing w:before="0" w:after="0" w:line="192" w:lineRule="auto"/>
              <w:jc w:val="center"/>
              <w:rPr>
                <w:u w:val="single"/>
              </w:rPr>
            </w:pPr>
            <w:r>
              <w:rPr>
                <w:u w:val="single"/>
              </w:rPr>
              <w:t xml:space="preserve"> 06.07.2020  50 № </w:t>
            </w:r>
          </w:p>
          <w:p w:rsidR="002F18CE" w:rsidRDefault="002F18CE" w:rsidP="0074483C">
            <w:pPr>
              <w:jc w:val="center"/>
              <w:rPr>
                <w:color w:val="000000"/>
              </w:rPr>
            </w:pPr>
            <w:proofErr w:type="spellStart"/>
            <w:r>
              <w:rPr>
                <w:color w:val="000000"/>
              </w:rPr>
              <w:t>Кĕлкеш</w:t>
            </w:r>
            <w:proofErr w:type="spellEnd"/>
            <w:r>
              <w:rPr>
                <w:color w:val="000000"/>
              </w:rPr>
              <w:t xml:space="preserve"> </w:t>
            </w:r>
            <w:proofErr w:type="spellStart"/>
            <w:r>
              <w:rPr>
                <w:color w:val="000000"/>
              </w:rPr>
              <w:t>ялĕ</w:t>
            </w:r>
            <w:proofErr w:type="spellEnd"/>
          </w:p>
          <w:p w:rsidR="002F18CE" w:rsidRDefault="002F18CE" w:rsidP="0074483C">
            <w:pPr>
              <w:jc w:val="center"/>
            </w:pPr>
          </w:p>
        </w:tc>
      </w:tr>
    </w:tbl>
    <w:p w:rsidR="002F18CE" w:rsidRDefault="002F18CE" w:rsidP="002F18CE">
      <w:pPr>
        <w:pStyle w:val="a4"/>
        <w:jc w:val="both"/>
        <w:rPr>
          <w:rFonts w:ascii="Times New Roman" w:hAnsi="Times New Roman" w:cs="Times New Roman"/>
          <w:sz w:val="24"/>
          <w:szCs w:val="24"/>
        </w:rPr>
      </w:pPr>
    </w:p>
    <w:p w:rsidR="002F18CE" w:rsidRPr="001F313C" w:rsidRDefault="002F18CE" w:rsidP="002F18CE">
      <w:pPr>
        <w:pStyle w:val="a4"/>
        <w:tabs>
          <w:tab w:val="left" w:pos="4253"/>
          <w:tab w:val="left" w:pos="5812"/>
        </w:tabs>
        <w:ind w:right="5102"/>
        <w:jc w:val="both"/>
        <w:rPr>
          <w:rFonts w:ascii="Times New Roman" w:hAnsi="Times New Roman" w:cs="Times New Roman"/>
          <w:sz w:val="24"/>
          <w:szCs w:val="24"/>
        </w:rPr>
      </w:pPr>
      <w:r w:rsidRPr="001F313C">
        <w:rPr>
          <w:rFonts w:ascii="Times New Roman" w:hAnsi="Times New Roman" w:cs="Times New Roman"/>
          <w:sz w:val="24"/>
          <w:szCs w:val="24"/>
        </w:rPr>
        <w:t xml:space="preserve">Об утверждении Порядка предоставления в прокуратуру Урмарского района нормативных правовых актов и проектов нормативных правовых актов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Урмарского района для проведения антикоррупционной экспертизы </w:t>
      </w:r>
    </w:p>
    <w:p w:rsidR="002F18CE" w:rsidRPr="001F313C" w:rsidRDefault="002F18CE" w:rsidP="002F18CE">
      <w:pPr>
        <w:pStyle w:val="a4"/>
        <w:ind w:right="5102"/>
        <w:jc w:val="both"/>
        <w:rPr>
          <w:rFonts w:ascii="Times New Roman" w:hAnsi="Times New Roman" w:cs="Times New Roman"/>
          <w:sz w:val="24"/>
          <w:szCs w:val="24"/>
        </w:rPr>
      </w:pPr>
    </w:p>
    <w:p w:rsidR="002F18CE" w:rsidRPr="001F313C" w:rsidRDefault="002F18CE" w:rsidP="002F18CE">
      <w:pPr>
        <w:pStyle w:val="a4"/>
        <w:spacing w:line="360" w:lineRule="auto"/>
        <w:ind w:firstLine="709"/>
        <w:jc w:val="both"/>
        <w:rPr>
          <w:rFonts w:ascii="Times New Roman" w:hAnsi="Times New Roman" w:cs="Times New Roman"/>
          <w:sz w:val="24"/>
          <w:szCs w:val="24"/>
        </w:rPr>
      </w:pPr>
      <w:r w:rsidRPr="001F313C">
        <w:rPr>
          <w:rFonts w:ascii="Times New Roman" w:hAnsi="Times New Roman" w:cs="Times New Roman"/>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w:t>
      </w:r>
      <w:hyperlink r:id="rId5" w:history="1">
        <w:r w:rsidRPr="001F313C">
          <w:rPr>
            <w:rStyle w:val="a3"/>
            <w:rFonts w:ascii="Times New Roman" w:hAnsi="Times New Roman" w:cs="Times New Roman"/>
            <w:color w:val="333333"/>
            <w:sz w:val="24"/>
            <w:szCs w:val="24"/>
          </w:rPr>
          <w:t>закона</w:t>
        </w:r>
      </w:hyperlink>
      <w:r w:rsidRPr="001F313C">
        <w:rPr>
          <w:rFonts w:ascii="Times New Roman" w:hAnsi="Times New Roman" w:cs="Times New Roman"/>
          <w:sz w:val="24"/>
          <w:szCs w:val="24"/>
        </w:rPr>
        <w:t xml:space="preserve"> от 17.07.2009 № 172-ФЗ "Об антикоррупционной экспертизе нормативных правовых актов и проектов нормативных правовых актов", статьи 9.1 Федерального закона от 17.01.1992 № 2202-1 "О прокуратуре Российской Федерации", в соответствии с Уставом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Администрация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w:t>
      </w:r>
      <w:proofErr w:type="spellStart"/>
      <w:proofErr w:type="gramStart"/>
      <w:r w:rsidRPr="001F313C">
        <w:rPr>
          <w:rFonts w:ascii="Times New Roman" w:hAnsi="Times New Roman" w:cs="Times New Roman"/>
          <w:sz w:val="24"/>
          <w:szCs w:val="24"/>
        </w:rPr>
        <w:t>п</w:t>
      </w:r>
      <w:proofErr w:type="spellEnd"/>
      <w:proofErr w:type="gramEnd"/>
      <w:r w:rsidRPr="001F313C">
        <w:rPr>
          <w:rFonts w:ascii="Times New Roman" w:hAnsi="Times New Roman" w:cs="Times New Roman"/>
          <w:sz w:val="24"/>
          <w:szCs w:val="24"/>
        </w:rPr>
        <w:t xml:space="preserve"> о с т а </w:t>
      </w:r>
      <w:proofErr w:type="spellStart"/>
      <w:proofErr w:type="gramStart"/>
      <w:r w:rsidRPr="001F313C">
        <w:rPr>
          <w:rFonts w:ascii="Times New Roman" w:hAnsi="Times New Roman" w:cs="Times New Roman"/>
          <w:sz w:val="24"/>
          <w:szCs w:val="24"/>
        </w:rPr>
        <w:t>н</w:t>
      </w:r>
      <w:proofErr w:type="spellEnd"/>
      <w:proofErr w:type="gramEnd"/>
      <w:r w:rsidRPr="001F313C">
        <w:rPr>
          <w:rFonts w:ascii="Times New Roman" w:hAnsi="Times New Roman" w:cs="Times New Roman"/>
          <w:sz w:val="24"/>
          <w:szCs w:val="24"/>
        </w:rPr>
        <w:t xml:space="preserve"> о в л я е т:</w:t>
      </w:r>
    </w:p>
    <w:p w:rsidR="002F18CE" w:rsidRPr="001F313C" w:rsidRDefault="002F18CE" w:rsidP="002F18CE">
      <w:pPr>
        <w:pStyle w:val="a4"/>
        <w:spacing w:line="360" w:lineRule="auto"/>
        <w:ind w:firstLine="709"/>
        <w:jc w:val="both"/>
        <w:rPr>
          <w:rFonts w:ascii="Times New Roman" w:hAnsi="Times New Roman" w:cs="Times New Roman"/>
          <w:sz w:val="24"/>
          <w:szCs w:val="24"/>
        </w:rPr>
      </w:pPr>
      <w:r w:rsidRPr="001F313C">
        <w:rPr>
          <w:rFonts w:ascii="Times New Roman" w:hAnsi="Times New Roman" w:cs="Times New Roman"/>
          <w:sz w:val="24"/>
          <w:szCs w:val="24"/>
        </w:rPr>
        <w:t xml:space="preserve">1. Утвердить Порядок предоставления в прокуратуру Урмарского района нормативных правовых актов и проектов нормативных правовых актов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для проведения антикоррупционной экспертизы согласно приложению.</w:t>
      </w:r>
    </w:p>
    <w:p w:rsidR="002F18CE" w:rsidRPr="001F313C" w:rsidRDefault="002F18CE" w:rsidP="002F18CE">
      <w:pPr>
        <w:pStyle w:val="a4"/>
        <w:spacing w:line="360" w:lineRule="auto"/>
        <w:ind w:firstLine="709"/>
        <w:jc w:val="both"/>
        <w:rPr>
          <w:rFonts w:ascii="Times New Roman" w:hAnsi="Times New Roman" w:cs="Times New Roman"/>
          <w:sz w:val="24"/>
          <w:szCs w:val="24"/>
        </w:rPr>
      </w:pPr>
      <w:r w:rsidRPr="001F313C">
        <w:rPr>
          <w:rFonts w:ascii="Times New Roman" w:hAnsi="Times New Roman" w:cs="Times New Roman"/>
          <w:sz w:val="24"/>
          <w:szCs w:val="24"/>
        </w:rPr>
        <w:t xml:space="preserve">2. Настоящее постановление вступает в силу со дня его официального опубликования. </w:t>
      </w:r>
    </w:p>
    <w:p w:rsidR="002F18CE" w:rsidRPr="001F313C" w:rsidRDefault="002F18CE" w:rsidP="002F18CE">
      <w:pPr>
        <w:ind w:right="5385"/>
      </w:pPr>
    </w:p>
    <w:p w:rsidR="002F18CE" w:rsidRPr="001F313C" w:rsidRDefault="002F18CE" w:rsidP="002F18CE">
      <w:pPr>
        <w:jc w:val="right"/>
      </w:pPr>
    </w:p>
    <w:p w:rsidR="002F18CE" w:rsidRPr="001F313C" w:rsidRDefault="002F18CE" w:rsidP="002F18CE">
      <w:r w:rsidRPr="001F313C">
        <w:t>Глава Кульгешского сельского поселения</w:t>
      </w:r>
    </w:p>
    <w:p w:rsidR="002F18CE" w:rsidRPr="001F313C" w:rsidRDefault="002F18CE" w:rsidP="002F18CE">
      <w:r w:rsidRPr="001F313C">
        <w:t xml:space="preserve">Урмарского района Чувашской Республики                       </w:t>
      </w:r>
      <w:r>
        <w:t xml:space="preserve">                  </w:t>
      </w:r>
      <w:r w:rsidRPr="001F313C">
        <w:t xml:space="preserve">               О.С. Кузьмин</w:t>
      </w:r>
    </w:p>
    <w:p w:rsidR="002F18CE" w:rsidRPr="001F313C" w:rsidRDefault="002F18CE" w:rsidP="002F18CE"/>
    <w:p w:rsidR="002F18CE" w:rsidRPr="001F313C" w:rsidRDefault="002F18CE" w:rsidP="002F18CE"/>
    <w:p w:rsidR="002F18CE" w:rsidRDefault="002F18CE" w:rsidP="002F18CE"/>
    <w:p w:rsidR="002F18CE" w:rsidRDefault="002F18CE" w:rsidP="002F18CE"/>
    <w:p w:rsidR="002F18CE" w:rsidRDefault="002F18CE" w:rsidP="002F18CE"/>
    <w:p w:rsidR="002F18CE" w:rsidRDefault="002F18CE" w:rsidP="002F18CE"/>
    <w:p w:rsidR="002F18CE" w:rsidRPr="001F313C" w:rsidRDefault="002F18CE" w:rsidP="002F18CE">
      <w:pPr>
        <w:pStyle w:val="a4"/>
        <w:ind w:left="5670"/>
        <w:jc w:val="center"/>
        <w:rPr>
          <w:rFonts w:ascii="Times New Roman" w:hAnsi="Times New Roman" w:cs="Times New Roman"/>
          <w:sz w:val="24"/>
          <w:szCs w:val="24"/>
        </w:rPr>
      </w:pPr>
      <w:r w:rsidRPr="001F313C">
        <w:rPr>
          <w:rFonts w:ascii="Times New Roman" w:hAnsi="Times New Roman" w:cs="Times New Roman"/>
          <w:sz w:val="24"/>
          <w:szCs w:val="24"/>
        </w:rPr>
        <w:lastRenderedPageBreak/>
        <w:t>Приложение</w:t>
      </w:r>
    </w:p>
    <w:p w:rsidR="002F18CE" w:rsidRPr="001F313C" w:rsidRDefault="002F18CE" w:rsidP="002F18CE">
      <w:pPr>
        <w:pStyle w:val="a4"/>
        <w:ind w:left="5670"/>
        <w:jc w:val="center"/>
        <w:rPr>
          <w:rFonts w:ascii="Times New Roman" w:hAnsi="Times New Roman" w:cs="Times New Roman"/>
          <w:sz w:val="24"/>
          <w:szCs w:val="24"/>
        </w:rPr>
      </w:pPr>
      <w:r w:rsidRPr="001F313C">
        <w:rPr>
          <w:rFonts w:ascii="Times New Roman" w:hAnsi="Times New Roman" w:cs="Times New Roman"/>
          <w:sz w:val="24"/>
          <w:szCs w:val="24"/>
        </w:rPr>
        <w:t>к постановлению администрации</w:t>
      </w:r>
    </w:p>
    <w:p w:rsidR="002F18CE" w:rsidRPr="001F313C" w:rsidRDefault="002F18CE" w:rsidP="002F18CE">
      <w:pPr>
        <w:pStyle w:val="a4"/>
        <w:ind w:left="5670"/>
        <w:jc w:val="center"/>
        <w:rPr>
          <w:rFonts w:ascii="Times New Roman" w:hAnsi="Times New Roman" w:cs="Times New Roman"/>
          <w:sz w:val="24"/>
          <w:szCs w:val="24"/>
        </w:rPr>
      </w:pP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w:t>
      </w:r>
    </w:p>
    <w:p w:rsidR="002F18CE" w:rsidRPr="001F313C" w:rsidRDefault="002F18CE" w:rsidP="002F18CE">
      <w:pPr>
        <w:pStyle w:val="a4"/>
        <w:ind w:left="5670"/>
        <w:jc w:val="center"/>
        <w:rPr>
          <w:rFonts w:ascii="Times New Roman" w:hAnsi="Times New Roman" w:cs="Times New Roman"/>
          <w:sz w:val="24"/>
          <w:szCs w:val="24"/>
        </w:rPr>
      </w:pPr>
      <w:r w:rsidRPr="001F313C">
        <w:rPr>
          <w:rFonts w:ascii="Times New Roman" w:hAnsi="Times New Roman" w:cs="Times New Roman"/>
          <w:sz w:val="24"/>
          <w:szCs w:val="24"/>
        </w:rPr>
        <w:t xml:space="preserve">от </w:t>
      </w:r>
      <w:r>
        <w:rPr>
          <w:rFonts w:ascii="Times New Roman" w:hAnsi="Times New Roman" w:cs="Times New Roman"/>
          <w:sz w:val="24"/>
          <w:szCs w:val="24"/>
        </w:rPr>
        <w:t>06</w:t>
      </w:r>
      <w:r w:rsidRPr="001F313C">
        <w:rPr>
          <w:rFonts w:ascii="Times New Roman" w:hAnsi="Times New Roman" w:cs="Times New Roman"/>
          <w:sz w:val="24"/>
          <w:szCs w:val="24"/>
        </w:rPr>
        <w:t>.0</w:t>
      </w:r>
      <w:r>
        <w:rPr>
          <w:rFonts w:ascii="Times New Roman" w:hAnsi="Times New Roman" w:cs="Times New Roman"/>
          <w:sz w:val="24"/>
          <w:szCs w:val="24"/>
        </w:rPr>
        <w:t>7</w:t>
      </w:r>
      <w:r w:rsidRPr="001F313C">
        <w:rPr>
          <w:rFonts w:ascii="Times New Roman" w:hAnsi="Times New Roman" w:cs="Times New Roman"/>
          <w:sz w:val="24"/>
          <w:szCs w:val="24"/>
        </w:rPr>
        <w:t xml:space="preserve">.2020г № </w:t>
      </w:r>
      <w:r>
        <w:rPr>
          <w:rFonts w:ascii="Times New Roman" w:hAnsi="Times New Roman" w:cs="Times New Roman"/>
          <w:sz w:val="24"/>
          <w:szCs w:val="24"/>
        </w:rPr>
        <w:t>50</w:t>
      </w:r>
    </w:p>
    <w:p w:rsidR="002F18CE" w:rsidRPr="001F313C" w:rsidRDefault="002F18CE" w:rsidP="002F18CE">
      <w:pPr>
        <w:pStyle w:val="a4"/>
        <w:jc w:val="both"/>
        <w:rPr>
          <w:rFonts w:ascii="Times New Roman" w:hAnsi="Times New Roman" w:cs="Times New Roman"/>
          <w:sz w:val="24"/>
          <w:szCs w:val="24"/>
        </w:rPr>
      </w:pPr>
    </w:p>
    <w:p w:rsidR="002F18CE" w:rsidRPr="001F313C" w:rsidRDefault="002F18CE" w:rsidP="002F18CE">
      <w:pPr>
        <w:pStyle w:val="a4"/>
        <w:jc w:val="center"/>
        <w:rPr>
          <w:rFonts w:ascii="Times New Roman" w:hAnsi="Times New Roman" w:cs="Times New Roman"/>
          <w:sz w:val="24"/>
          <w:szCs w:val="24"/>
        </w:rPr>
      </w:pPr>
    </w:p>
    <w:p w:rsidR="002F18CE" w:rsidRPr="001F313C" w:rsidRDefault="002F18CE" w:rsidP="002F18CE">
      <w:pPr>
        <w:pStyle w:val="a4"/>
        <w:jc w:val="center"/>
        <w:rPr>
          <w:rFonts w:ascii="Times New Roman" w:hAnsi="Times New Roman" w:cs="Times New Roman"/>
          <w:sz w:val="24"/>
          <w:szCs w:val="24"/>
        </w:rPr>
      </w:pPr>
      <w:r w:rsidRPr="001F313C">
        <w:rPr>
          <w:rFonts w:ascii="Times New Roman" w:hAnsi="Times New Roman" w:cs="Times New Roman"/>
          <w:sz w:val="24"/>
          <w:szCs w:val="24"/>
        </w:rPr>
        <w:t>ПОРЯДОК</w:t>
      </w:r>
    </w:p>
    <w:p w:rsidR="002F18CE" w:rsidRPr="001F313C" w:rsidRDefault="002F18CE" w:rsidP="002F18CE">
      <w:pPr>
        <w:pStyle w:val="a4"/>
        <w:jc w:val="center"/>
        <w:rPr>
          <w:rFonts w:ascii="Times New Roman" w:hAnsi="Times New Roman" w:cs="Times New Roman"/>
          <w:sz w:val="24"/>
          <w:szCs w:val="24"/>
        </w:rPr>
      </w:pPr>
      <w:r w:rsidRPr="001F313C">
        <w:rPr>
          <w:rFonts w:ascii="Times New Roman" w:hAnsi="Times New Roman" w:cs="Times New Roman"/>
          <w:sz w:val="24"/>
          <w:szCs w:val="24"/>
        </w:rPr>
        <w:t xml:space="preserve">ПРЕДОСТАВЛЕНИЯ В ПРОКУРАТУРУ УРМАРСКОГО РАЙОНА НОРМАТИВНЫХ ПРАВОВЫХ АКТОВ И ПРОЕКТОВ НОРМАТИВНЫХ ПРАВОВЫХ АКТОВ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ДЛЯ ПРОВЕДЕНИЯ АНТИКОРРУПЦИОННОЙ ЭКСПЕРТИЗЫ</w:t>
      </w:r>
    </w:p>
    <w:p w:rsidR="002F18CE" w:rsidRPr="001F313C" w:rsidRDefault="002F18CE" w:rsidP="002F18CE">
      <w:pPr>
        <w:pStyle w:val="a4"/>
        <w:jc w:val="center"/>
        <w:rPr>
          <w:rFonts w:ascii="Times New Roman" w:hAnsi="Times New Roman" w:cs="Times New Roman"/>
          <w:sz w:val="24"/>
          <w:szCs w:val="24"/>
        </w:rPr>
      </w:pPr>
    </w:p>
    <w:p w:rsidR="002F18CE" w:rsidRPr="001F313C" w:rsidRDefault="002F18CE" w:rsidP="002F18CE">
      <w:pPr>
        <w:pStyle w:val="a4"/>
        <w:jc w:val="center"/>
        <w:rPr>
          <w:rFonts w:ascii="Times New Roman" w:hAnsi="Times New Roman" w:cs="Times New Roman"/>
          <w:sz w:val="24"/>
          <w:szCs w:val="24"/>
        </w:rPr>
      </w:pPr>
      <w:r w:rsidRPr="001F313C">
        <w:rPr>
          <w:rFonts w:ascii="Times New Roman" w:hAnsi="Times New Roman" w:cs="Times New Roman"/>
          <w:sz w:val="24"/>
          <w:szCs w:val="24"/>
        </w:rPr>
        <w:t>1. Общие положения</w:t>
      </w:r>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 xml:space="preserve">1.1. </w:t>
      </w:r>
      <w:proofErr w:type="gramStart"/>
      <w:r w:rsidRPr="001F313C">
        <w:rPr>
          <w:rFonts w:ascii="Times New Roman" w:hAnsi="Times New Roman" w:cs="Times New Roman"/>
          <w:sz w:val="24"/>
          <w:szCs w:val="24"/>
        </w:rPr>
        <w:t xml:space="preserve">Порядок предоставления в прокуратуру Урмарского района нормативных правовых актов и проектов нормативных правовых актов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для проведения антикоррупционной экспертизы (далее - Порядок) разработан на основании </w:t>
      </w:r>
      <w:hyperlink r:id="rId6" w:history="1">
        <w:r w:rsidRPr="001F313C">
          <w:rPr>
            <w:rStyle w:val="a3"/>
            <w:rFonts w:ascii="Times New Roman" w:hAnsi="Times New Roman" w:cs="Times New Roman"/>
            <w:sz w:val="24"/>
            <w:szCs w:val="24"/>
          </w:rPr>
          <w:t>п. 1 ст. 6</w:t>
        </w:r>
      </w:hyperlink>
      <w:r w:rsidRPr="001F313C">
        <w:rPr>
          <w:rFonts w:ascii="Times New Roman" w:hAnsi="Times New Roman" w:cs="Times New Roman"/>
          <w:sz w:val="24"/>
          <w:szCs w:val="24"/>
        </w:rPr>
        <w:t xml:space="preserve"> Федерального </w:t>
      </w:r>
      <w:hyperlink r:id="rId7" w:history="1">
        <w:r w:rsidRPr="001F313C">
          <w:rPr>
            <w:rStyle w:val="a3"/>
            <w:rFonts w:ascii="Times New Roman" w:hAnsi="Times New Roman" w:cs="Times New Roman"/>
            <w:color w:val="333333"/>
            <w:sz w:val="24"/>
            <w:szCs w:val="24"/>
          </w:rPr>
          <w:t>закона</w:t>
        </w:r>
      </w:hyperlink>
      <w:r w:rsidRPr="001F313C">
        <w:rPr>
          <w:rFonts w:ascii="Times New Roman" w:hAnsi="Times New Roman" w:cs="Times New Roman"/>
          <w:sz w:val="24"/>
          <w:szCs w:val="24"/>
        </w:rPr>
        <w:t xml:space="preserve"> от 25.12.2008 № 273-ФЗ "О противодействии коррупции", </w:t>
      </w:r>
      <w:hyperlink r:id="rId8" w:history="1">
        <w:r w:rsidRPr="001F313C">
          <w:rPr>
            <w:rStyle w:val="a3"/>
            <w:rFonts w:ascii="Times New Roman" w:hAnsi="Times New Roman" w:cs="Times New Roman"/>
            <w:sz w:val="24"/>
            <w:szCs w:val="24"/>
          </w:rPr>
          <w:t>п. 1 ч. 1</w:t>
        </w:r>
      </w:hyperlink>
      <w:r w:rsidRPr="001F313C">
        <w:rPr>
          <w:rFonts w:ascii="Times New Roman" w:hAnsi="Times New Roman" w:cs="Times New Roman"/>
          <w:sz w:val="24"/>
          <w:szCs w:val="24"/>
        </w:rPr>
        <w:t xml:space="preserve">, </w:t>
      </w:r>
      <w:hyperlink r:id="rId9" w:history="1">
        <w:r w:rsidRPr="001F313C">
          <w:rPr>
            <w:rStyle w:val="a3"/>
            <w:rFonts w:ascii="Times New Roman" w:hAnsi="Times New Roman" w:cs="Times New Roman"/>
            <w:sz w:val="24"/>
            <w:szCs w:val="24"/>
          </w:rPr>
          <w:t>ч. 2 ст. 3</w:t>
        </w:r>
      </w:hyperlink>
      <w:r w:rsidRPr="001F313C">
        <w:rPr>
          <w:rFonts w:ascii="Times New Roman" w:hAnsi="Times New Roman" w:cs="Times New Roman"/>
          <w:sz w:val="24"/>
          <w:szCs w:val="24"/>
        </w:rPr>
        <w:t xml:space="preserve"> Федерального </w:t>
      </w:r>
      <w:hyperlink r:id="rId10" w:history="1">
        <w:r w:rsidRPr="001F313C">
          <w:rPr>
            <w:rStyle w:val="a3"/>
            <w:rFonts w:ascii="Times New Roman" w:hAnsi="Times New Roman" w:cs="Times New Roman"/>
            <w:color w:val="333333"/>
            <w:sz w:val="24"/>
            <w:szCs w:val="24"/>
          </w:rPr>
          <w:t>закона</w:t>
        </w:r>
      </w:hyperlink>
      <w:r w:rsidRPr="001F313C">
        <w:rPr>
          <w:rFonts w:ascii="Times New Roman" w:hAnsi="Times New Roman" w:cs="Times New Roman"/>
          <w:sz w:val="24"/>
          <w:szCs w:val="24"/>
        </w:rPr>
        <w:t xml:space="preserve"> от 17.07.2009 № 172-ФЗ "Об антикоррупционной экспертизе нормативных правовых актов и проектов нормативных</w:t>
      </w:r>
      <w:proofErr w:type="gramEnd"/>
      <w:r w:rsidRPr="001F313C">
        <w:rPr>
          <w:rFonts w:ascii="Times New Roman" w:hAnsi="Times New Roman" w:cs="Times New Roman"/>
          <w:sz w:val="24"/>
          <w:szCs w:val="24"/>
        </w:rPr>
        <w:t xml:space="preserve"> </w:t>
      </w:r>
      <w:proofErr w:type="gramStart"/>
      <w:r w:rsidRPr="001F313C">
        <w:rPr>
          <w:rFonts w:ascii="Times New Roman" w:hAnsi="Times New Roman" w:cs="Times New Roman"/>
          <w:sz w:val="24"/>
          <w:szCs w:val="24"/>
        </w:rPr>
        <w:t xml:space="preserve">правовых актов" для организации взаимодействия администрации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уполномоченного принимать муниципальные нормативные правовые акты, и прокуратуры района,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1F313C">
        <w:rPr>
          <w:rFonts w:ascii="Times New Roman" w:hAnsi="Times New Roman" w:cs="Times New Roman"/>
          <w:sz w:val="24"/>
          <w:szCs w:val="24"/>
        </w:rPr>
        <w:t>коррупциогенных</w:t>
      </w:r>
      <w:proofErr w:type="spellEnd"/>
      <w:r w:rsidRPr="001F313C">
        <w:rPr>
          <w:rFonts w:ascii="Times New Roman" w:hAnsi="Times New Roman" w:cs="Times New Roman"/>
          <w:sz w:val="24"/>
          <w:szCs w:val="24"/>
        </w:rPr>
        <w:t xml:space="preserve"> факторов и их последующего устранения.</w:t>
      </w:r>
      <w:proofErr w:type="gramEnd"/>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 xml:space="preserve">1.2.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вне зависимости от существования конкретных правоотношений, предусмотренных таким документом.</w:t>
      </w:r>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1.3.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1.4. Проект должен быть согласован со всеми заинтересованными должностными лицами, органами, организациями и содержать сведения об инициаторе их подготовки.</w:t>
      </w:r>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1.5. Все нормативные правовые акты (проекты нормативных правовых актов) администрации в обязательном порядке подлежат проверке на соответствие законодательству и антикоррупционной экспертизе, проводимых прокуратурой.</w:t>
      </w:r>
    </w:p>
    <w:p w:rsidR="002F18CE" w:rsidRPr="001F313C" w:rsidRDefault="002F18CE" w:rsidP="002F18CE">
      <w:pPr>
        <w:pStyle w:val="a4"/>
        <w:ind w:firstLine="708"/>
        <w:jc w:val="both"/>
        <w:rPr>
          <w:rFonts w:ascii="Times New Roman" w:hAnsi="Times New Roman" w:cs="Times New Roman"/>
          <w:sz w:val="24"/>
          <w:szCs w:val="24"/>
        </w:rPr>
      </w:pPr>
    </w:p>
    <w:p w:rsidR="002F18CE" w:rsidRPr="001F313C" w:rsidRDefault="002F18CE" w:rsidP="002F18CE">
      <w:pPr>
        <w:pStyle w:val="a4"/>
        <w:ind w:firstLine="708"/>
        <w:jc w:val="center"/>
        <w:rPr>
          <w:rFonts w:ascii="Times New Roman" w:hAnsi="Times New Roman" w:cs="Times New Roman"/>
          <w:sz w:val="24"/>
          <w:szCs w:val="24"/>
        </w:rPr>
      </w:pPr>
      <w:r w:rsidRPr="001F313C">
        <w:rPr>
          <w:rFonts w:ascii="Times New Roman" w:hAnsi="Times New Roman" w:cs="Times New Roman"/>
          <w:sz w:val="24"/>
          <w:szCs w:val="24"/>
        </w:rPr>
        <w:t xml:space="preserve">2. Предоставление нормативных правовых актов и их проектов администрации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для проведения антикоррупционной экспертизы</w:t>
      </w:r>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 xml:space="preserve">2.1. Администрация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обеспечивает поступление в прокуратуру Урмарского района нормативных правовых актов ежемесячно до 6 числа месяца, следующего за </w:t>
      </w:r>
      <w:proofErr w:type="gramStart"/>
      <w:r w:rsidRPr="001F313C">
        <w:rPr>
          <w:rFonts w:ascii="Times New Roman" w:hAnsi="Times New Roman" w:cs="Times New Roman"/>
          <w:sz w:val="24"/>
          <w:szCs w:val="24"/>
        </w:rPr>
        <w:t>отчетным</w:t>
      </w:r>
      <w:proofErr w:type="gramEnd"/>
      <w:r w:rsidRPr="001F313C">
        <w:rPr>
          <w:rFonts w:ascii="Times New Roman" w:hAnsi="Times New Roman" w:cs="Times New Roman"/>
          <w:sz w:val="24"/>
          <w:szCs w:val="24"/>
        </w:rPr>
        <w:t xml:space="preserve">. Проекты нормативных правовых актов специалистами администрации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в прокуратуру Урмарского района не менее чем за 7 (семь) рабочих дней до планируемой даты их рассмотрения и принятия. При необходимости срочного рассмотрения и принятия нормативного правового акта срок </w:t>
      </w:r>
      <w:r w:rsidRPr="001F313C">
        <w:rPr>
          <w:rFonts w:ascii="Times New Roman" w:hAnsi="Times New Roman" w:cs="Times New Roman"/>
          <w:sz w:val="24"/>
          <w:szCs w:val="24"/>
        </w:rPr>
        <w:lastRenderedPageBreak/>
        <w:t>направления проекта нормативного правового акта может быть сокращен по согласованию с прокуратурой.</w:t>
      </w:r>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2.2. Нормативные правовые акты (проекты нормативных правовых актов) предоставляются в прокуратуру на бумажном носителе за подписью уполномоченного лица.</w:t>
      </w:r>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2.3. В случае поступления из прокуратуры отрицательного заключения на проект НПА,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антикоррупционной и правовой экспертизы. В случае отклонения замечаний и предложений, изложенных в заключени</w:t>
      </w:r>
      <w:proofErr w:type="gramStart"/>
      <w:r w:rsidRPr="001F313C">
        <w:rPr>
          <w:rFonts w:ascii="Times New Roman" w:hAnsi="Times New Roman" w:cs="Times New Roman"/>
          <w:sz w:val="24"/>
          <w:szCs w:val="24"/>
        </w:rPr>
        <w:t>и</w:t>
      </w:r>
      <w:proofErr w:type="gramEnd"/>
      <w:r w:rsidRPr="001F313C">
        <w:rPr>
          <w:rFonts w:ascii="Times New Roman" w:hAnsi="Times New Roman" w:cs="Times New Roman"/>
          <w:sz w:val="24"/>
          <w:szCs w:val="24"/>
        </w:rPr>
        <w:t xml:space="preserve"> прокурора, письмо с мотивированным обоснованием причин отклонения, подписанное главой администрации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либо лицом, исполняющим его обязанности, направляется в прокуратуру.</w:t>
      </w:r>
    </w:p>
    <w:p w:rsidR="002F18CE" w:rsidRPr="001F313C" w:rsidRDefault="002F18CE" w:rsidP="002F18CE">
      <w:pPr>
        <w:pStyle w:val="a4"/>
        <w:ind w:firstLine="708"/>
        <w:jc w:val="both"/>
        <w:rPr>
          <w:rFonts w:ascii="Times New Roman" w:hAnsi="Times New Roman" w:cs="Times New Roman"/>
          <w:sz w:val="24"/>
          <w:szCs w:val="24"/>
        </w:rPr>
      </w:pPr>
      <w:r w:rsidRPr="001F313C">
        <w:rPr>
          <w:rFonts w:ascii="Times New Roman" w:hAnsi="Times New Roman" w:cs="Times New Roman"/>
          <w:sz w:val="24"/>
          <w:szCs w:val="24"/>
        </w:rPr>
        <w:t xml:space="preserve">2.4. Глава администрации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 назначает должностное лицо, ответственное за предоставление в прокуратуру нормативных правовых актов (проектов нормативных правовых актов) в установленные настоящим порядком сроки.</w:t>
      </w:r>
    </w:p>
    <w:p w:rsidR="002F18CE" w:rsidRPr="001F313C" w:rsidRDefault="002F18CE" w:rsidP="002F18CE">
      <w:pPr>
        <w:pStyle w:val="a4"/>
        <w:jc w:val="both"/>
        <w:rPr>
          <w:rFonts w:ascii="Times New Roman" w:hAnsi="Times New Roman" w:cs="Times New Roman"/>
          <w:sz w:val="24"/>
          <w:szCs w:val="24"/>
        </w:rPr>
      </w:pPr>
      <w:proofErr w:type="gramStart"/>
      <w:r w:rsidRPr="001F313C">
        <w:rPr>
          <w:rFonts w:ascii="Times New Roman" w:hAnsi="Times New Roman" w:cs="Times New Roman"/>
          <w:sz w:val="24"/>
          <w:szCs w:val="24"/>
        </w:rPr>
        <w:t>Контроль за</w:t>
      </w:r>
      <w:proofErr w:type="gramEnd"/>
      <w:r w:rsidRPr="001F313C">
        <w:rPr>
          <w:rFonts w:ascii="Times New Roman" w:hAnsi="Times New Roman" w:cs="Times New Roman"/>
          <w:sz w:val="24"/>
          <w:szCs w:val="24"/>
        </w:rPr>
        <w:t xml:space="preserve"> соблюдением сроков направления в прокуратуру муниципальных нормативных правовых актов и их проектов, учет направленных в прокуратуру муниципальных нормативных правовых актов и их проектов, учет поступивших из прокуратуры заключений по проектам нормативных правовых актов осуществляет главой администрации </w:t>
      </w:r>
      <w:r>
        <w:rPr>
          <w:rFonts w:ascii="Times New Roman" w:hAnsi="Times New Roman" w:cs="Times New Roman"/>
          <w:sz w:val="24"/>
          <w:szCs w:val="24"/>
        </w:rPr>
        <w:t>Кульгешского</w:t>
      </w:r>
      <w:r w:rsidRPr="001F313C">
        <w:rPr>
          <w:rFonts w:ascii="Times New Roman" w:hAnsi="Times New Roman" w:cs="Times New Roman"/>
          <w:sz w:val="24"/>
          <w:szCs w:val="24"/>
        </w:rPr>
        <w:t xml:space="preserve"> сельского поселения.</w:t>
      </w:r>
    </w:p>
    <w:p w:rsidR="00F600A1" w:rsidRDefault="00F600A1"/>
    <w:sectPr w:rsidR="00F600A1" w:rsidSect="00F60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8CE"/>
    <w:rsid w:val="002F18CE"/>
    <w:rsid w:val="00F60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CE"/>
    <w:pPr>
      <w:suppressAutoHyphens/>
      <w:spacing w:after="0" w:line="240" w:lineRule="auto"/>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F18CE"/>
    <w:rPr>
      <w:color w:val="0000FF"/>
      <w:u w:val="single"/>
    </w:rPr>
  </w:style>
  <w:style w:type="paragraph" w:styleId="a4">
    <w:name w:val="No Spacing"/>
    <w:qFormat/>
    <w:rsid w:val="002F18CE"/>
    <w:pPr>
      <w:spacing w:after="0" w:line="240" w:lineRule="auto"/>
    </w:pPr>
  </w:style>
  <w:style w:type="paragraph" w:customStyle="1" w:styleId="a20">
    <w:name w:val="a2"/>
    <w:basedOn w:val="a"/>
    <w:uiPriority w:val="99"/>
    <w:qFormat/>
    <w:rsid w:val="002F18CE"/>
    <w:pPr>
      <w:spacing w:before="280" w:after="280"/>
    </w:pPr>
  </w:style>
  <w:style w:type="paragraph" w:customStyle="1" w:styleId="a5">
    <w:name w:val="Таблицы (моноширинный)"/>
    <w:basedOn w:val="a"/>
    <w:next w:val="a"/>
    <w:uiPriority w:val="99"/>
    <w:qFormat/>
    <w:rsid w:val="002F18CE"/>
    <w:pPr>
      <w:widowControl w:val="0"/>
      <w:suppressAutoHyphens w:val="0"/>
      <w:autoSpaceDE w:val="0"/>
      <w:autoSpaceDN w:val="0"/>
      <w:adjustRightInd w:val="0"/>
      <w:jc w:val="left"/>
    </w:pPr>
    <w:rPr>
      <w:rFonts w:ascii="Courier New" w:hAnsi="Courier New" w:cs="Courier New"/>
      <w:lang w:eastAsia="ru-RU"/>
    </w:rPr>
  </w:style>
  <w:style w:type="character" w:customStyle="1" w:styleId="a30">
    <w:name w:val="a3"/>
    <w:basedOn w:val="a0"/>
    <w:uiPriority w:val="99"/>
    <w:rsid w:val="002F18CE"/>
  </w:style>
  <w:style w:type="character" w:customStyle="1" w:styleId="a6">
    <w:name w:val="Цветовое выделение"/>
    <w:uiPriority w:val="99"/>
    <w:rsid w:val="002F18CE"/>
    <w:rPr>
      <w:b/>
      <w:bCs/>
      <w:color w:val="26282F"/>
      <w:sz w:val="26"/>
      <w:szCs w:val="26"/>
    </w:rPr>
  </w:style>
  <w:style w:type="character" w:styleId="a7">
    <w:name w:val="Strong"/>
    <w:basedOn w:val="a0"/>
    <w:uiPriority w:val="99"/>
    <w:qFormat/>
    <w:rsid w:val="002F18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AA93B1B3305138DF281D6B6BDEE7878399F974AD6ED7420C22E0DA0A0A2DD6BBD7830A4A749701156C793F57C2F63134F40EBCC6F59CAaEK1L" TargetMode="External"/><Relationship Id="rId3" Type="http://schemas.openxmlformats.org/officeDocument/2006/relationships/webSettings" Target="webSettings.xml"/><Relationship Id="rId7" Type="http://schemas.openxmlformats.org/officeDocument/2006/relationships/hyperlink" Target="consultantplus://offline/ref=BAEAA93B1B3305138DF281D6B6BDEE78783D979C4CD5ED7420C22E0DA0A0A2DD6BBD7830A4A749771156C793F57C2F63134F40EBCC6F59CAaEK1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EAA93B1B3305138DF281D6B6BDEE78783D979C4CD5ED7420C22E0DA0A0A2DD6BBD7830A4A749761856C793F57C2F63134F40EBCC6F59CAaEK1L" TargetMode="External"/><Relationship Id="rId11" Type="http://schemas.openxmlformats.org/officeDocument/2006/relationships/fontTable" Target="fontTable.xml"/><Relationship Id="rId5" Type="http://schemas.openxmlformats.org/officeDocument/2006/relationships/hyperlink" Target="consultantplus://offline/ref=BAEAA93B1B3305138DF281D6B6BDEE7878399F974AD6ED7420C22E0DA0A0A2DD6BBD7830A4A749701356C793F57C2F63134F40EBCC6F59CAaEK1L" TargetMode="External"/><Relationship Id="rId10" Type="http://schemas.openxmlformats.org/officeDocument/2006/relationships/hyperlink" Target="consultantplus://offline/ref=BAEAA93B1B3305138DF281D6B6BDEE7878399F974AD6ED7420C22E0DA0A0A2DD6BBD7830A4A749701356C793F57C2F63134F40EBCC6F59CAaEK1L" TargetMode="External"/><Relationship Id="rId4" Type="http://schemas.openxmlformats.org/officeDocument/2006/relationships/image" Target="media/image1.png"/><Relationship Id="rId9" Type="http://schemas.openxmlformats.org/officeDocument/2006/relationships/hyperlink" Target="consultantplus://offline/ref=BAEAA93B1B3305138DF281D6B6BDEE7878399F974AD6ED7420C22E0DA0A0A2DD6BBD7830A4A749701256C793F57C2F63134F40EBCC6F59CAaE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5881</Characters>
  <Application>Microsoft Office Word</Application>
  <DocSecurity>0</DocSecurity>
  <Lines>49</Lines>
  <Paragraphs>13</Paragraphs>
  <ScaleCrop>false</ScaleCrop>
  <Company>Microsoft</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2020-07-06T10:10:00Z</dcterms:created>
  <dcterms:modified xsi:type="dcterms:W3CDTF">2020-07-06T10:10:00Z</dcterms:modified>
</cp:coreProperties>
</file>