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A2" w:rsidRDefault="00705DA2" w:rsidP="00705DA2">
      <w:pPr>
        <w:pStyle w:val="a5"/>
        <w:spacing w:before="0" w:beforeAutospacing="0" w:after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-281940</wp:posOffset>
            </wp:positionV>
            <wp:extent cx="723900" cy="714375"/>
            <wp:effectExtent l="19050" t="0" r="0" b="0"/>
            <wp:wrapNone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05DA2" w:rsidRDefault="00705DA2" w:rsidP="00705DA2">
      <w:pPr>
        <w:pStyle w:val="a5"/>
        <w:spacing w:before="0" w:beforeAutospacing="0" w:after="0"/>
        <w:jc w:val="right"/>
      </w:pPr>
      <w:r>
        <w:t xml:space="preserve"> </w:t>
      </w:r>
    </w:p>
    <w:p w:rsidR="00705DA2" w:rsidRDefault="00705DA2" w:rsidP="00705DA2">
      <w:pPr>
        <w:shd w:val="clear" w:color="auto" w:fill="FFFFFF"/>
        <w:jc w:val="center"/>
      </w:pPr>
    </w:p>
    <w:p w:rsidR="00705DA2" w:rsidRDefault="00705DA2" w:rsidP="00705DA2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705DA2" w:rsidTr="000B07A6">
        <w:trPr>
          <w:cantSplit/>
          <w:trHeight w:val="420"/>
        </w:trPr>
        <w:tc>
          <w:tcPr>
            <w:tcW w:w="4104" w:type="dxa"/>
          </w:tcPr>
          <w:p w:rsidR="00705DA2" w:rsidRDefault="00705DA2" w:rsidP="000B07A6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705DA2" w:rsidRDefault="00705DA2" w:rsidP="000B07A6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705DA2" w:rsidRDefault="00705DA2" w:rsidP="000B07A6">
            <w:pPr>
              <w:snapToGrid w:val="0"/>
              <w:jc w:val="center"/>
            </w:pPr>
          </w:p>
        </w:tc>
        <w:tc>
          <w:tcPr>
            <w:tcW w:w="4123" w:type="dxa"/>
          </w:tcPr>
          <w:p w:rsidR="00705DA2" w:rsidRDefault="00705DA2" w:rsidP="000B07A6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705DA2" w:rsidRDefault="00705DA2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705DA2" w:rsidRDefault="00705DA2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705DA2" w:rsidTr="000B07A6">
        <w:trPr>
          <w:cantSplit/>
          <w:trHeight w:val="2176"/>
        </w:trPr>
        <w:tc>
          <w:tcPr>
            <w:tcW w:w="4104" w:type="dxa"/>
          </w:tcPr>
          <w:p w:rsidR="00705DA2" w:rsidRDefault="00705DA2" w:rsidP="000B07A6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705DA2" w:rsidRDefault="00705DA2" w:rsidP="000B07A6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705DA2" w:rsidRDefault="00705DA2" w:rsidP="000B07A6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705DA2" w:rsidRDefault="00705DA2" w:rsidP="000B07A6">
            <w:pPr>
              <w:pStyle w:val="a20"/>
              <w:spacing w:before="0" w:after="0" w:line="192" w:lineRule="auto"/>
              <w:jc w:val="center"/>
            </w:pPr>
          </w:p>
          <w:p w:rsidR="00705DA2" w:rsidRDefault="00705DA2" w:rsidP="000B07A6">
            <w:pPr>
              <w:pStyle w:val="a20"/>
              <w:spacing w:before="0" w:after="0" w:line="192" w:lineRule="auto"/>
              <w:jc w:val="center"/>
            </w:pPr>
            <w:r>
              <w:rPr>
                <w:rStyle w:val="a8"/>
              </w:rPr>
              <w:t>ПОСТАНОВЛЕНИЕ</w:t>
            </w:r>
          </w:p>
          <w:p w:rsidR="00705DA2" w:rsidRDefault="00705DA2" w:rsidP="000B07A6">
            <w:pPr>
              <w:pStyle w:val="a20"/>
              <w:spacing w:before="0" w:after="0" w:line="192" w:lineRule="auto"/>
              <w:jc w:val="center"/>
            </w:pPr>
          </w:p>
          <w:p w:rsidR="00705DA2" w:rsidRDefault="00705DA2" w:rsidP="000B07A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15.04. 2020  № 39  </w:t>
            </w:r>
          </w:p>
          <w:p w:rsidR="00705DA2" w:rsidRDefault="00705DA2" w:rsidP="000B07A6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705DA2" w:rsidRDefault="00705DA2" w:rsidP="000B07A6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705DA2" w:rsidRDefault="00705DA2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705DA2" w:rsidRDefault="00705DA2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705DA2" w:rsidRDefault="00705DA2" w:rsidP="000B07A6">
            <w:pPr>
              <w:jc w:val="center"/>
              <w:rPr>
                <w:lang w:eastAsia="ru-RU"/>
              </w:rPr>
            </w:pPr>
            <w:r>
              <w:rPr>
                <w:rStyle w:val="a7"/>
                <w:color w:val="000000"/>
              </w:rPr>
              <w:t>АДМИНИСТРАЦИЙĔ</w:t>
            </w:r>
          </w:p>
          <w:p w:rsidR="00705DA2" w:rsidRDefault="00705DA2" w:rsidP="000B07A6">
            <w:pPr>
              <w:spacing w:line="192" w:lineRule="auto"/>
              <w:jc w:val="center"/>
            </w:pPr>
          </w:p>
          <w:p w:rsidR="00705DA2" w:rsidRDefault="00705DA2" w:rsidP="000B07A6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705DA2" w:rsidRDefault="00705DA2" w:rsidP="000B07A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15.04.2020  39 № </w:t>
            </w:r>
          </w:p>
          <w:p w:rsidR="00705DA2" w:rsidRDefault="00705DA2" w:rsidP="000B07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705DA2" w:rsidRDefault="00705DA2" w:rsidP="000B07A6">
            <w:pPr>
              <w:jc w:val="center"/>
            </w:pPr>
          </w:p>
        </w:tc>
      </w:tr>
    </w:tbl>
    <w:p w:rsidR="00705DA2" w:rsidRDefault="00705DA2" w:rsidP="00705DA2">
      <w:pPr>
        <w:tabs>
          <w:tab w:val="left" w:pos="5103"/>
          <w:tab w:val="left" w:pos="5353"/>
        </w:tabs>
        <w:ind w:right="4537"/>
      </w:pPr>
      <w:proofErr w:type="gramStart"/>
      <w:r>
        <w:t>Об утверждении Порядка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Кульгешского сельского поселения Урмарского района Чувашской Республики и (или) находящимися в их ведении казенными учреждениями Кульгешского сельского поселения Урмарского района Чувашской Республики</w:t>
      </w:r>
      <w:proofErr w:type="gramEnd"/>
    </w:p>
    <w:p w:rsidR="00705DA2" w:rsidRDefault="00705DA2" w:rsidP="00705DA2">
      <w:pPr>
        <w:tabs>
          <w:tab w:val="left" w:pos="5353"/>
        </w:tabs>
        <w:ind w:right="4973"/>
      </w:pPr>
    </w:p>
    <w:p w:rsidR="00705DA2" w:rsidRDefault="00705DA2" w:rsidP="00705DA2">
      <w:pPr>
        <w:ind w:firstLine="540"/>
      </w:pPr>
    </w:p>
    <w:p w:rsidR="00705DA2" w:rsidRDefault="00705DA2" w:rsidP="00705DA2">
      <w:pPr>
        <w:ind w:firstLine="709"/>
      </w:pPr>
      <w:r>
        <w:t>В соответствии со статьей 160</w:t>
      </w:r>
      <w:r>
        <w:rPr>
          <w:vertAlign w:val="superscript"/>
        </w:rPr>
        <w:t>1</w:t>
      </w:r>
      <w:r>
        <w:t xml:space="preserve"> Бюджетного кодекса Российской Федерации Администрация Кульгешского сельского поселения Урмарского района Чувашской Республики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705DA2" w:rsidRDefault="00705DA2" w:rsidP="00705DA2">
      <w:pPr>
        <w:tabs>
          <w:tab w:val="left" w:pos="5353"/>
        </w:tabs>
        <w:ind w:right="1" w:firstLine="709"/>
      </w:pPr>
      <w:r>
        <w:t>1. </w:t>
      </w:r>
      <w:proofErr w:type="gramStart"/>
      <w:r>
        <w:t>Утвердить прилагаемый Порядок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 Кульгешского сельского поселения Урмарского района Чувашской Республики и (или) находящимися в их ведении казенными учреждениями Кульгешского сельского поселения Урмарского района Чувашской Республики.</w:t>
      </w:r>
      <w:proofErr w:type="gramEnd"/>
    </w:p>
    <w:p w:rsidR="00705DA2" w:rsidRDefault="00705DA2" w:rsidP="00705DA2">
      <w:pPr>
        <w:shd w:val="clear" w:color="auto" w:fill="FFFFFF"/>
        <w:ind w:firstLine="709"/>
      </w:pPr>
      <w:r>
        <w:t>2. Настоящее постановление вступает в силу со дня его официального опубликования.</w:t>
      </w:r>
    </w:p>
    <w:p w:rsidR="00705DA2" w:rsidRDefault="00705DA2" w:rsidP="00705DA2"/>
    <w:p w:rsidR="00705DA2" w:rsidRDefault="00705DA2" w:rsidP="00705DA2"/>
    <w:p w:rsidR="00705DA2" w:rsidRDefault="00705DA2" w:rsidP="00705DA2">
      <w:pPr>
        <w:rPr>
          <w:color w:val="000000"/>
          <w:lang w:eastAsia="ru-RU"/>
        </w:rPr>
      </w:pPr>
      <w:r>
        <w:rPr>
          <w:color w:val="000000"/>
          <w:lang w:eastAsia="ru-RU"/>
        </w:rPr>
        <w:t>Глава Кульгешского сельского поселения                                                               О.С. Кузьмин</w:t>
      </w: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tabs>
          <w:tab w:val="left" w:pos="993"/>
        </w:tabs>
      </w:pPr>
    </w:p>
    <w:p w:rsidR="00705DA2" w:rsidRDefault="00705DA2" w:rsidP="00705DA2">
      <w:pPr>
        <w:ind w:left="5529"/>
        <w:jc w:val="center"/>
        <w:rPr>
          <w:caps/>
          <w:color w:val="000000"/>
        </w:rPr>
      </w:pPr>
      <w:r>
        <w:rPr>
          <w:caps/>
          <w:color w:val="000000"/>
        </w:rPr>
        <w:t>Утвержден</w:t>
      </w:r>
    </w:p>
    <w:p w:rsidR="00705DA2" w:rsidRDefault="00705DA2" w:rsidP="00705DA2">
      <w:pPr>
        <w:ind w:left="5529"/>
        <w:jc w:val="center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  <w:r>
        <w:t>Кульгешского сельского поселения Урмарского района Чувашской Республики</w:t>
      </w:r>
    </w:p>
    <w:p w:rsidR="00705DA2" w:rsidRDefault="00705DA2" w:rsidP="00705DA2">
      <w:pPr>
        <w:ind w:left="5529"/>
        <w:jc w:val="center"/>
        <w:rPr>
          <w:color w:val="000000"/>
        </w:rPr>
      </w:pPr>
      <w:r>
        <w:rPr>
          <w:color w:val="000000"/>
        </w:rPr>
        <w:t>от 15.04.2020г.  № 39</w:t>
      </w:r>
    </w:p>
    <w:p w:rsidR="00705DA2" w:rsidRDefault="00705DA2" w:rsidP="00705DA2">
      <w:pPr>
        <w:jc w:val="center"/>
        <w:rPr>
          <w:color w:val="000000"/>
        </w:rPr>
      </w:pPr>
    </w:p>
    <w:p w:rsidR="00705DA2" w:rsidRDefault="00705DA2" w:rsidP="00705DA2">
      <w:pPr>
        <w:jc w:val="center"/>
        <w:rPr>
          <w:color w:val="000000"/>
        </w:rPr>
      </w:pPr>
    </w:p>
    <w:p w:rsidR="00705DA2" w:rsidRDefault="00705DA2" w:rsidP="00705DA2">
      <w:pPr>
        <w:jc w:val="center"/>
        <w:rPr>
          <w:b/>
        </w:rPr>
      </w:pPr>
      <w:hyperlink r:id="rId5" w:history="1">
        <w:proofErr w:type="gramStart"/>
        <w:r>
          <w:rPr>
            <w:rStyle w:val="a3"/>
            <w:b/>
          </w:rPr>
          <w:t>П</w:t>
        </w:r>
        <w:proofErr w:type="gramEnd"/>
        <w:r>
          <w:rPr>
            <w:rStyle w:val="a3"/>
            <w:b/>
          </w:rPr>
          <w:t xml:space="preserve"> О Р Я Д О К</w:t>
        </w:r>
      </w:hyperlink>
    </w:p>
    <w:p w:rsidR="00705DA2" w:rsidRDefault="00705DA2" w:rsidP="00705DA2">
      <w:pPr>
        <w:jc w:val="center"/>
        <w:rPr>
          <w:b/>
        </w:rPr>
      </w:pPr>
      <w:proofErr w:type="gramStart"/>
      <w:r>
        <w:rPr>
          <w:b/>
        </w:rPr>
        <w:t xml:space="preserve">осуществления </w:t>
      </w:r>
      <w:r w:rsidRPr="00F540EC">
        <w:rPr>
          <w:b/>
        </w:rPr>
        <w:t>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Кульгешского сельского поселения Урмарского района Чувашской Республики и (или) находящимися в их ведении казенными учреждениями Кульгешского сельского поселения Урмарского района Чувашской Республики</w:t>
      </w:r>
      <w:proofErr w:type="gramEnd"/>
    </w:p>
    <w:p w:rsidR="00705DA2" w:rsidRDefault="00705DA2" w:rsidP="00705DA2">
      <w:pPr>
        <w:jc w:val="center"/>
        <w:rPr>
          <w:b/>
        </w:rPr>
      </w:pPr>
    </w:p>
    <w:p w:rsidR="00705DA2" w:rsidRDefault="00705DA2" w:rsidP="00705DA2">
      <w:pPr>
        <w:jc w:val="center"/>
        <w:rPr>
          <w:b/>
        </w:rPr>
      </w:pPr>
    </w:p>
    <w:p w:rsidR="00705DA2" w:rsidRDefault="00705DA2" w:rsidP="00705DA2">
      <w:pPr>
        <w:tabs>
          <w:tab w:val="left" w:pos="1000"/>
        </w:tabs>
        <w:ind w:firstLine="709"/>
        <w:rPr>
          <w:bCs/>
        </w:rPr>
      </w:pPr>
      <w:proofErr w:type="gramStart"/>
      <w:r>
        <w:rPr>
          <w:bCs/>
        </w:rPr>
        <w:t xml:space="preserve">1.Настоящий Порядок регулирует вопросы, связанные с исполнением главными администраторами доходов бюджетов бюджетной системы Российской Федерации, являющимися органами местного самоуправления </w:t>
      </w:r>
      <w:r>
        <w:t>Кульгешского сельского поселения</w:t>
      </w:r>
      <w:r>
        <w:rPr>
          <w:bCs/>
        </w:rPr>
        <w:t xml:space="preserve"> Урмарского района Чувашской Республики и (или) находящимися в их ведении казенными учреждениями </w:t>
      </w:r>
      <w:r>
        <w:t>Кульгешского сельского поселения</w:t>
      </w:r>
      <w:r>
        <w:rPr>
          <w:bCs/>
        </w:rPr>
        <w:t xml:space="preserve"> Урмарского района Чувашской Республики (далее – главный администратор доходов бюджетов), бюджетных полномочий, установленных Бюджетным кодексом Российской Федерации.</w:t>
      </w:r>
      <w:proofErr w:type="gramEnd"/>
    </w:p>
    <w:p w:rsidR="00705DA2" w:rsidRDefault="00705DA2" w:rsidP="00705DA2">
      <w:pPr>
        <w:tabs>
          <w:tab w:val="left" w:pos="1000"/>
        </w:tabs>
        <w:ind w:firstLine="709"/>
        <w:rPr>
          <w:bCs/>
        </w:rPr>
      </w:pPr>
      <w:r>
        <w:rPr>
          <w:bCs/>
        </w:rPr>
        <w:t>2. Главные администраторы доходов бюджетов: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1) 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2) формируют и представляют в финансовый отдел администрации Урмарского района Чувашской Республики следующие документы: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сведения, необходимые для составления проекта бюджета </w:t>
      </w:r>
      <w:r>
        <w:t>Кульгешского сельского поселения</w:t>
      </w:r>
      <w:r>
        <w:rPr>
          <w:bCs/>
        </w:rPr>
        <w:t xml:space="preserve"> Урмарского района Чувашской Республики, по кодам бюджетной классификации Российской Федерации;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сведения, необходимые для составления и ведения кассового плана бюджета </w:t>
      </w:r>
      <w:r>
        <w:t>Кульгешского сельского поселения</w:t>
      </w:r>
      <w:r>
        <w:rPr>
          <w:bCs/>
        </w:rPr>
        <w:t xml:space="preserve"> Урмарского района Чувашской Республики; 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бюджетную отчетность главного администратора доходов бюджетов по формам, установленным Министерством финансов Российской Федерации, и в сроки, установленные бюджетным законодательством Российской Федерации и нормативными правовыми актами, регулирующими бюджетные правоотношения;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3) ведут реестры источников доходов бюджетов по закрепленным за ними источникам доходов на основании </w:t>
      </w:r>
      <w:proofErr w:type="gramStart"/>
      <w:r>
        <w:rPr>
          <w:bCs/>
        </w:rPr>
        <w:t>перечня источников доходов бюджетов бюджетной системы Российской Федерации</w:t>
      </w:r>
      <w:proofErr w:type="gramEnd"/>
      <w:r>
        <w:rPr>
          <w:bCs/>
        </w:rPr>
        <w:t>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4) утверждают методику прогнозирования поступлений доходов в бюджеты в соответствии с общими требованиями к методике прогнозирования поступлений доходов в бюджеты бюджетной системы Российской Федерации, установленными Правительством Российской Федерации;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5) определяют порядок принятия решения о признании безнадежной к взысканию задолженности по платежам в бюджеты в соответствии с общими требованиями к такому порядку, установленными Правительством Российской Федерации;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6) исполняют в случае </w:t>
      </w:r>
      <w:proofErr w:type="gramStart"/>
      <w:r>
        <w:rPr>
          <w:bCs/>
        </w:rPr>
        <w:t>отсутствия подведомственных администраторов доходов бюджетов полномочия администратора доходов бюджетов</w:t>
      </w:r>
      <w:proofErr w:type="gramEnd"/>
      <w:r>
        <w:rPr>
          <w:bCs/>
        </w:rPr>
        <w:t xml:space="preserve"> в соответствии с принятыми </w:t>
      </w:r>
      <w:r>
        <w:rPr>
          <w:bCs/>
        </w:rPr>
        <w:lastRenderedPageBreak/>
        <w:t>нормативными правовыми актами об осуществлении полномочий администратора доходов бюджетов;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7) 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 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3. Главные администраторы доходов бюджетов не позднее 15 дней до начала очередного финансового года утверждают и доводят до казенных учреждений </w:t>
      </w:r>
      <w:r>
        <w:t>Кульгешского сельского поселения</w:t>
      </w:r>
      <w:r>
        <w:rPr>
          <w:bCs/>
        </w:rPr>
        <w:t xml:space="preserve">  Урмарского района Чувашской Республики, находящихся в их ведении, порядок наделения и осуществления полномочий администратора доходов бюджетов, который должен содержать следующие положения: 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1) закрепление за администраторами доходов бюджетов источников доходов бюджетов, </w:t>
      </w:r>
      <w:proofErr w:type="gramStart"/>
      <w:r>
        <w:rPr>
          <w:bCs/>
        </w:rPr>
        <w:t>полномочия</w:t>
      </w:r>
      <w:proofErr w:type="gramEnd"/>
      <w:r>
        <w:rPr>
          <w:bCs/>
        </w:rPr>
        <w:t xml:space="preserve"> по администрированию которых они осуществляют;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2) наделение администраторов доходов бюджетов следующими бюджетными полномочиями в отношении закрепленных за ними источников доходов бюджетов: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начисление, учет и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взыскание задолженности по платежам в бюджет, пеней и штрафов;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Чувашской Республике поручений (сообщений) для осуществления возврата в порядке, установленном Министерством финансов Российской Федерации;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Чувашской Республике;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представление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«Об организации предоставления государственных и муниципальных услуг»;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3) определение порядка заполнения (составления) и отражения в бюджетном учете первичных документов по </w:t>
      </w:r>
      <w:proofErr w:type="spellStart"/>
      <w:r>
        <w:rPr>
          <w:bCs/>
        </w:rPr>
        <w:t>администрируемым</w:t>
      </w:r>
      <w:proofErr w:type="spellEnd"/>
      <w:r>
        <w:rPr>
          <w:bCs/>
        </w:rPr>
        <w:t xml:space="preserve"> доходам бюджетов или указание нормативных правовых актов Российской Федерации и нормативных правовых актов Чувашской Республики, регулирующих данные вопросы;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4) определение порядка и сроков </w:t>
      </w:r>
      <w:proofErr w:type="gramStart"/>
      <w:r>
        <w:rPr>
          <w:bCs/>
        </w:rPr>
        <w:t>сверки</w:t>
      </w:r>
      <w:proofErr w:type="gramEnd"/>
      <w:r>
        <w:rPr>
          <w:bCs/>
        </w:rPr>
        <w:t xml:space="preserve"> данных бюджетного учета </w:t>
      </w:r>
      <w:proofErr w:type="spellStart"/>
      <w:r>
        <w:rPr>
          <w:bCs/>
        </w:rPr>
        <w:t>администрируемых</w:t>
      </w:r>
      <w:proofErr w:type="spellEnd"/>
      <w:r>
        <w:rPr>
          <w:bCs/>
        </w:rPr>
        <w:t xml:space="preserve"> доходов бюджетов в соответствии с нормативными правовыми актами Российской Федерации;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 xml:space="preserve">5) определение </w:t>
      </w:r>
      <w:proofErr w:type="gramStart"/>
      <w:r>
        <w:rPr>
          <w:bCs/>
        </w:rPr>
        <w:t>порядка действий администраторов доходов бюджетов</w:t>
      </w:r>
      <w:proofErr w:type="gramEnd"/>
      <w:r>
        <w:rPr>
          <w:bCs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705DA2" w:rsidRDefault="00705DA2" w:rsidP="00705DA2">
      <w:pPr>
        <w:ind w:firstLine="709"/>
        <w:rPr>
          <w:bCs/>
        </w:rPr>
      </w:pPr>
      <w:proofErr w:type="gramStart"/>
      <w:r>
        <w:rPr>
          <w:bCs/>
        </w:rPr>
        <w:t>6) определение порядка действий администраторов доходов бюджетов при принудительном взыскании администраторами доходов бюджетов с плательщиков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(или) судебного пристава-исполнителя в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соответствии</w:t>
      </w:r>
      <w:proofErr w:type="gramEnd"/>
      <w:r>
        <w:rPr>
          <w:bCs/>
        </w:rPr>
        <w:t xml:space="preserve"> с нормативными правовыми актами </w:t>
      </w:r>
      <w:r>
        <w:rPr>
          <w:bCs/>
        </w:rPr>
        <w:lastRenderedPageBreak/>
        <w:t>Российской Федерации, в том числе нормативными правовыми актами Министерства финансов Российской Федерации);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7) 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8)</w:t>
      </w:r>
      <w:r>
        <w:rPr>
          <w:bCs/>
          <w:lang w:val="en-US"/>
        </w:rPr>
        <w:t> </w:t>
      </w:r>
      <w:r>
        <w:rPr>
          <w:bCs/>
        </w:rPr>
        <w:t>иные положения, необходимые для реализации полномочий администратора доходов бюджетов.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4.</w:t>
      </w:r>
      <w:r>
        <w:rPr>
          <w:bCs/>
          <w:lang w:val="en-US"/>
        </w:rPr>
        <w:t> </w:t>
      </w:r>
      <w:r>
        <w:rPr>
          <w:bCs/>
        </w:rPr>
        <w:t xml:space="preserve">Администраторы доходов бюджетов после доведения до них главными администраторами доходов бюджетов, в ведении которых они находятся, порядка </w:t>
      </w:r>
      <w:proofErr w:type="gramStart"/>
      <w:r>
        <w:rPr>
          <w:bCs/>
        </w:rPr>
        <w:t>наделения</w:t>
      </w:r>
      <w:proofErr w:type="gramEnd"/>
      <w:r>
        <w:rPr>
          <w:bCs/>
        </w:rPr>
        <w:t xml:space="preserve"> и осуществления полномочий администратора доходов бюджетов обеспечивают заключение с Управлением Федерального казначейства по Чувашской Республике договора (соглашения) об обмене электронными документами.</w:t>
      </w:r>
    </w:p>
    <w:p w:rsidR="00705DA2" w:rsidRDefault="00705DA2" w:rsidP="00705DA2">
      <w:pPr>
        <w:ind w:firstLine="709"/>
        <w:rPr>
          <w:bCs/>
        </w:rPr>
      </w:pPr>
      <w:r>
        <w:rPr>
          <w:bCs/>
        </w:rPr>
        <w:t>5.</w:t>
      </w:r>
      <w:r>
        <w:rPr>
          <w:bCs/>
          <w:lang w:val="en-US"/>
        </w:rPr>
        <w:t> </w:t>
      </w:r>
      <w:r>
        <w:rPr>
          <w:bCs/>
        </w:rPr>
        <w:t>В случае изменения функций и полномочий главных администраторов доходов бюджетов главный администратор доходов бюджетов доводит информацию об указанных изменениях до финансового отдела администрации Урмарского района Чувашской Республики в течение 10 дней со дня внесения изменений.</w:t>
      </w:r>
    </w:p>
    <w:p w:rsidR="00705DA2" w:rsidRDefault="00705DA2" w:rsidP="00705DA2">
      <w:pPr>
        <w:tabs>
          <w:tab w:val="left" w:pos="3521"/>
        </w:tabs>
        <w:rPr>
          <w:bCs/>
        </w:rPr>
      </w:pPr>
      <w:r>
        <w:rPr>
          <w:bCs/>
        </w:rPr>
        <w:tab/>
      </w: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DA2"/>
    <w:rsid w:val="000378DC"/>
    <w:rsid w:val="0019306E"/>
    <w:rsid w:val="005D2BA4"/>
    <w:rsid w:val="00705DA2"/>
    <w:rsid w:val="008D6041"/>
    <w:rsid w:val="0091253F"/>
    <w:rsid w:val="009865A2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05DA2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705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705DA2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uiPriority w:val="99"/>
    <w:qFormat/>
    <w:rsid w:val="00705DA2"/>
    <w:pPr>
      <w:spacing w:before="280" w:after="280"/>
    </w:pPr>
  </w:style>
  <w:style w:type="paragraph" w:customStyle="1" w:styleId="a6">
    <w:name w:val="Таблицы (моноширинный)"/>
    <w:basedOn w:val="a"/>
    <w:next w:val="a"/>
    <w:uiPriority w:val="99"/>
    <w:qFormat/>
    <w:rsid w:val="00705DA2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705DA2"/>
  </w:style>
  <w:style w:type="character" w:customStyle="1" w:styleId="a7">
    <w:name w:val="Цветовое выделение"/>
    <w:uiPriority w:val="99"/>
    <w:rsid w:val="00705DA2"/>
    <w:rPr>
      <w:b/>
      <w:bCs/>
      <w:color w:val="26282F"/>
      <w:sz w:val="26"/>
      <w:szCs w:val="26"/>
    </w:rPr>
  </w:style>
  <w:style w:type="character" w:styleId="a8">
    <w:name w:val="Strong"/>
    <w:basedOn w:val="a0"/>
    <w:uiPriority w:val="99"/>
    <w:qFormat/>
    <w:rsid w:val="00705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0C7E612F9EF812AB042A553D5AC6A09450048FA9F379A186A5FDE1800872F2DCF5C0731742D50AED0BBF26Y5E8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7553</Characters>
  <Application>Microsoft Office Word</Application>
  <DocSecurity>0</DocSecurity>
  <Lines>62</Lines>
  <Paragraphs>17</Paragraphs>
  <ScaleCrop>false</ScaleCrop>
  <Company>Microsoft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2020-04-27T11:27:00Z</dcterms:created>
  <dcterms:modified xsi:type="dcterms:W3CDTF">2020-04-27T11:27:00Z</dcterms:modified>
</cp:coreProperties>
</file>