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C" w:rsidRPr="003D2FD3" w:rsidRDefault="00F5406C" w:rsidP="00F5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0BFD5A" wp14:editId="110330DA">
            <wp:simplePos x="0" y="0"/>
            <wp:positionH relativeFrom="column">
              <wp:posOffset>2525395</wp:posOffset>
            </wp:positionH>
            <wp:positionV relativeFrom="paragraph">
              <wp:posOffset>-210820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F5406C" w:rsidRPr="003D2FD3" w:rsidTr="00EE4848">
        <w:trPr>
          <w:cantSplit/>
          <w:trHeight w:val="295"/>
        </w:trPr>
        <w:tc>
          <w:tcPr>
            <w:tcW w:w="4127" w:type="dxa"/>
          </w:tcPr>
          <w:p w:rsidR="00F5406C" w:rsidRPr="003D2FD3" w:rsidRDefault="00F5406C" w:rsidP="00EE48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F5406C" w:rsidRPr="003D2FD3" w:rsidTr="00EE4848">
              <w:trPr>
                <w:cantSplit/>
                <w:trHeight w:val="295"/>
              </w:trPr>
              <w:tc>
                <w:tcPr>
                  <w:tcW w:w="3909" w:type="dxa"/>
                </w:tcPr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ЧУВАШСКАЯ РЕСПУБЛИКА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ЯНТИКОВСКИЙ РАЙОН  </w:t>
                  </w:r>
                </w:p>
              </w:tc>
            </w:tr>
            <w:tr w:rsidR="00F5406C" w:rsidRPr="003D2FD3" w:rsidTr="00EE4848">
              <w:trPr>
                <w:cantSplit/>
                <w:trHeight w:val="879"/>
              </w:trPr>
              <w:tc>
                <w:tcPr>
                  <w:tcW w:w="3909" w:type="dxa"/>
                </w:tcPr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АДМИНСТРАЦИЯ </w:t>
                  </w:r>
                </w:p>
                <w:p w:rsidR="00F5406C" w:rsidRPr="003D2FD3" w:rsidRDefault="00506879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МОЖАРСКОГО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 СЕЛЬСКОГО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ПОСЕЛЕНИЯ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ПОСТАНОВЛЕНИЕ</w:t>
                  </w:r>
                </w:p>
                <w:p w:rsidR="00F5406C" w:rsidRPr="003D2FD3" w:rsidRDefault="00F5406C" w:rsidP="00EE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16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апреля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 xml:space="preserve">  2020 г. № </w:t>
                  </w:r>
                  <w:r w:rsidR="00506879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25</w:t>
                  </w:r>
                </w:p>
                <w:p w:rsidR="00F5406C" w:rsidRPr="003D2FD3" w:rsidRDefault="00506879" w:rsidP="00EE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  <w:t>село Можарки</w:t>
                  </w:r>
                </w:p>
              </w:tc>
            </w:tr>
          </w:tbl>
          <w:p w:rsidR="00F5406C" w:rsidRPr="003D2FD3" w:rsidRDefault="00F5406C" w:rsidP="00EE48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06C" w:rsidRPr="003D2FD3" w:rsidRDefault="00F5406C" w:rsidP="00EE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5406C" w:rsidRPr="003D2FD3" w:rsidRDefault="00F5406C" w:rsidP="00EE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F5406C" w:rsidRPr="003D2FD3" w:rsidTr="00EE4848">
              <w:trPr>
                <w:cantSplit/>
                <w:trHeight w:val="295"/>
              </w:trPr>
              <w:tc>
                <w:tcPr>
                  <w:tcW w:w="3923" w:type="dxa"/>
                </w:tcPr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ЧĂВАШ РЕСПУБЛИКИ</w:t>
                  </w: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ТĂВАЙ РАЙОНĚ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5406C" w:rsidRPr="003D2FD3" w:rsidTr="00EE4848">
              <w:trPr>
                <w:cantSplit/>
                <w:trHeight w:val="879"/>
              </w:trPr>
              <w:tc>
                <w:tcPr>
                  <w:tcW w:w="3923" w:type="dxa"/>
                </w:tcPr>
                <w:p w:rsidR="00F5406C" w:rsidRPr="003D2FD3" w:rsidRDefault="00506879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МУЧАР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 ЯЛ ПОСЕЛЕНИЙĚН </w:t>
                  </w: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АДМИНИСТРАЦИЙĚ</w:t>
                  </w: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ЙЫШĂНУ</w:t>
                  </w:r>
                </w:p>
                <w:p w:rsidR="00F5406C" w:rsidRPr="003D2FD3" w:rsidRDefault="00F5406C" w:rsidP="00EE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16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апрель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2020 ç.  </w:t>
                  </w:r>
                  <w:r w:rsidR="0050687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25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№</w:t>
                  </w:r>
                </w:p>
                <w:p w:rsidR="00F5406C" w:rsidRPr="003D2FD3" w:rsidRDefault="00506879" w:rsidP="00EE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Мучар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 xml:space="preserve"> ялě</w:t>
                  </w:r>
                </w:p>
              </w:tc>
            </w:tr>
          </w:tbl>
          <w:p w:rsidR="00F5406C" w:rsidRPr="003D2FD3" w:rsidRDefault="00F5406C" w:rsidP="00EE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6C" w:rsidRDefault="00F5406C" w:rsidP="00F5406C"/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706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 «</w:t>
      </w:r>
      <w:r w:rsidRPr="00892706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авиационных работ,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 xml:space="preserve">парашютных прыжков,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демонстрационных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полетов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 xml:space="preserve">воздушных судов, полетов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беспилотных летательных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>аппаратов,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 подъемов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привязных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аэростатов </w:t>
      </w:r>
      <w:proofErr w:type="gramStart"/>
      <w:r w:rsidRPr="0089270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>территорией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сельского  поселения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Янтиковского</w:t>
      </w:r>
      <w:r w:rsidRPr="008927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892706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>посадки (взлета)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7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в границах </w:t>
      </w:r>
    </w:p>
    <w:p w:rsidR="00F5406C" w:rsidRDefault="00506879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Можарского</w:t>
      </w:r>
      <w:r w:rsidR="00F5406C">
        <w:rPr>
          <w:rFonts w:ascii="Times New Roman" w:hAnsi="Times New Roman" w:cs="Times New Roman"/>
          <w:sz w:val="28"/>
          <w:szCs w:val="28"/>
        </w:rPr>
        <w:t xml:space="preserve">    сельского    поселения Янтиковского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>площадки, сведения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70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92706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F5406C" w:rsidRDefault="00F5406C" w:rsidP="00F5406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аэронавигационной информации»</w:t>
      </w:r>
    </w:p>
    <w:p w:rsidR="00F5406C" w:rsidRPr="004612FE" w:rsidRDefault="00F5406C" w:rsidP="00F54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06C" w:rsidRDefault="00F5406C" w:rsidP="00F54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12FE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пунктом 49</w:t>
      </w:r>
      <w:r w:rsidRPr="004F6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правил использования воздушного пространства Российской Федерации, утвержденных постановлением Правительства РФ от 11.03.2010 № 138 «Об утверждении Федеральных правил использования воздушного прост</w:t>
      </w:r>
      <w:r w:rsidR="00506879">
        <w:rPr>
          <w:rFonts w:ascii="Times New Roman" w:hAnsi="Times New Roman" w:cs="Times New Roman"/>
          <w:sz w:val="28"/>
          <w:szCs w:val="28"/>
        </w:rPr>
        <w:t xml:space="preserve">ранства Российской Федерации», </w:t>
      </w:r>
      <w:r w:rsidRPr="00461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района Чувашской Республики </w:t>
      </w:r>
      <w:proofErr w:type="gramStart"/>
      <w:r w:rsidRPr="004612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12F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5406C" w:rsidRDefault="00F5406C" w:rsidP="00F5406C">
      <w:pPr>
        <w:tabs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Pr="004612FE">
        <w:rPr>
          <w:rFonts w:ascii="Times New Roman" w:hAnsi="Times New Roman" w:cs="Times New Roman"/>
          <w:sz w:val="28"/>
          <w:szCs w:val="28"/>
        </w:rPr>
        <w:t xml:space="preserve"> </w:t>
      </w:r>
      <w:r w:rsidRPr="003E27B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4612FE"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 «</w:t>
      </w:r>
      <w:r w:rsidRPr="00892706">
        <w:rPr>
          <w:rFonts w:ascii="Times New Roman" w:hAnsi="Times New Roman" w:cs="Times New Roman"/>
          <w:sz w:val="28"/>
          <w:szCs w:val="28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сельского  поселения Янтиковского</w:t>
      </w:r>
      <w:r w:rsidRPr="008927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892706">
        <w:rPr>
          <w:rFonts w:ascii="Times New Roman" w:hAnsi="Times New Roman" w:cs="Times New Roman"/>
          <w:sz w:val="28"/>
          <w:szCs w:val="28"/>
        </w:rPr>
        <w:t xml:space="preserve">, а также посадки (взлета) на </w:t>
      </w:r>
      <w:r w:rsidRPr="00892706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в границах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Янтиковского</w:t>
      </w:r>
      <w:r w:rsidRPr="008927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Pr="00892706">
        <w:rPr>
          <w:rFonts w:ascii="Times New Roman" w:hAnsi="Times New Roman" w:cs="Times New Roman"/>
          <w:sz w:val="28"/>
          <w:szCs w:val="28"/>
        </w:rPr>
        <w:t>площадки, сведения о которых не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администрацией </w:t>
      </w:r>
      <w:r w:rsidR="00506879">
        <w:rPr>
          <w:rFonts w:ascii="Times New Roman" w:hAnsi="Times New Roman" w:cs="Times New Roman"/>
          <w:sz w:val="28"/>
          <w:szCs w:val="28"/>
        </w:rPr>
        <w:t>Можарского сельского поселения от 14.08.2019 № 37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12FE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 «</w:t>
      </w:r>
      <w:r w:rsidRPr="00892706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   сельского  поселения Янтиковского</w:t>
      </w:r>
      <w:r w:rsidRPr="008927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Pr="00892706">
        <w:rPr>
          <w:rFonts w:ascii="Times New Roman" w:hAnsi="Times New Roman" w:cs="Times New Roman"/>
          <w:sz w:val="28"/>
          <w:szCs w:val="28"/>
        </w:rPr>
        <w:t>, а также посадки (взлета) на расположенные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706">
        <w:rPr>
          <w:rFonts w:ascii="Times New Roman" w:hAnsi="Times New Roman" w:cs="Times New Roman"/>
          <w:sz w:val="28"/>
          <w:szCs w:val="28"/>
        </w:rPr>
        <w:t xml:space="preserve">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 поселения Янтиковского</w:t>
      </w:r>
      <w:r w:rsidRPr="008927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 w:rsidRPr="00892706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8927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270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92706">
        <w:rPr>
          <w:rFonts w:ascii="Times New Roman" w:hAnsi="Times New Roman" w:cs="Times New Roman"/>
          <w:sz w:val="28"/>
          <w:szCs w:val="28"/>
        </w:rPr>
        <w:t xml:space="preserve"> о которых не опубликованы в документ</w:t>
      </w:r>
      <w:r>
        <w:rPr>
          <w:rFonts w:ascii="Times New Roman" w:hAnsi="Times New Roman" w:cs="Times New Roman"/>
          <w:sz w:val="28"/>
          <w:szCs w:val="28"/>
        </w:rPr>
        <w:t>ах аэронавигационной информации», следующее изменение:</w:t>
      </w:r>
    </w:p>
    <w:p w:rsidR="00F5406C" w:rsidRPr="007A2786" w:rsidRDefault="00F5406C" w:rsidP="00F54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7A2786">
        <w:rPr>
          <w:rFonts w:ascii="Times New Roman" w:hAnsi="Times New Roman" w:cs="Times New Roman"/>
          <w:sz w:val="28"/>
          <w:szCs w:val="28"/>
        </w:rPr>
        <w:t xml:space="preserve"> абзаце втором пункта 2.3 слова «полетов беспилотных летательных аппаратов» </w:t>
      </w:r>
      <w:r w:rsidRPr="007A2786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словами «</w:t>
      </w:r>
      <w:r w:rsidRPr="007A2786">
        <w:rPr>
          <w:rFonts w:ascii="Times New Roman" w:hAnsi="Times New Roman" w:cs="Times New Roman"/>
          <w:sz w:val="28"/>
          <w:szCs w:val="28"/>
        </w:rPr>
        <w:t>полетов беспилотных летательных аппаратов</w:t>
      </w:r>
      <w:r w:rsidRPr="007A2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исключением полетов беспилотных </w:t>
      </w:r>
      <w:r w:rsidRPr="007A2786">
        <w:rPr>
          <w:rFonts w:ascii="Times New Roman" w:hAnsi="Times New Roman" w:cs="Times New Roman"/>
          <w:sz w:val="28"/>
          <w:szCs w:val="28"/>
        </w:rPr>
        <w:t>летательных аппаратов</w:t>
      </w:r>
      <w:r w:rsidRPr="007A2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:rsidR="00F5406C" w:rsidRPr="004612FE" w:rsidRDefault="00F5406C" w:rsidP="00F540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12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4612FE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</w:p>
    <w:p w:rsidR="00F5406C" w:rsidRDefault="00F5406C" w:rsidP="00F540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4612F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оставлю за собой.</w:t>
      </w:r>
      <w:bookmarkEnd w:id="2"/>
    </w:p>
    <w:p w:rsidR="00F5406C" w:rsidRPr="004612FE" w:rsidRDefault="00F5406C" w:rsidP="00F540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06C" w:rsidRDefault="00F5406C" w:rsidP="00F54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6879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406C" w:rsidRDefault="00F5406C" w:rsidP="00F5406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Янтиковского района Чувашской Республики                            </w:t>
      </w:r>
      <w:r w:rsidR="00506879">
        <w:rPr>
          <w:rFonts w:ascii="Times New Roman" w:hAnsi="Times New Roman" w:cs="Times New Roman"/>
          <w:sz w:val="28"/>
          <w:szCs w:val="28"/>
        </w:rPr>
        <w:t>О.П. Шакшина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406C" w:rsidRDefault="00F5406C" w:rsidP="00F5406C">
      <w:pPr>
        <w:spacing w:after="0" w:line="240" w:lineRule="auto"/>
        <w:jc w:val="both"/>
      </w:pP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B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06879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3AB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406C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cp:lastPrinted>2020-04-23T07:03:00Z</cp:lastPrinted>
  <dcterms:created xsi:type="dcterms:W3CDTF">2020-04-23T06:55:00Z</dcterms:created>
  <dcterms:modified xsi:type="dcterms:W3CDTF">2020-04-23T07:03:00Z</dcterms:modified>
</cp:coreProperties>
</file>