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76" w:rsidRDefault="00E12876" w:rsidP="00E12876">
      <w:pPr>
        <w:pStyle w:val="ConsPlusTitle"/>
        <w:widowControl/>
        <w:ind w:right="4819"/>
        <w:jc w:val="right"/>
      </w:pPr>
    </w:p>
    <w:p w:rsidR="00E12876" w:rsidRDefault="00E12876" w:rsidP="00E12876">
      <w:pPr>
        <w:pStyle w:val="ConsPlusTitle"/>
        <w:widowControl/>
        <w:ind w:right="4819"/>
        <w:jc w:val="right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1809DEB" wp14:editId="6E3743B8">
            <wp:simplePos x="0" y="0"/>
            <wp:positionH relativeFrom="column">
              <wp:posOffset>2750185</wp:posOffset>
            </wp:positionH>
            <wp:positionV relativeFrom="paragraph">
              <wp:posOffset>152400</wp:posOffset>
            </wp:positionV>
            <wp:extent cx="641350" cy="638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:rsidR="00E12876" w:rsidRDefault="00E12876" w:rsidP="00E12876">
      <w:pPr>
        <w:pStyle w:val="ConsPlusTitle"/>
        <w:widowControl/>
        <w:jc w:val="center"/>
      </w:pPr>
    </w:p>
    <w:p w:rsidR="00E12876" w:rsidRDefault="00E12876" w:rsidP="00E12876">
      <w:pPr>
        <w:jc w:val="right"/>
      </w:pPr>
    </w:p>
    <w:p w:rsidR="00E12876" w:rsidRDefault="00E12876" w:rsidP="00E12876">
      <w:pPr>
        <w:jc w:val="right"/>
      </w:pPr>
      <w:r>
        <w:t xml:space="preserve">                                                              </w:t>
      </w:r>
    </w:p>
    <w:tbl>
      <w:tblPr>
        <w:tblW w:w="94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34"/>
        <w:gridCol w:w="1150"/>
        <w:gridCol w:w="4161"/>
      </w:tblGrid>
      <w:tr w:rsidR="00E12876" w:rsidTr="005F0797">
        <w:trPr>
          <w:trHeight w:hRule="exact" w:val="597"/>
        </w:trPr>
        <w:tc>
          <w:tcPr>
            <w:tcW w:w="4134" w:type="dxa"/>
            <w:vMerge w:val="restart"/>
          </w:tcPr>
          <w:p w:rsidR="00E12876" w:rsidRDefault="00E12876" w:rsidP="007766E5">
            <w:pPr>
              <w:pStyle w:val="a9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a"/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УРМАРСКИЙ РАЙОН  </w:t>
            </w:r>
          </w:p>
        </w:tc>
        <w:tc>
          <w:tcPr>
            <w:tcW w:w="1150" w:type="dxa"/>
            <w:vMerge w:val="restart"/>
          </w:tcPr>
          <w:p w:rsidR="00E12876" w:rsidRDefault="00E12876" w:rsidP="007766E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161" w:type="dxa"/>
          </w:tcPr>
          <w:p w:rsidR="00E12876" w:rsidRDefault="00E12876" w:rsidP="007766E5">
            <w:pPr>
              <w:pStyle w:val="a9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РЕСПУБЛИКИ </w:t>
            </w:r>
          </w:p>
          <w:p w:rsidR="00E12876" w:rsidRDefault="00E12876" w:rsidP="007766E5">
            <w:pPr>
              <w:pStyle w:val="a9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ВǍРМАР РАЙОНĚ</w:t>
            </w:r>
          </w:p>
          <w:p w:rsidR="00E12876" w:rsidRDefault="00E12876" w:rsidP="007766E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E12876" w:rsidTr="005F0797">
        <w:trPr>
          <w:trHeight w:hRule="exact" w:val="50"/>
        </w:trPr>
        <w:tc>
          <w:tcPr>
            <w:tcW w:w="4134" w:type="dxa"/>
            <w:vMerge/>
          </w:tcPr>
          <w:p w:rsidR="00E12876" w:rsidRDefault="00E12876" w:rsidP="007766E5">
            <w:pPr>
              <w:snapToGrid w:val="0"/>
            </w:pPr>
          </w:p>
        </w:tc>
        <w:tc>
          <w:tcPr>
            <w:tcW w:w="1150" w:type="dxa"/>
            <w:vMerge/>
          </w:tcPr>
          <w:p w:rsidR="00E12876" w:rsidRDefault="00E12876" w:rsidP="007766E5">
            <w:pPr>
              <w:snapToGrid w:val="0"/>
            </w:pPr>
          </w:p>
        </w:tc>
        <w:tc>
          <w:tcPr>
            <w:tcW w:w="4161" w:type="dxa"/>
            <w:vMerge w:val="restart"/>
          </w:tcPr>
          <w:p w:rsidR="00E12876" w:rsidRDefault="00E12876" w:rsidP="007766E5">
            <w:pPr>
              <w:pStyle w:val="a9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ТИКАШ</w:t>
            </w:r>
          </w:p>
          <w:p w:rsidR="00E12876" w:rsidRPr="00694B8C" w:rsidRDefault="00E12876" w:rsidP="007766E5">
            <w:pPr>
              <w:pStyle w:val="a9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 ПОСЕЛЕНИЙĚН </w:t>
            </w:r>
          </w:p>
          <w:p w:rsidR="00E12876" w:rsidRPr="00694B8C" w:rsidRDefault="00E12876" w:rsidP="007766E5">
            <w:pPr>
              <w:pStyle w:val="a9"/>
              <w:tabs>
                <w:tab w:val="left" w:pos="4285"/>
              </w:tabs>
              <w:jc w:val="center"/>
              <w:rPr>
                <w:rStyle w:val="aa"/>
                <w:rFonts w:ascii="Times New Roman" w:hAnsi="Times New Roman"/>
                <w:color w:val="000000"/>
              </w:rPr>
            </w:pPr>
            <w:r w:rsidRPr="00694B8C">
              <w:rPr>
                <w:rStyle w:val="aa"/>
                <w:rFonts w:ascii="Times New Roman" w:hAnsi="Times New Roman"/>
                <w:color w:val="000000"/>
              </w:rPr>
              <w:t xml:space="preserve">АДМИНИСТРАЦИЙĔ  </w:t>
            </w:r>
          </w:p>
          <w:p w:rsidR="00E12876" w:rsidRPr="00694B8C" w:rsidRDefault="00E12876" w:rsidP="007766E5">
            <w:pPr>
              <w:pStyle w:val="a9"/>
              <w:jc w:val="center"/>
            </w:pPr>
          </w:p>
          <w:p w:rsidR="00E12876" w:rsidRPr="00694B8C" w:rsidRDefault="00E12876" w:rsidP="007766E5">
            <w:pPr>
              <w:pStyle w:val="a9"/>
              <w:tabs>
                <w:tab w:val="left" w:pos="4285"/>
              </w:tabs>
              <w:jc w:val="center"/>
              <w:rPr>
                <w:rStyle w:val="aa"/>
                <w:rFonts w:ascii="Times New Roman" w:hAnsi="Times New Roman"/>
                <w:color w:val="000000"/>
              </w:rPr>
            </w:pPr>
            <w:r w:rsidRPr="00694B8C">
              <w:rPr>
                <w:rStyle w:val="aa"/>
                <w:rFonts w:ascii="Times New Roman" w:hAnsi="Times New Roman"/>
                <w:color w:val="000000"/>
              </w:rPr>
              <w:t>ЙЫШĂНУ</w:t>
            </w:r>
          </w:p>
          <w:p w:rsidR="00E12876" w:rsidRPr="005E0CDE" w:rsidRDefault="00CD7804" w:rsidP="007766E5">
            <w:pPr>
              <w:pStyle w:val="a9"/>
              <w:ind w:right="-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«</w:t>
            </w:r>
            <w:r w:rsidR="000817DE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27</w:t>
            </w:r>
            <w:bookmarkStart w:id="0" w:name="_GoBack"/>
            <w:bookmarkEnd w:id="0"/>
            <w:r w:rsidR="00C21DD8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чӱк</w:t>
            </w:r>
            <w:proofErr w:type="spellEnd"/>
            <w:r w:rsidR="00E12876"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</w:t>
            </w:r>
            <w:r w:rsidR="00E12876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2020 ç. </w:t>
            </w:r>
            <w:r w:rsidR="00E12876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E57BCB">
              <w:rPr>
                <w:rFonts w:ascii="Times New Roman" w:hAnsi="Times New Roman" w:cs="Times New Roman"/>
                <w:b/>
                <w:color w:val="000000"/>
                <w:sz w:val="26"/>
              </w:rPr>
              <w:t>49</w:t>
            </w:r>
            <w:r w:rsidR="00E12876">
              <w:rPr>
                <w:rFonts w:ascii="Times New Roman" w:hAnsi="Times New Roman" w:cs="Times New Roman"/>
                <w:b/>
                <w:color w:val="000000"/>
                <w:sz w:val="26"/>
              </w:rPr>
              <w:t xml:space="preserve"> </w:t>
            </w:r>
            <w:r w:rsidR="00E12876">
              <w:rPr>
                <w:rFonts w:ascii="Times New Roman" w:hAnsi="Times New Roman" w:cs="Times New Roman"/>
                <w:color w:val="000000"/>
                <w:sz w:val="26"/>
              </w:rPr>
              <w:t xml:space="preserve">№ </w:t>
            </w:r>
          </w:p>
          <w:p w:rsidR="00E12876" w:rsidRDefault="00E12876" w:rsidP="007766E5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Тикаш ялě</w:t>
            </w:r>
          </w:p>
          <w:p w:rsidR="00E12876" w:rsidRDefault="00E12876" w:rsidP="007766E5">
            <w:pPr>
              <w:jc w:val="center"/>
              <w:rPr>
                <w:color w:val="000000"/>
                <w:sz w:val="26"/>
              </w:rPr>
            </w:pPr>
          </w:p>
        </w:tc>
      </w:tr>
      <w:tr w:rsidR="00E12876" w:rsidTr="005F0797">
        <w:trPr>
          <w:trHeight w:hRule="exact" w:val="2324"/>
        </w:trPr>
        <w:tc>
          <w:tcPr>
            <w:tcW w:w="4134" w:type="dxa"/>
          </w:tcPr>
          <w:p w:rsidR="00E12876" w:rsidRPr="00694B8C" w:rsidRDefault="00E12876" w:rsidP="007766E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</w:t>
            </w:r>
          </w:p>
          <w:p w:rsidR="00E12876" w:rsidRPr="00694B8C" w:rsidRDefault="00E12876" w:rsidP="007766E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ТЕГЕШЕВСКОГО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СЕЛЬСКОГО</w:t>
            </w:r>
          </w:p>
          <w:p w:rsidR="00E12876" w:rsidRPr="00694B8C" w:rsidRDefault="00E12876" w:rsidP="007766E5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694B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12876" w:rsidRDefault="00E12876" w:rsidP="007766E5">
            <w:pPr>
              <w:pStyle w:val="a9"/>
              <w:jc w:val="center"/>
              <w:rPr>
                <w:rStyle w:val="aa"/>
                <w:rFonts w:ascii="Times New Roman" w:hAnsi="Times New Roman"/>
                <w:color w:val="000000"/>
              </w:rPr>
            </w:pPr>
          </w:p>
          <w:p w:rsidR="00E12876" w:rsidRDefault="00E12876" w:rsidP="007766E5">
            <w:pPr>
              <w:pStyle w:val="a9"/>
              <w:jc w:val="center"/>
              <w:rPr>
                <w:rStyle w:val="aa"/>
                <w:rFonts w:ascii="Times New Roman" w:hAnsi="Times New Roman" w:cs="Times New Roman"/>
                <w:color w:val="000000"/>
              </w:rPr>
            </w:pPr>
            <w:r w:rsidRPr="00EF53C5">
              <w:rPr>
                <w:rStyle w:val="aa"/>
                <w:rFonts w:ascii="Times New Roman" w:hAnsi="Times New Roman" w:cs="Times New Roman"/>
                <w:color w:val="000000"/>
              </w:rPr>
              <w:t>ПОСТАНОВЛЕНИЕ</w:t>
            </w:r>
          </w:p>
          <w:p w:rsidR="00E12876" w:rsidRPr="000B3BEE" w:rsidRDefault="00CD7804" w:rsidP="007766E5">
            <w:pPr>
              <w:pStyle w:val="a9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«</w:t>
            </w:r>
            <w:r w:rsidR="000817DE">
              <w:rPr>
                <w:rFonts w:ascii="Times New Roman" w:hAnsi="Times New Roman" w:cs="Times New Roman"/>
                <w:b/>
                <w:bCs/>
                <w:sz w:val="26"/>
              </w:rPr>
              <w:t>27</w:t>
            </w:r>
            <w:r w:rsidR="00200487">
              <w:rPr>
                <w:rFonts w:ascii="Times New Roman" w:hAnsi="Times New Roman" w:cs="Times New Roman"/>
                <w:b/>
                <w:bCs/>
                <w:sz w:val="26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>но</w:t>
            </w:r>
            <w:r w:rsidR="00C21DD8">
              <w:rPr>
                <w:rFonts w:ascii="Times New Roman" w:hAnsi="Times New Roman" w:cs="Times New Roman"/>
                <w:b/>
                <w:bCs/>
                <w:sz w:val="26"/>
              </w:rPr>
              <w:t>ября</w:t>
            </w:r>
            <w:r w:rsidR="00E12876"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E12876">
              <w:rPr>
                <w:rFonts w:ascii="Times New Roman" w:hAnsi="Times New Roman" w:cs="Times New Roman"/>
                <w:b/>
                <w:sz w:val="26"/>
              </w:rPr>
              <w:t>2020 г.</w:t>
            </w:r>
            <w:r w:rsidR="00E12876">
              <w:rPr>
                <w:rFonts w:ascii="Times New Roman" w:hAnsi="Times New Roman" w:cs="Times New Roman"/>
                <w:sz w:val="26"/>
              </w:rPr>
              <w:t xml:space="preserve">  №</w:t>
            </w:r>
            <w:r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r w:rsidR="00E57BCB">
              <w:rPr>
                <w:rFonts w:ascii="Times New Roman" w:hAnsi="Times New Roman" w:cs="Times New Roman"/>
                <w:b/>
                <w:sz w:val="26"/>
              </w:rPr>
              <w:t>49</w:t>
            </w:r>
          </w:p>
          <w:p w:rsidR="00E12876" w:rsidRDefault="00E12876" w:rsidP="007766E5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деревня Тегешево </w:t>
            </w:r>
          </w:p>
        </w:tc>
        <w:tc>
          <w:tcPr>
            <w:tcW w:w="1150" w:type="dxa"/>
            <w:vMerge/>
          </w:tcPr>
          <w:p w:rsidR="00E12876" w:rsidRDefault="00E12876" w:rsidP="007766E5">
            <w:pPr>
              <w:snapToGrid w:val="0"/>
            </w:pPr>
          </w:p>
        </w:tc>
        <w:tc>
          <w:tcPr>
            <w:tcW w:w="4161" w:type="dxa"/>
            <w:vMerge/>
          </w:tcPr>
          <w:p w:rsidR="00E12876" w:rsidRDefault="00E12876" w:rsidP="007766E5">
            <w:pPr>
              <w:snapToGrid w:val="0"/>
            </w:pPr>
          </w:p>
        </w:tc>
      </w:tr>
    </w:tbl>
    <w:p w:rsidR="009478B1" w:rsidRDefault="009478B1" w:rsidP="0025475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57BCB" w:rsidRDefault="00E57BCB" w:rsidP="0025475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57BCB" w:rsidRPr="000817DE" w:rsidRDefault="00E57BCB" w:rsidP="0008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DE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0817DE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0817DE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E57BCB" w:rsidRPr="000817DE" w:rsidRDefault="00E57BCB" w:rsidP="0008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DE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</w:t>
      </w:r>
      <w:proofErr w:type="gramStart"/>
      <w:r w:rsidRPr="000817DE">
        <w:rPr>
          <w:rFonts w:ascii="Times New Roman" w:hAnsi="Times New Roman" w:cs="Times New Roman"/>
          <w:sz w:val="24"/>
          <w:szCs w:val="24"/>
        </w:rPr>
        <w:t>энергетической</w:t>
      </w:r>
      <w:proofErr w:type="gramEnd"/>
    </w:p>
    <w:p w:rsidR="00E57BCB" w:rsidRPr="000817DE" w:rsidRDefault="00E57BCB" w:rsidP="0008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DE">
        <w:rPr>
          <w:rFonts w:ascii="Times New Roman" w:hAnsi="Times New Roman" w:cs="Times New Roman"/>
          <w:sz w:val="24"/>
          <w:szCs w:val="24"/>
        </w:rPr>
        <w:t>эффективности на территории Тегешевского</w:t>
      </w:r>
    </w:p>
    <w:p w:rsidR="00E57BCB" w:rsidRPr="000817DE" w:rsidRDefault="00E57BCB" w:rsidP="0008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DE">
        <w:rPr>
          <w:rFonts w:ascii="Times New Roman" w:hAnsi="Times New Roman" w:cs="Times New Roman"/>
          <w:sz w:val="24"/>
          <w:szCs w:val="24"/>
        </w:rPr>
        <w:t>сельского поселения Урмарского района</w:t>
      </w:r>
    </w:p>
    <w:p w:rsidR="00E57BCB" w:rsidRPr="000817DE" w:rsidRDefault="00E57BCB" w:rsidP="00081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7DE">
        <w:rPr>
          <w:rFonts w:ascii="Times New Roman" w:hAnsi="Times New Roman" w:cs="Times New Roman"/>
          <w:sz w:val="24"/>
          <w:szCs w:val="24"/>
        </w:rPr>
        <w:t>Чувашской Республики на 2021-2025 годы»</w:t>
      </w:r>
    </w:p>
    <w:p w:rsidR="00E57BCB" w:rsidRPr="000817DE" w:rsidRDefault="00E57BCB" w:rsidP="00E57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7BCB" w:rsidRPr="000817DE" w:rsidRDefault="00E57BCB" w:rsidP="00E57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повышения эффективности проведения в 2021-2025 годах комплекса мероприятий, направленных на повышение энергетической эффективности, в соответствии с Федеральными законами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от 19.07.2018 г. №221-ФЗ «О внесении изменений в Федеральный закон «Об энергосбережении и о повышении энергетической эффективности», руководствуясь Уставом Тегешевского</w:t>
      </w:r>
      <w:proofErr w:type="gramEnd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администрация Тегешевского сельского поселения </w:t>
      </w:r>
      <w:proofErr w:type="gramStart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 т а н о в л я е т:</w:t>
      </w:r>
    </w:p>
    <w:p w:rsidR="00E57BCB" w:rsidRPr="000817DE" w:rsidRDefault="00E57BCB" w:rsidP="00E57BCB">
      <w:pPr>
        <w:numPr>
          <w:ilvl w:val="0"/>
          <w:numId w:val="29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прилагаемую Программу «Энергосбережение и повышение энергетической эффективности на территории Тегешевского сельского поселения на 2021-2025 годы».</w:t>
      </w:r>
    </w:p>
    <w:p w:rsidR="00E57BCB" w:rsidRPr="000817DE" w:rsidRDefault="00E57BCB" w:rsidP="00E57BCB">
      <w:pPr>
        <w:numPr>
          <w:ilvl w:val="0"/>
          <w:numId w:val="29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Собранию депутатов Тегешевского сельского поселения при формировании бюджетов сельского поселения на 2021-2025 годы </w:t>
      </w:r>
      <w:r w:rsidR="000817DE"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предусмотреть</w:t>
      </w: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 на реализацию Программы «По энергосбережению и повышению энергетической эффективности на территории Тегешевского сельского поселения на 2021-2025 гг.»</w:t>
      </w:r>
    </w:p>
    <w:p w:rsidR="00E57BCB" w:rsidRPr="000817DE" w:rsidRDefault="00E57BCB" w:rsidP="00E57BCB">
      <w:pPr>
        <w:numPr>
          <w:ilvl w:val="0"/>
          <w:numId w:val="30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E57BCB" w:rsidRPr="000817DE" w:rsidRDefault="00E57BCB" w:rsidP="00E57BCB">
      <w:pPr>
        <w:numPr>
          <w:ilvl w:val="0"/>
          <w:numId w:val="31"/>
        </w:num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E57BCB" w:rsidRPr="000817DE" w:rsidRDefault="00E57BCB" w:rsidP="00E57BCB">
      <w:p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0817DE" w:rsidRPr="000817DE" w:rsidRDefault="000817DE" w:rsidP="000817DE">
      <w:pPr>
        <w:keepNext/>
        <w:tabs>
          <w:tab w:val="num" w:pos="2880"/>
        </w:tabs>
        <w:suppressAutoHyphens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  <w:lang w:eastAsia="ar-SA"/>
        </w:rPr>
      </w:pPr>
      <w:r w:rsidRPr="000817DE">
        <w:rPr>
          <w:rFonts w:ascii="Times New Roman" w:hAnsi="Times New Roman" w:cs="Times New Roman"/>
          <w:sz w:val="24"/>
          <w:szCs w:val="24"/>
          <w:lang w:eastAsia="ar-SA"/>
        </w:rPr>
        <w:t xml:space="preserve">Глава Тегешевского  сельского поселения                                                                                 Урмарского района Чувашской Республики                                             </w:t>
      </w:r>
      <w:r w:rsidRPr="000817DE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В.А. Черкасов</w:t>
      </w:r>
    </w:p>
    <w:p w:rsidR="00E57BCB" w:rsidRPr="000817DE" w:rsidRDefault="00E57BCB" w:rsidP="00E57BCB">
      <w:p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7BCB" w:rsidRPr="000817DE" w:rsidRDefault="00E57BCB" w:rsidP="00E57BCB">
      <w:p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</w:t>
      </w:r>
    </w:p>
    <w:p w:rsidR="00E57BCB" w:rsidRPr="000817DE" w:rsidRDefault="00E57BCB" w:rsidP="000817DE">
      <w:pPr>
        <w:spacing w:before="100" w:beforeAutospacing="1" w:after="100" w:afterAutospacing="1" w:line="240" w:lineRule="auto"/>
        <w:ind w:left="8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:rsidR="00E57BCB" w:rsidRPr="000817DE" w:rsidRDefault="00E57BCB" w:rsidP="000817DE">
      <w:pPr>
        <w:spacing w:before="100" w:beforeAutospacing="1" w:after="100" w:afterAutospacing="1" w:line="240" w:lineRule="auto"/>
        <w:ind w:left="8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E57BCB" w:rsidRPr="000817DE" w:rsidRDefault="00E57BCB" w:rsidP="000817DE">
      <w:pPr>
        <w:spacing w:before="100" w:beforeAutospacing="1" w:after="100" w:afterAutospacing="1" w:line="240" w:lineRule="auto"/>
        <w:ind w:left="8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Тегешевского сельского поселения</w:t>
      </w:r>
    </w:p>
    <w:p w:rsidR="00E57BCB" w:rsidRPr="000817DE" w:rsidRDefault="000817DE" w:rsidP="000817DE">
      <w:pPr>
        <w:spacing w:before="100" w:beforeAutospacing="1" w:after="100" w:afterAutospacing="1" w:line="240" w:lineRule="auto"/>
        <w:ind w:left="8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27.11.2020 № 49</w:t>
      </w:r>
    </w:p>
    <w:p w:rsidR="00E57BCB" w:rsidRPr="000817DE" w:rsidRDefault="00E57BCB" w:rsidP="000817DE">
      <w:pPr>
        <w:spacing w:before="100" w:beforeAutospacing="1" w:after="100" w:afterAutospacing="1" w:line="240" w:lineRule="auto"/>
        <w:ind w:left="8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E57BCB" w:rsidRPr="000817DE" w:rsidRDefault="00E57BCB" w:rsidP="000817DE">
      <w:pPr>
        <w:spacing w:before="100" w:beforeAutospacing="1" w:after="100" w:afterAutospacing="1" w:line="240" w:lineRule="auto"/>
        <w:ind w:left="8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«Энергосбережение и повышение энергетической эффективности на территории Тегешевского сельского поселения Урмарского района Чувашской Республики на 2021-2025 годы»</w:t>
      </w:r>
    </w:p>
    <w:p w:rsidR="00E57BCB" w:rsidRPr="000817DE" w:rsidRDefault="00E57BCB" w:rsidP="000817DE">
      <w:pPr>
        <w:spacing w:before="100" w:beforeAutospacing="1" w:after="100" w:afterAutospacing="1" w:line="240" w:lineRule="auto"/>
        <w:ind w:left="8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:rsidR="00E57BCB" w:rsidRPr="000817DE" w:rsidRDefault="00E57BCB" w:rsidP="000817DE">
      <w:pPr>
        <w:spacing w:before="100" w:beforeAutospacing="1" w:after="100" w:afterAutospacing="1" w:line="240" w:lineRule="auto"/>
        <w:ind w:left="8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МУНИЦИПАЛЬНОЙ ПРОГРАММЫ</w:t>
      </w:r>
    </w:p>
    <w:p w:rsidR="00E57BCB" w:rsidRPr="000817DE" w:rsidRDefault="00E57BCB" w:rsidP="000817DE">
      <w:pPr>
        <w:spacing w:before="100" w:beforeAutospacing="1" w:after="100" w:afterAutospacing="1" w:line="240" w:lineRule="auto"/>
        <w:ind w:left="8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ТЕГЕШЕВСКОГО СЕЛЬСКОГО ПОСЕЛЕНИЯ</w:t>
      </w:r>
    </w:p>
    <w:p w:rsidR="00E57BCB" w:rsidRPr="000817DE" w:rsidRDefault="00E57BCB" w:rsidP="000817DE">
      <w:pPr>
        <w:spacing w:before="100" w:beforeAutospacing="1" w:after="100" w:afterAutospacing="1" w:line="240" w:lineRule="auto"/>
        <w:ind w:left="8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УРМАРСКОГО РАЙОНА ЧУВАШСКОЙ РЕСПУБЛИКИ</w:t>
      </w:r>
    </w:p>
    <w:p w:rsidR="00E57BCB" w:rsidRPr="000817DE" w:rsidRDefault="00E57BCB" w:rsidP="00E57BCB">
      <w:pPr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6961"/>
      </w:tblGrid>
      <w:tr w:rsidR="00E57BCB" w:rsidRPr="000817DE" w:rsidTr="00E57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Тегешевского сельского поселения Урмарского района Чувашской Республики</w:t>
            </w:r>
          </w:p>
        </w:tc>
      </w:tr>
      <w:tr w:rsidR="00E57BCB" w:rsidRPr="000817DE" w:rsidTr="00E57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РФ от 23.11.2009 г. № 261-ФЗ «Об энергосбережении и повышении </w:t>
            </w:r>
            <w:proofErr w:type="spellStart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» (ред. От 03.07.2016)</w:t>
            </w:r>
          </w:p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Минэнерго России 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  <w:proofErr w:type="gramStart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арегистрировано в Минюсте России 04.08.2014 г. №33449)</w:t>
            </w:r>
          </w:p>
        </w:tc>
      </w:tr>
      <w:tr w:rsidR="00E57BCB" w:rsidRPr="000817DE" w:rsidTr="00E57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Тегешевского сельского поселения Урмарского района Чувашской Республики</w:t>
            </w:r>
          </w:p>
        </w:tc>
      </w:tr>
      <w:tr w:rsidR="00E57BCB" w:rsidRPr="000817DE" w:rsidTr="00E57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1. Достижение целевых показателей энергосбережения и повышения энергетической эффективности, установленных ФЗ РФ от 23.11.2009 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(ред. От 03.07.2016) и другими правовыми документами.</w:t>
            </w:r>
          </w:p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Повышение эффективности использования топливно-энергетических ресурсов</w:t>
            </w:r>
          </w:p>
        </w:tc>
      </w:tr>
      <w:tr w:rsidR="00E57BCB" w:rsidRPr="000817DE" w:rsidTr="00E57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внедрение новых энергосберегающих технологий, оборудования в </w:t>
            </w:r>
            <w:proofErr w:type="gramStart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- сокращение расходов на энергообеспечение;</w:t>
            </w:r>
          </w:p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объемов потребляемых энергетических ресурсов;</w:t>
            </w:r>
          </w:p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уровня рационального использования ТЭР (топливно-энергетических ресурсов) за счет внедрения энергосберегающих</w:t>
            </w:r>
          </w:p>
        </w:tc>
      </w:tr>
      <w:tr w:rsidR="00E57BCB" w:rsidRPr="000817DE" w:rsidTr="00E57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- Целевые индикаторы в области энергосбережения и повышения энергетической эффективности, отражающие экономию по отдельным видам энергетических ресурсов;</w:t>
            </w:r>
          </w:p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-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ресурсов;</w:t>
            </w:r>
          </w:p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- Целевые показатели, характеризующие удельные расходы энергетических ресурсов;</w:t>
            </w:r>
          </w:p>
        </w:tc>
      </w:tr>
      <w:tr w:rsidR="00E57BCB" w:rsidRPr="000817DE" w:rsidTr="00E57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2021-2025 годы</w:t>
            </w:r>
          </w:p>
        </w:tc>
      </w:tr>
      <w:tr w:rsidR="00E57BCB" w:rsidRPr="000817DE" w:rsidTr="00E57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и объемы финансового обеспечения реализации программы: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на реализацию мероприятий программы необходимо предусмотреть на период 2021-2025 годы — 3,50 </w:t>
            </w:r>
            <w:proofErr w:type="spellStart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финансирования: бюджетные и внебюджетные средства – 3,50 </w:t>
            </w:r>
            <w:proofErr w:type="spellStart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7BCB" w:rsidRPr="000817DE" w:rsidTr="00E57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реализации программы в период с 2021-2025 годы возможно обеспечить:</w:t>
            </w:r>
          </w:p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экономию электроэнергии в натуральном выражении 5,04 ты </w:t>
            </w:r>
            <w:proofErr w:type="spellStart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экономию электроэнерги</w:t>
            </w:r>
            <w:r w:rsid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стоимости выражении 31,00 </w:t>
            </w:r>
            <w:proofErr w:type="spellStart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57BCB" w:rsidRPr="000817DE" w:rsidRDefault="00E57BCB" w:rsidP="00E57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1. Введение</w:t>
      </w:r>
    </w:p>
    <w:p w:rsidR="00E57BCB" w:rsidRPr="000817DE" w:rsidRDefault="00E57BCB" w:rsidP="00E57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Эгнергосбережение</w:t>
      </w:r>
      <w:proofErr w:type="spellEnd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актуальным и необходимым условием нормального функционирования Учреждения, так как повышение эффективности использования топливно-энергетических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 w:rsidR="00E57BCB" w:rsidRPr="000817DE" w:rsidRDefault="00E57BCB" w:rsidP="00E57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энергосбережения должна обеспечить снижение потребления энергоресурсов за счет внедрения в учреждение предлагаемых данной программой решений и мероприятий и соответственно перехода на экономичное и рациональное расходование ТЭР (</w:t>
      </w:r>
      <w:r w:rsidR="000817DE"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топливно</w:t>
      </w: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-энергетические ресурсы) при полном удовлетворен</w:t>
      </w:r>
      <w:r w:rsid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потребностей в количестве и </w:t>
      </w:r>
      <w:proofErr w:type="spellStart"/>
      <w:r w:rsid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ачастве</w:t>
      </w:r>
      <w:proofErr w:type="spellEnd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ТЭР, превратить энергосбережение в один из решающих факторов функционирования.</w:t>
      </w:r>
    </w:p>
    <w:p w:rsidR="00E57BCB" w:rsidRPr="000817DE" w:rsidRDefault="00E57BCB" w:rsidP="00E57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"/>
        <w:gridCol w:w="1331"/>
        <w:gridCol w:w="917"/>
        <w:gridCol w:w="893"/>
        <w:gridCol w:w="752"/>
        <w:gridCol w:w="1191"/>
        <w:gridCol w:w="1247"/>
        <w:gridCol w:w="944"/>
        <w:gridCol w:w="1027"/>
        <w:gridCol w:w="1033"/>
      </w:tblGrid>
      <w:tr w:rsidR="00E57BCB" w:rsidRPr="000817DE" w:rsidTr="00E57BC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адрес объекта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Отапливаемая площадь здания, м</w:t>
            </w:r>
            <w:proofErr w:type="gramStart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Отапливаемый объем, м3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Ограждающие конструкции</w:t>
            </w:r>
          </w:p>
        </w:tc>
      </w:tr>
      <w:tr w:rsidR="00E57BCB" w:rsidRPr="000817DE" w:rsidTr="00E57BC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57BCB" w:rsidRPr="000817DE" w:rsidRDefault="00E57BCB" w:rsidP="00E5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7BCB" w:rsidRPr="000817DE" w:rsidRDefault="00E57BCB" w:rsidP="00E5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7BCB" w:rsidRPr="000817DE" w:rsidRDefault="00E57BCB" w:rsidP="00E5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7BCB" w:rsidRPr="000817DE" w:rsidRDefault="00E57BCB" w:rsidP="00E5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7BCB" w:rsidRPr="000817DE" w:rsidRDefault="00E57BCB" w:rsidP="00E5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7BCB" w:rsidRPr="000817DE" w:rsidRDefault="00E57BCB" w:rsidP="00E5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7BCB" w:rsidRPr="000817DE" w:rsidRDefault="00E57BCB" w:rsidP="00E5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Окна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Крыша</w:t>
            </w:r>
          </w:p>
        </w:tc>
      </w:tr>
      <w:tr w:rsidR="00E57BCB" w:rsidRPr="000817DE" w:rsidTr="00E57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Тегешевского сельского поселения Урмарского района Чувашской Республики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692,55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72,44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43,87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Кровельное </w:t>
            </w:r>
            <w:proofErr w:type="spellStart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попокрытие</w:t>
            </w:r>
            <w:proofErr w:type="spellEnd"/>
          </w:p>
        </w:tc>
      </w:tr>
    </w:tbl>
    <w:p w:rsidR="00E57BCB" w:rsidRPr="000817DE" w:rsidRDefault="00E57BCB" w:rsidP="00E57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7BCB" w:rsidRPr="000817DE" w:rsidRDefault="00E57BCB" w:rsidP="00E57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2. Сведения о потреблении энергетических ресурсов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5"/>
        <w:gridCol w:w="2085"/>
        <w:gridCol w:w="540"/>
        <w:gridCol w:w="540"/>
        <w:gridCol w:w="555"/>
      </w:tblGrid>
      <w:tr w:rsidR="00E57BCB" w:rsidRPr="000817DE" w:rsidTr="00E57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энергоносителя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57BCB" w:rsidRPr="000817DE" w:rsidTr="00E57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E57BCB" w:rsidRPr="000817DE" w:rsidTr="00E57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7DE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0" w:type="auto"/>
            <w:vAlign w:val="center"/>
            <w:hideMark/>
          </w:tcPr>
          <w:p w:rsidR="00E57BCB" w:rsidRPr="000817DE" w:rsidRDefault="00E57BCB" w:rsidP="00E57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7BCB" w:rsidRPr="000817DE" w:rsidRDefault="00E57BCB" w:rsidP="00E57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7BCB" w:rsidRPr="000817DE" w:rsidRDefault="00E57BCB" w:rsidP="00E57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3. Цель Программы</w:t>
      </w:r>
    </w:p>
    <w:p w:rsidR="00E57BCB" w:rsidRPr="000817DE" w:rsidRDefault="00E57BCB" w:rsidP="00E57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является повышение эффективного и рационального использования топливно-энергетических ресурсов, соответственно снижение расхода бюджетных средств на ТЭР.</w:t>
      </w:r>
    </w:p>
    <w:p w:rsidR="00E57BCB" w:rsidRPr="000817DE" w:rsidRDefault="00E57BCB" w:rsidP="00E57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4. Задачами Программы являются</w:t>
      </w:r>
    </w:p>
    <w:p w:rsidR="00E57BCB" w:rsidRPr="000817DE" w:rsidRDefault="00E57BCB" w:rsidP="00E57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затрат к 2025 году на ТЭР за счет сбережения энергоресурсов до 30%. Минимизация расходов местного бюджета по оплате за потребляемые энергоресурсы за счет учета и контроля над фактическим потреблением.</w:t>
      </w:r>
    </w:p>
    <w:p w:rsidR="00E57BCB" w:rsidRPr="000817DE" w:rsidRDefault="00E57BCB" w:rsidP="00E57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сознательного отношения у работников к сбережению и экономии энергоресурсов в масштабах Учреждения.</w:t>
      </w:r>
    </w:p>
    <w:p w:rsidR="00E57BCB" w:rsidRPr="000817DE" w:rsidRDefault="00E57BCB" w:rsidP="00E57B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базируется на следующих основных принципах;</w:t>
      </w:r>
    </w:p>
    <w:p w:rsidR="00E57BCB" w:rsidRPr="000817DE" w:rsidRDefault="00E57BCB" w:rsidP="000817DE">
      <w:pPr>
        <w:numPr>
          <w:ilvl w:val="0"/>
          <w:numId w:val="32"/>
        </w:numPr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регулирование, надзор и управление энергосбережением;</w:t>
      </w:r>
    </w:p>
    <w:p w:rsidR="00E57BCB" w:rsidRPr="000817DE" w:rsidRDefault="00E57BCB" w:rsidP="000817DE">
      <w:pPr>
        <w:numPr>
          <w:ilvl w:val="0"/>
          <w:numId w:val="32"/>
        </w:numPr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обязательность учета топливно-энергетических ресурсов;</w:t>
      </w:r>
    </w:p>
    <w:p w:rsidR="00E57BCB" w:rsidRPr="000817DE" w:rsidRDefault="00E57BCB" w:rsidP="000817DE">
      <w:pPr>
        <w:numPr>
          <w:ilvl w:val="0"/>
          <w:numId w:val="32"/>
        </w:numPr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экономическая целесообразность энергосбережения.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Управление энергосбережением в </w:t>
      </w:r>
      <w:proofErr w:type="gramStart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proofErr w:type="gramEnd"/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Учреждения совместно с бухгалтерией определяет стратегию энергосбережения. Обеспечивает </w:t>
      </w:r>
      <w:proofErr w:type="gramStart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реализацией организационных и технических проектов. Первоочередными мероприятиями управления энергосбережением являются:</w:t>
      </w:r>
    </w:p>
    <w:p w:rsidR="00E57BCB" w:rsidRPr="000817DE" w:rsidRDefault="00E57BCB" w:rsidP="000817DE">
      <w:pPr>
        <w:numPr>
          <w:ilvl w:val="0"/>
          <w:numId w:val="33"/>
        </w:numPr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gramStart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ТЭР;</w:t>
      </w:r>
    </w:p>
    <w:p w:rsidR="00E57BCB" w:rsidRPr="000817DE" w:rsidRDefault="00E57BCB" w:rsidP="000817DE">
      <w:pPr>
        <w:numPr>
          <w:ilvl w:val="0"/>
          <w:numId w:val="33"/>
        </w:numPr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топливно-энергетических мониторингов.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6. Финансовые механизмы реализации Программы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финансирование проектов и мероприятий по повышению эффективности использования топливно-энергетических ресурсов осуществляется </w:t>
      </w:r>
      <w:proofErr w:type="gramStart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 районного бюджета.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7. Технические направления организационных проектов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Приоритетными техническими направлениями энергосбережения являются: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Организационные мероприятия:</w:t>
      </w:r>
    </w:p>
    <w:p w:rsidR="00E57BCB" w:rsidRPr="000817DE" w:rsidRDefault="00E57BCB" w:rsidP="000817DE">
      <w:pPr>
        <w:numPr>
          <w:ilvl w:val="0"/>
          <w:numId w:val="34"/>
        </w:numPr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совещаний о ходе реализации программных мероприятий по энергосбережению (1 раз в квартал);</w:t>
      </w:r>
    </w:p>
    <w:p w:rsidR="00E57BCB" w:rsidRPr="000817DE" w:rsidRDefault="00E57BCB" w:rsidP="000817DE">
      <w:pPr>
        <w:numPr>
          <w:ilvl w:val="0"/>
          <w:numId w:val="34"/>
        </w:numPr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постоянное осуществление контроля над закупками оборудования для нужд учреждения на соответствие требованиям энергетической эффективности;</w:t>
      </w:r>
    </w:p>
    <w:p w:rsidR="00E57BCB" w:rsidRPr="000817DE" w:rsidRDefault="00E57BCB" w:rsidP="000817DE">
      <w:pPr>
        <w:numPr>
          <w:ilvl w:val="0"/>
          <w:numId w:val="34"/>
        </w:numPr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еженедельной проверки работы приборов учета и состояния водопроводной и отопительной систем, своевременное принятие мер по устранению неполадок;</w:t>
      </w:r>
    </w:p>
    <w:p w:rsidR="00E57BCB" w:rsidRPr="000817DE" w:rsidRDefault="00E57BCB" w:rsidP="000817DE">
      <w:pPr>
        <w:numPr>
          <w:ilvl w:val="0"/>
          <w:numId w:val="34"/>
        </w:numPr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своевременное проведение обследований и ремонт приборов учета и регулирования, др. оборудования;</w:t>
      </w:r>
    </w:p>
    <w:p w:rsidR="00E57BCB" w:rsidRPr="000817DE" w:rsidRDefault="00E57BCB" w:rsidP="000817DE">
      <w:pPr>
        <w:numPr>
          <w:ilvl w:val="0"/>
          <w:numId w:val="34"/>
        </w:numPr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своевременная передача данных показаний приборов учета;</w:t>
      </w:r>
    </w:p>
    <w:p w:rsidR="00E57BCB" w:rsidRPr="000817DE" w:rsidRDefault="00E57BCB" w:rsidP="000817DE">
      <w:pPr>
        <w:numPr>
          <w:ilvl w:val="0"/>
          <w:numId w:val="34"/>
        </w:numPr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осуществление ежедневного </w:t>
      </w:r>
      <w:proofErr w:type="gramStart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работой эклектического освещения, водоснабжения;</w:t>
      </w:r>
    </w:p>
    <w:p w:rsidR="00E57BCB" w:rsidRPr="000817DE" w:rsidRDefault="00E57BCB" w:rsidP="000817DE">
      <w:pPr>
        <w:numPr>
          <w:ilvl w:val="0"/>
          <w:numId w:val="34"/>
        </w:numPr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контроль графика включения и выключения системы освещения, в зависимости от уровня естественной освещенности. Применение такого графика позволяет сэкономить до 0,9% потребления электроэнергии;</w:t>
      </w:r>
    </w:p>
    <w:p w:rsidR="00E57BCB" w:rsidRPr="000817DE" w:rsidRDefault="00E57BCB" w:rsidP="000817DE">
      <w:pPr>
        <w:numPr>
          <w:ilvl w:val="0"/>
          <w:numId w:val="34"/>
        </w:numPr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анализа потребления энергоресурсов и проведение своевременной сверки по данным журнала учета расхода энергоресурсов и счета поставщиков.</w:t>
      </w:r>
    </w:p>
    <w:p w:rsidR="00E57BCB" w:rsidRPr="000817DE" w:rsidRDefault="00E57BCB" w:rsidP="000817DE">
      <w:pPr>
        <w:numPr>
          <w:ilvl w:val="0"/>
          <w:numId w:val="34"/>
        </w:numPr>
        <w:tabs>
          <w:tab w:val="clear" w:pos="720"/>
          <w:tab w:val="left" w:pos="709"/>
          <w:tab w:val="left" w:pos="1134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 за чистотой осветительного оборудования.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1.Упорядочение использования осветительных установок и использование искусственного освещения.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-оптимизировать время и объём потребления осветительных установок;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-значительная экономия электроэнергии, расходуемое на освещение, может быть получена за счет максимального использования естественного освещения в сочетании с автоматическим управлением искусственным освещением.</w:t>
      </w:r>
      <w:proofErr w:type="gramEnd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Повышение эффективности использования осветительных установок может быть достигнуто при условии организации правильной их эксплуатации. Правильная эксплуатация осветительных установок предполагает чистку остекления окон и световых фонарей в производственных и общественных </w:t>
      </w:r>
      <w:proofErr w:type="gramStart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зданиях</w:t>
      </w:r>
      <w:proofErr w:type="gramEnd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реже двух раз в год, что позволит в среднем экономить до 5-10% энергии. Для повышения коэффициента использования светового потока целесообразно окрашивать помещения производственных и общественных зданий в светлые тона, а также производить своевременную чистку ограждающих поверхностей от пыли и грязи.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Экономический эффект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экономический эффект при реализации данных мероприятий может составить до 10%.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2. Установка дачника движения.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Дачник движения — это прибор со встроенным сенсором, который отслеживает уровень ИК излучение. При появлении человека (или другого массивного объекта с температурой большей, чем температура фона) в поле зрения датчика цепь освещения замыкается при условии соответствия уровня освещенности.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Главное преимущество датчиков движения для монтажников — это простая установка и их настройка для последующей работы: не требуется прокладка специальных сетей управления применения дополнительного дорогостоящего оборудования. Датчик </w:t>
      </w:r>
      <w:proofErr w:type="gramStart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устанавливается в разрыв эклектической цепи и сразу готовы</w:t>
      </w:r>
      <w:proofErr w:type="gramEnd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эксплуатации.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цель оборудования — обеспечить пользователю комфорт экономию энергии.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Несмотря на почти трехкратное различие в стоимости энергии, сроки окупаемости установки датчиков движения для России составляют 1-2 года, в зависимости от темпов роста цен на электроэнергию и мощности применяемого осветительного оборудования. Учитывая общий срок эксплуатации зданий, срок окупаемости данного оборудования мал, а применение данного решения позволяет учреждению сэкономить значительные средства при эксплуатации объекта.</w:t>
      </w:r>
    </w:p>
    <w:p w:rsidR="00E57BCB" w:rsidRPr="000817DE" w:rsidRDefault="00E57BCB" w:rsidP="000817DE">
      <w:pPr>
        <w:numPr>
          <w:ilvl w:val="1"/>
          <w:numId w:val="35"/>
        </w:numPr>
        <w:tabs>
          <w:tab w:val="left" w:pos="709"/>
          <w:tab w:val="left" w:pos="1134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замеров сопротивления изоляции проводов и силовых линий.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замеров сопротивления изоляции проводов и силовых линий </w:t>
      </w:r>
      <w:proofErr w:type="gramStart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необходима</w:t>
      </w:r>
      <w:proofErr w:type="gramEnd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определения состояния электрического хозяйства. Это и измерение сопротивления изоляции, испытание кабельных линий повышенным напряжением, проверка срабатывания автоматов защиты, измерение сопротивления токам растекания заземляющих устройств, измерение сопротивления переходных контактов цепи фаза-ноль, определение токов короткого замыкания, испытание изоляции сварочных трансформаторов и т. д.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рассматривать все вышеперечисленные работы глобально, не вникая глубоко в технические нюансы, можно сказать следующее: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- измерения сопротивления изоляции электропроводки производиться для контроля изоляции. Если сопротивление изоляции будет ниже нормы (</w:t>
      </w:r>
      <w:proofErr w:type="gramStart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нормативных документов) — вероятность возникновения короткого замыкания именно в проводке очень велика (т. е. Короткое замыкание не в электрооборудовании-приемнике, а именно в проводке, что в большинстве случаев намного усложняет работы по поиску и устранению неисправностей);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измерение сопротивления токам растекания заземляющих устройств, сопротивления переходных контактов магистральных линий заземления — данные работы </w:t>
      </w:r>
      <w:proofErr w:type="gramStart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</w:t>
      </w:r>
      <w:proofErr w:type="gramEnd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для обеспечения личной безопасности, защиты работающего персонала от поражения электрическим током. Ведь ели сопротивление контура заземления будет больше нормативного или «третий» «пятый» провод вообще будет отсутствовать — малейший пробой на корпус электрооборудования приведет к </w:t>
      </w:r>
      <w:proofErr w:type="spellStart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электротравме</w:t>
      </w:r>
      <w:proofErr w:type="spellEnd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работающего персонала со всеми последствиями;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проверка срабатывания автоматов защиты, определения токов короткого замыкания, полного сопротивления петли «фаза-ноль» - данное измерение проверяет автомат защиты, вернее, соответствие его номинала минимальным токам короткого замыкания проверяемой линии. Если не вникать глубоко в теорию - можно сказать, что все материалы, из которого делается изоляции кабелей и проводов — имеет определенную изоляцию, которая со временем под воздействием определенных факторов (воздух, вода, нагрев, старение) теряет свое сопротивление.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примеру, вначале эксплуатации сопротивление изоляции линии было 100 МОм, а через 20 лет стало уже 5 МОм, в итоге, если в начале эксплуатации линию можно было защищать автоматическим выключением автоматов 40А (в автоматический выключатель просто не срабатывает при коротком замыкании, ток короткого замыкания будет ниже порога срабатывания автоматического выключателя и в последствии этого произойдет как минимум короткое замыкание с</w:t>
      </w:r>
      <w:proofErr w:type="gramEnd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перегоранием токопроводящей жилы, а в </w:t>
      </w:r>
      <w:proofErr w:type="gramStart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большинстве</w:t>
      </w:r>
      <w:proofErr w:type="gramEnd"/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случаев — пожары.</w:t>
      </w:r>
    </w:p>
    <w:p w:rsidR="00E57BCB" w:rsidRPr="000817DE" w:rsidRDefault="00E57BCB" w:rsidP="000817DE">
      <w:pPr>
        <w:tabs>
          <w:tab w:val="left" w:pos="709"/>
          <w:tab w:val="left" w:pos="1134"/>
        </w:tabs>
        <w:spacing w:before="100" w:beforeAutospacing="1" w:after="100" w:afterAutospacing="1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7D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7BCB" w:rsidRPr="000817DE" w:rsidRDefault="00E57BCB" w:rsidP="00254755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E57BCB" w:rsidRPr="000817DE" w:rsidSect="000F0112">
      <w:footerReference w:type="default" r:id="rId10"/>
      <w:pgSz w:w="11906" w:h="16838"/>
      <w:pgMar w:top="709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16" w:rsidRDefault="00E16716" w:rsidP="00437CA9">
      <w:pPr>
        <w:spacing w:after="0" w:line="240" w:lineRule="auto"/>
      </w:pPr>
      <w:r>
        <w:separator/>
      </w:r>
    </w:p>
  </w:endnote>
  <w:endnote w:type="continuationSeparator" w:id="0">
    <w:p w:rsidR="00E16716" w:rsidRDefault="00E16716" w:rsidP="0043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8B3" w:rsidRDefault="008C047D" w:rsidP="00BB4936">
    <w:pPr>
      <w:pStyle w:val="afd"/>
      <w:jc w:val="center"/>
    </w:pPr>
    <w:r>
      <w:fldChar w:fldCharType="begin"/>
    </w:r>
    <w:r>
      <w:instrText>PAGE   \* MERGEFORMAT</w:instrText>
    </w:r>
    <w:r>
      <w:fldChar w:fldCharType="separate"/>
    </w:r>
    <w:r w:rsidR="000817D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16" w:rsidRDefault="00E16716" w:rsidP="00437CA9">
      <w:pPr>
        <w:spacing w:after="0" w:line="240" w:lineRule="auto"/>
      </w:pPr>
      <w:r>
        <w:separator/>
      </w:r>
    </w:p>
  </w:footnote>
  <w:footnote w:type="continuationSeparator" w:id="0">
    <w:p w:rsidR="00E16716" w:rsidRDefault="00E16716" w:rsidP="00437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E84F2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3B7DE5"/>
    <w:multiLevelType w:val="hybridMultilevel"/>
    <w:tmpl w:val="3C8412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26508B9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5A83EB0"/>
    <w:multiLevelType w:val="multilevel"/>
    <w:tmpl w:val="A5FEA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395881"/>
    <w:multiLevelType w:val="multilevel"/>
    <w:tmpl w:val="BCCEB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71D11C1"/>
    <w:multiLevelType w:val="hybridMultilevel"/>
    <w:tmpl w:val="CB18EBAE"/>
    <w:lvl w:ilvl="0" w:tplc="75DE3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92458B0"/>
    <w:multiLevelType w:val="multilevel"/>
    <w:tmpl w:val="1794F1FA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D5479AF"/>
    <w:multiLevelType w:val="hybridMultilevel"/>
    <w:tmpl w:val="79D688F8"/>
    <w:lvl w:ilvl="0" w:tplc="01CC3F36">
      <w:start w:val="1"/>
      <w:numFmt w:val="russianLower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59B1A32"/>
    <w:multiLevelType w:val="multilevel"/>
    <w:tmpl w:val="5B10D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DD2E14"/>
    <w:multiLevelType w:val="multilevel"/>
    <w:tmpl w:val="DD34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F17A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B2B528F"/>
    <w:multiLevelType w:val="multilevel"/>
    <w:tmpl w:val="E3AE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C6552D"/>
    <w:multiLevelType w:val="singleLevel"/>
    <w:tmpl w:val="D586EE8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4">
    <w:nsid w:val="30BD07AB"/>
    <w:multiLevelType w:val="hybridMultilevel"/>
    <w:tmpl w:val="008AF37E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96ED7"/>
    <w:multiLevelType w:val="hybridMultilevel"/>
    <w:tmpl w:val="CB18EBAE"/>
    <w:lvl w:ilvl="0" w:tplc="75DE3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1A96519"/>
    <w:multiLevelType w:val="hybridMultilevel"/>
    <w:tmpl w:val="C638CB82"/>
    <w:lvl w:ilvl="0" w:tplc="E8BCF7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331A28EF"/>
    <w:multiLevelType w:val="hybridMultilevel"/>
    <w:tmpl w:val="008AF37E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D5B65"/>
    <w:multiLevelType w:val="multilevel"/>
    <w:tmpl w:val="F464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907622"/>
    <w:multiLevelType w:val="hybridMultilevel"/>
    <w:tmpl w:val="7B0C10A0"/>
    <w:lvl w:ilvl="0" w:tplc="5024E2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4DE30C1"/>
    <w:multiLevelType w:val="multilevel"/>
    <w:tmpl w:val="13D6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480844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607163C"/>
    <w:multiLevelType w:val="multilevel"/>
    <w:tmpl w:val="6324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C12DB0"/>
    <w:multiLevelType w:val="hybridMultilevel"/>
    <w:tmpl w:val="3AB6C4BE"/>
    <w:lvl w:ilvl="0" w:tplc="D2E42D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02395"/>
    <w:multiLevelType w:val="multilevel"/>
    <w:tmpl w:val="8D020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F1737"/>
    <w:multiLevelType w:val="multilevel"/>
    <w:tmpl w:val="DF94B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0944D91"/>
    <w:multiLevelType w:val="multilevel"/>
    <w:tmpl w:val="DC78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664278"/>
    <w:multiLevelType w:val="hybridMultilevel"/>
    <w:tmpl w:val="6B82EC7A"/>
    <w:lvl w:ilvl="0" w:tplc="B78E5D0A">
      <w:start w:val="1"/>
      <w:numFmt w:val="russianLower"/>
      <w:lvlText w:val="%1)"/>
      <w:lvlJc w:val="left"/>
      <w:pPr>
        <w:ind w:left="1252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F4B63"/>
    <w:multiLevelType w:val="hybridMultilevel"/>
    <w:tmpl w:val="B5B69B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96F01"/>
    <w:multiLevelType w:val="hybridMultilevel"/>
    <w:tmpl w:val="01A8E372"/>
    <w:lvl w:ilvl="0" w:tplc="06FEA33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0">
    <w:nsid w:val="72CB1C55"/>
    <w:multiLevelType w:val="multilevel"/>
    <w:tmpl w:val="BDE46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  <w:color w:val="auto"/>
        <w:sz w:val="16"/>
        <w:szCs w:val="16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508179F"/>
    <w:multiLevelType w:val="multilevel"/>
    <w:tmpl w:val="6F3CD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6"/>
        </w:tabs>
        <w:ind w:left="1566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42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5EE6B0F"/>
    <w:multiLevelType w:val="multilevel"/>
    <w:tmpl w:val="09AA33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6723ACE"/>
    <w:multiLevelType w:val="multilevel"/>
    <w:tmpl w:val="A5FEA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25"/>
  </w:num>
  <w:num w:numId="4">
    <w:abstractNumId w:val="11"/>
  </w:num>
  <w:num w:numId="5">
    <w:abstractNumId w:val="9"/>
  </w:num>
  <w:num w:numId="6">
    <w:abstractNumId w:val="5"/>
  </w:num>
  <w:num w:numId="7">
    <w:abstractNumId w:val="31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1"/>
  </w:num>
  <w:num w:numId="11">
    <w:abstractNumId w:val="3"/>
  </w:num>
  <w:num w:numId="12">
    <w:abstractNumId w:val="6"/>
  </w:num>
  <w:num w:numId="13">
    <w:abstractNumId w:val="15"/>
  </w:num>
  <w:num w:numId="14">
    <w:abstractNumId w:val="30"/>
  </w:num>
  <w:num w:numId="15">
    <w:abstractNumId w:val="7"/>
  </w:num>
  <w:num w:numId="16">
    <w:abstractNumId w:val="33"/>
  </w:num>
  <w:num w:numId="17">
    <w:abstractNumId w:val="4"/>
  </w:num>
  <w:num w:numId="18">
    <w:abstractNumId w:val="14"/>
  </w:num>
  <w:num w:numId="19">
    <w:abstractNumId w:val="32"/>
  </w:num>
  <w:num w:numId="20">
    <w:abstractNumId w:val="2"/>
  </w:num>
  <w:num w:numId="21">
    <w:abstractNumId w:val="0"/>
  </w:num>
  <w:num w:numId="22">
    <w:abstractNumId w:val="8"/>
  </w:num>
  <w:num w:numId="23">
    <w:abstractNumId w:val="27"/>
  </w:num>
  <w:num w:numId="24">
    <w:abstractNumId w:val="28"/>
  </w:num>
  <w:num w:numId="25">
    <w:abstractNumId w:val="23"/>
  </w:num>
  <w:num w:numId="26">
    <w:abstractNumId w:val="17"/>
  </w:num>
  <w:num w:numId="27">
    <w:abstractNumId w:val="29"/>
  </w:num>
  <w:num w:numId="28">
    <w:abstractNumId w:val="13"/>
  </w:num>
  <w:num w:numId="29">
    <w:abstractNumId w:val="24"/>
  </w:num>
  <w:num w:numId="30">
    <w:abstractNumId w:val="26"/>
  </w:num>
  <w:num w:numId="31">
    <w:abstractNumId w:val="10"/>
  </w:num>
  <w:num w:numId="32">
    <w:abstractNumId w:val="22"/>
  </w:num>
  <w:num w:numId="33">
    <w:abstractNumId w:val="18"/>
  </w:num>
  <w:num w:numId="34">
    <w:abstractNumId w:val="2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0140"/>
    <w:rsid w:val="00003667"/>
    <w:rsid w:val="00016371"/>
    <w:rsid w:val="00017A50"/>
    <w:rsid w:val="00040580"/>
    <w:rsid w:val="00056D1E"/>
    <w:rsid w:val="000633C8"/>
    <w:rsid w:val="00076F51"/>
    <w:rsid w:val="00080599"/>
    <w:rsid w:val="000817DE"/>
    <w:rsid w:val="00084D33"/>
    <w:rsid w:val="000A499D"/>
    <w:rsid w:val="000A697A"/>
    <w:rsid w:val="000C05F9"/>
    <w:rsid w:val="000D76E1"/>
    <w:rsid w:val="000E02CD"/>
    <w:rsid w:val="000E19AE"/>
    <w:rsid w:val="000E292E"/>
    <w:rsid w:val="000E7893"/>
    <w:rsid w:val="000F0112"/>
    <w:rsid w:val="000F05D7"/>
    <w:rsid w:val="000F62B7"/>
    <w:rsid w:val="0010280F"/>
    <w:rsid w:val="0011446F"/>
    <w:rsid w:val="00117965"/>
    <w:rsid w:val="00120C63"/>
    <w:rsid w:val="00134AF4"/>
    <w:rsid w:val="0014776F"/>
    <w:rsid w:val="001505BA"/>
    <w:rsid w:val="00160A88"/>
    <w:rsid w:val="00167B4E"/>
    <w:rsid w:val="0018085E"/>
    <w:rsid w:val="00193625"/>
    <w:rsid w:val="00194DE0"/>
    <w:rsid w:val="00197991"/>
    <w:rsid w:val="001979A3"/>
    <w:rsid w:val="001A4ED6"/>
    <w:rsid w:val="001B4912"/>
    <w:rsid w:val="001C04F0"/>
    <w:rsid w:val="001C25F4"/>
    <w:rsid w:val="001C2B19"/>
    <w:rsid w:val="001C5EDB"/>
    <w:rsid w:val="001D3C0E"/>
    <w:rsid w:val="001D4C01"/>
    <w:rsid w:val="001F6551"/>
    <w:rsid w:val="00200487"/>
    <w:rsid w:val="00206DBB"/>
    <w:rsid w:val="00215DB6"/>
    <w:rsid w:val="002203BA"/>
    <w:rsid w:val="00221784"/>
    <w:rsid w:val="002235B8"/>
    <w:rsid w:val="00226E7D"/>
    <w:rsid w:val="002276C3"/>
    <w:rsid w:val="002371C0"/>
    <w:rsid w:val="00241F4C"/>
    <w:rsid w:val="00254755"/>
    <w:rsid w:val="00254B12"/>
    <w:rsid w:val="00256192"/>
    <w:rsid w:val="002674CD"/>
    <w:rsid w:val="00274F15"/>
    <w:rsid w:val="002770D1"/>
    <w:rsid w:val="00295758"/>
    <w:rsid w:val="002A21D3"/>
    <w:rsid w:val="002A28A3"/>
    <w:rsid w:val="002B4D36"/>
    <w:rsid w:val="002C2C43"/>
    <w:rsid w:val="002D2FD7"/>
    <w:rsid w:val="002D7851"/>
    <w:rsid w:val="002E05E4"/>
    <w:rsid w:val="002E2653"/>
    <w:rsid w:val="002F0391"/>
    <w:rsid w:val="00340083"/>
    <w:rsid w:val="003477FE"/>
    <w:rsid w:val="00356F87"/>
    <w:rsid w:val="00362423"/>
    <w:rsid w:val="00366A8A"/>
    <w:rsid w:val="00373D78"/>
    <w:rsid w:val="003747B8"/>
    <w:rsid w:val="00384193"/>
    <w:rsid w:val="0039255E"/>
    <w:rsid w:val="003948C7"/>
    <w:rsid w:val="003A1172"/>
    <w:rsid w:val="003D1981"/>
    <w:rsid w:val="003E0FB6"/>
    <w:rsid w:val="003E18B8"/>
    <w:rsid w:val="003E4814"/>
    <w:rsid w:val="003F5D58"/>
    <w:rsid w:val="003F6FC1"/>
    <w:rsid w:val="003F7087"/>
    <w:rsid w:val="00400767"/>
    <w:rsid w:val="00401688"/>
    <w:rsid w:val="00424DF3"/>
    <w:rsid w:val="00432983"/>
    <w:rsid w:val="00436675"/>
    <w:rsid w:val="00437CA9"/>
    <w:rsid w:val="00444508"/>
    <w:rsid w:val="0045645D"/>
    <w:rsid w:val="004A22C4"/>
    <w:rsid w:val="004B6129"/>
    <w:rsid w:val="004E4689"/>
    <w:rsid w:val="005038CE"/>
    <w:rsid w:val="0051579E"/>
    <w:rsid w:val="00534B97"/>
    <w:rsid w:val="00543741"/>
    <w:rsid w:val="0055453B"/>
    <w:rsid w:val="005624DB"/>
    <w:rsid w:val="0058447D"/>
    <w:rsid w:val="005874F7"/>
    <w:rsid w:val="00587F7C"/>
    <w:rsid w:val="00595573"/>
    <w:rsid w:val="005A21B2"/>
    <w:rsid w:val="005C5BD5"/>
    <w:rsid w:val="005E39A0"/>
    <w:rsid w:val="005E5B7A"/>
    <w:rsid w:val="005E63D9"/>
    <w:rsid w:val="005E650A"/>
    <w:rsid w:val="005E67B9"/>
    <w:rsid w:val="005F0797"/>
    <w:rsid w:val="005F087A"/>
    <w:rsid w:val="005F2A35"/>
    <w:rsid w:val="0061035C"/>
    <w:rsid w:val="00635006"/>
    <w:rsid w:val="00650268"/>
    <w:rsid w:val="00697350"/>
    <w:rsid w:val="006A16BB"/>
    <w:rsid w:val="006B0FA3"/>
    <w:rsid w:val="006B6DB2"/>
    <w:rsid w:val="006D7039"/>
    <w:rsid w:val="006D7052"/>
    <w:rsid w:val="006F1FB6"/>
    <w:rsid w:val="00713792"/>
    <w:rsid w:val="007167F9"/>
    <w:rsid w:val="00720D5D"/>
    <w:rsid w:val="00732A0C"/>
    <w:rsid w:val="007349AF"/>
    <w:rsid w:val="00735597"/>
    <w:rsid w:val="00736291"/>
    <w:rsid w:val="00740D2C"/>
    <w:rsid w:val="00753B9C"/>
    <w:rsid w:val="00762B6A"/>
    <w:rsid w:val="00776DE0"/>
    <w:rsid w:val="007773E1"/>
    <w:rsid w:val="007853D0"/>
    <w:rsid w:val="00794F4C"/>
    <w:rsid w:val="007950DC"/>
    <w:rsid w:val="00795246"/>
    <w:rsid w:val="007962FF"/>
    <w:rsid w:val="00797CE9"/>
    <w:rsid w:val="007D0671"/>
    <w:rsid w:val="007D4C09"/>
    <w:rsid w:val="007D77C6"/>
    <w:rsid w:val="007E60AB"/>
    <w:rsid w:val="007E7C74"/>
    <w:rsid w:val="00835A36"/>
    <w:rsid w:val="0083626A"/>
    <w:rsid w:val="008376F2"/>
    <w:rsid w:val="008462C8"/>
    <w:rsid w:val="008566CA"/>
    <w:rsid w:val="00862053"/>
    <w:rsid w:val="008624BA"/>
    <w:rsid w:val="008638C6"/>
    <w:rsid w:val="0087102E"/>
    <w:rsid w:val="00874FFD"/>
    <w:rsid w:val="00883C09"/>
    <w:rsid w:val="00883E03"/>
    <w:rsid w:val="00891A86"/>
    <w:rsid w:val="008A0C1E"/>
    <w:rsid w:val="008B2572"/>
    <w:rsid w:val="008C047D"/>
    <w:rsid w:val="008D787A"/>
    <w:rsid w:val="008E4A96"/>
    <w:rsid w:val="008E526B"/>
    <w:rsid w:val="008F7BEA"/>
    <w:rsid w:val="00920140"/>
    <w:rsid w:val="0092174B"/>
    <w:rsid w:val="00924FC0"/>
    <w:rsid w:val="00931D32"/>
    <w:rsid w:val="0093433B"/>
    <w:rsid w:val="00934DA8"/>
    <w:rsid w:val="00936160"/>
    <w:rsid w:val="00944FD2"/>
    <w:rsid w:val="009461D2"/>
    <w:rsid w:val="009478B1"/>
    <w:rsid w:val="00964D97"/>
    <w:rsid w:val="00971E3C"/>
    <w:rsid w:val="00982B92"/>
    <w:rsid w:val="009B0164"/>
    <w:rsid w:val="009B595C"/>
    <w:rsid w:val="009C57D0"/>
    <w:rsid w:val="009F3332"/>
    <w:rsid w:val="00A165C8"/>
    <w:rsid w:val="00A25769"/>
    <w:rsid w:val="00A42245"/>
    <w:rsid w:val="00A513C6"/>
    <w:rsid w:val="00A626EC"/>
    <w:rsid w:val="00A672DA"/>
    <w:rsid w:val="00A7179A"/>
    <w:rsid w:val="00A71F2A"/>
    <w:rsid w:val="00A73A55"/>
    <w:rsid w:val="00A770A0"/>
    <w:rsid w:val="00A96F21"/>
    <w:rsid w:val="00AA311D"/>
    <w:rsid w:val="00AA537F"/>
    <w:rsid w:val="00AA5B8A"/>
    <w:rsid w:val="00AC5145"/>
    <w:rsid w:val="00AC75D6"/>
    <w:rsid w:val="00AC7E82"/>
    <w:rsid w:val="00AD112A"/>
    <w:rsid w:val="00AD2949"/>
    <w:rsid w:val="00AD659F"/>
    <w:rsid w:val="00AF1DEF"/>
    <w:rsid w:val="00B17EB3"/>
    <w:rsid w:val="00B21F79"/>
    <w:rsid w:val="00B22F7C"/>
    <w:rsid w:val="00B2360E"/>
    <w:rsid w:val="00B27BF2"/>
    <w:rsid w:val="00B40F65"/>
    <w:rsid w:val="00B45456"/>
    <w:rsid w:val="00B6668E"/>
    <w:rsid w:val="00B66AA0"/>
    <w:rsid w:val="00BB13B3"/>
    <w:rsid w:val="00BB4936"/>
    <w:rsid w:val="00BC41F8"/>
    <w:rsid w:val="00BD1619"/>
    <w:rsid w:val="00BD3E0A"/>
    <w:rsid w:val="00BE42DD"/>
    <w:rsid w:val="00BF2DE1"/>
    <w:rsid w:val="00BF5B62"/>
    <w:rsid w:val="00C04974"/>
    <w:rsid w:val="00C116A3"/>
    <w:rsid w:val="00C118B3"/>
    <w:rsid w:val="00C12FC3"/>
    <w:rsid w:val="00C1652F"/>
    <w:rsid w:val="00C21DD8"/>
    <w:rsid w:val="00C334A5"/>
    <w:rsid w:val="00C3378F"/>
    <w:rsid w:val="00C344C5"/>
    <w:rsid w:val="00C355C9"/>
    <w:rsid w:val="00C3561A"/>
    <w:rsid w:val="00C465BF"/>
    <w:rsid w:val="00C67740"/>
    <w:rsid w:val="00C74F44"/>
    <w:rsid w:val="00C80497"/>
    <w:rsid w:val="00C81CBC"/>
    <w:rsid w:val="00C83332"/>
    <w:rsid w:val="00CA5D98"/>
    <w:rsid w:val="00CC5AE4"/>
    <w:rsid w:val="00CD7804"/>
    <w:rsid w:val="00CE5C77"/>
    <w:rsid w:val="00D125D3"/>
    <w:rsid w:val="00D13F8F"/>
    <w:rsid w:val="00D30817"/>
    <w:rsid w:val="00D35B22"/>
    <w:rsid w:val="00D35CC7"/>
    <w:rsid w:val="00D404BC"/>
    <w:rsid w:val="00D427CC"/>
    <w:rsid w:val="00D44EA0"/>
    <w:rsid w:val="00D62D63"/>
    <w:rsid w:val="00D63469"/>
    <w:rsid w:val="00D645C9"/>
    <w:rsid w:val="00D85452"/>
    <w:rsid w:val="00D94DA8"/>
    <w:rsid w:val="00DB6778"/>
    <w:rsid w:val="00DB71E2"/>
    <w:rsid w:val="00DD2B69"/>
    <w:rsid w:val="00DD7A99"/>
    <w:rsid w:val="00DE1F53"/>
    <w:rsid w:val="00E12876"/>
    <w:rsid w:val="00E1376D"/>
    <w:rsid w:val="00E16716"/>
    <w:rsid w:val="00E32810"/>
    <w:rsid w:val="00E32E63"/>
    <w:rsid w:val="00E34C94"/>
    <w:rsid w:val="00E45D86"/>
    <w:rsid w:val="00E476B9"/>
    <w:rsid w:val="00E57BCB"/>
    <w:rsid w:val="00E61C8E"/>
    <w:rsid w:val="00E620A4"/>
    <w:rsid w:val="00E77A9C"/>
    <w:rsid w:val="00E94A31"/>
    <w:rsid w:val="00E97BC3"/>
    <w:rsid w:val="00EB7D13"/>
    <w:rsid w:val="00EC10A0"/>
    <w:rsid w:val="00EC468D"/>
    <w:rsid w:val="00ED5713"/>
    <w:rsid w:val="00ED74F4"/>
    <w:rsid w:val="00EE65A2"/>
    <w:rsid w:val="00F01890"/>
    <w:rsid w:val="00F03771"/>
    <w:rsid w:val="00F0700A"/>
    <w:rsid w:val="00F12EB0"/>
    <w:rsid w:val="00F145E5"/>
    <w:rsid w:val="00F14809"/>
    <w:rsid w:val="00F1760D"/>
    <w:rsid w:val="00F22FCB"/>
    <w:rsid w:val="00F2424F"/>
    <w:rsid w:val="00F3444F"/>
    <w:rsid w:val="00F36BF3"/>
    <w:rsid w:val="00F4075B"/>
    <w:rsid w:val="00F443F5"/>
    <w:rsid w:val="00F53302"/>
    <w:rsid w:val="00F5452B"/>
    <w:rsid w:val="00F54B84"/>
    <w:rsid w:val="00F56E45"/>
    <w:rsid w:val="00F73EEC"/>
    <w:rsid w:val="00F85E1F"/>
    <w:rsid w:val="00F8708B"/>
    <w:rsid w:val="00FA2E10"/>
    <w:rsid w:val="00FB7AE0"/>
    <w:rsid w:val="00FC47C6"/>
    <w:rsid w:val="00FD243B"/>
    <w:rsid w:val="00FD7FC1"/>
    <w:rsid w:val="00FE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E65A2"/>
  </w:style>
  <w:style w:type="paragraph" w:styleId="1">
    <w:name w:val="heading 1"/>
    <w:basedOn w:val="a2"/>
    <w:next w:val="a2"/>
    <w:link w:val="10"/>
    <w:uiPriority w:val="99"/>
    <w:qFormat/>
    <w:rsid w:val="00F070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link w:val="a7"/>
    <w:rsid w:val="009201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3"/>
    <w:link w:val="a6"/>
    <w:rsid w:val="009201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920140"/>
    <w:pPr>
      <w:spacing w:after="0" w:line="240" w:lineRule="auto"/>
    </w:pPr>
  </w:style>
  <w:style w:type="paragraph" w:customStyle="1" w:styleId="a9">
    <w:name w:val="Таблицы (моноширинный)"/>
    <w:basedOn w:val="a2"/>
    <w:next w:val="a2"/>
    <w:rsid w:val="0092014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Цветовое выделение"/>
    <w:rsid w:val="00920140"/>
    <w:rPr>
      <w:b/>
      <w:bCs/>
      <w:color w:val="000080"/>
    </w:rPr>
  </w:style>
  <w:style w:type="paragraph" w:customStyle="1" w:styleId="ConsPlusNormal">
    <w:name w:val="ConsPlusNormal"/>
    <w:link w:val="ConsPlusNormal0"/>
    <w:qFormat/>
    <w:rsid w:val="00C34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Plain Text"/>
    <w:basedOn w:val="a2"/>
    <w:link w:val="ac"/>
    <w:rsid w:val="008A0C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3"/>
    <w:link w:val="ab"/>
    <w:rsid w:val="008A0C1E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rsid w:val="008A0C1E"/>
  </w:style>
  <w:style w:type="character" w:customStyle="1" w:styleId="10">
    <w:name w:val="Заголовок 1 Знак"/>
    <w:basedOn w:val="a3"/>
    <w:link w:val="1"/>
    <w:uiPriority w:val="99"/>
    <w:rsid w:val="00F0700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styleId="ad">
    <w:name w:val="Hyperlink"/>
    <w:uiPriority w:val="99"/>
    <w:rsid w:val="005E63D9"/>
    <w:rPr>
      <w:strike w:val="0"/>
      <w:dstrike w:val="0"/>
      <w:color w:val="000000"/>
      <w:u w:val="none"/>
      <w:effect w:val="none"/>
    </w:rPr>
  </w:style>
  <w:style w:type="character" w:styleId="ae">
    <w:name w:val="Emphasis"/>
    <w:basedOn w:val="a3"/>
    <w:uiPriority w:val="20"/>
    <w:qFormat/>
    <w:rsid w:val="005E67B9"/>
    <w:rPr>
      <w:i/>
      <w:iCs/>
    </w:rPr>
  </w:style>
  <w:style w:type="paragraph" w:customStyle="1" w:styleId="s15">
    <w:name w:val="s_15"/>
    <w:basedOn w:val="a2"/>
    <w:rsid w:val="005E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2"/>
    <w:rsid w:val="005E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4">
    <w:name w:val="highlightsearch4"/>
    <w:basedOn w:val="a3"/>
    <w:rsid w:val="005E67B9"/>
  </w:style>
  <w:style w:type="paragraph" w:customStyle="1" w:styleId="Default">
    <w:name w:val="Default"/>
    <w:rsid w:val="005E67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Title"/>
    <w:basedOn w:val="a2"/>
    <w:link w:val="af0"/>
    <w:qFormat/>
    <w:rsid w:val="00C8333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0">
    <w:name w:val="Название Знак"/>
    <w:basedOn w:val="a3"/>
    <w:link w:val="af"/>
    <w:rsid w:val="00C83332"/>
    <w:rPr>
      <w:rFonts w:ascii="Times New Roman" w:eastAsia="Times New Roman" w:hAnsi="Times New Roman" w:cs="Times New Roman"/>
      <w:sz w:val="32"/>
      <w:szCs w:val="24"/>
    </w:rPr>
  </w:style>
  <w:style w:type="paragraph" w:styleId="af1">
    <w:name w:val="Body Text"/>
    <w:basedOn w:val="a2"/>
    <w:link w:val="af2"/>
    <w:unhideWhenUsed/>
    <w:rsid w:val="003747B8"/>
    <w:pPr>
      <w:spacing w:after="120"/>
    </w:pPr>
  </w:style>
  <w:style w:type="character" w:customStyle="1" w:styleId="af2">
    <w:name w:val="Основной текст Знак"/>
    <w:basedOn w:val="a3"/>
    <w:link w:val="af1"/>
    <w:rsid w:val="003747B8"/>
  </w:style>
  <w:style w:type="paragraph" w:styleId="af3">
    <w:name w:val="Normal (Web)"/>
    <w:aliases w:val="Обычный (Web)"/>
    <w:basedOn w:val="a2"/>
    <w:uiPriority w:val="99"/>
    <w:unhideWhenUsed/>
    <w:rsid w:val="0043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3"/>
    <w:uiPriority w:val="22"/>
    <w:qFormat/>
    <w:rsid w:val="00437CA9"/>
    <w:rPr>
      <w:b/>
      <w:bCs/>
    </w:rPr>
  </w:style>
  <w:style w:type="paragraph" w:customStyle="1" w:styleId="listparagraph">
    <w:name w:val="listparagraph"/>
    <w:basedOn w:val="a2"/>
    <w:rsid w:val="0043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-western">
    <w:name w:val="красная-строка-western"/>
    <w:basedOn w:val="a2"/>
    <w:rsid w:val="00437CA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af5">
    <w:name w:val="Корпорация развития"/>
    <w:basedOn w:val="a4"/>
    <w:uiPriority w:val="99"/>
    <w:rsid w:val="00437CA9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  <w:tblPr>
      <w:tblStyleRowBandSize w:val="1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1">
    <w:name w:val="List Paragraph"/>
    <w:basedOn w:val="a2"/>
    <w:uiPriority w:val="34"/>
    <w:qFormat/>
    <w:rsid w:val="00437CA9"/>
    <w:pPr>
      <w:numPr>
        <w:ilvl w:val="1"/>
        <w:numId w:val="3"/>
      </w:numPr>
      <w:spacing w:after="0" w:line="240" w:lineRule="auto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6">
    <w:name w:val="TOC Heading"/>
    <w:basedOn w:val="1"/>
    <w:next w:val="a2"/>
    <w:uiPriority w:val="39"/>
    <w:qFormat/>
    <w:rsid w:val="00437CA9"/>
    <w:pPr>
      <w:keepNext/>
      <w:keepLines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1">
    <w:name w:val="toc 1"/>
    <w:basedOn w:val="a2"/>
    <w:next w:val="a2"/>
    <w:autoRedefine/>
    <w:uiPriority w:val="39"/>
    <w:unhideWhenUsed/>
    <w:rsid w:val="00437CA9"/>
    <w:pPr>
      <w:spacing w:before="360" w:after="360" w:line="240" w:lineRule="auto"/>
    </w:pPr>
    <w:rPr>
      <w:rFonts w:ascii="Calibri" w:eastAsia="Calibri" w:hAnsi="Calibri" w:cs="Times New Roman"/>
      <w:b/>
      <w:bCs/>
      <w:caps/>
      <w:u w:val="single"/>
      <w:lang w:eastAsia="en-US"/>
    </w:rPr>
  </w:style>
  <w:style w:type="table" w:styleId="af7">
    <w:name w:val="Table Grid"/>
    <w:basedOn w:val="a4"/>
    <w:rsid w:val="00437C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2"/>
    <w:link w:val="af9"/>
    <w:uiPriority w:val="99"/>
    <w:semiHidden/>
    <w:unhideWhenUsed/>
    <w:rsid w:val="00437CA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3"/>
    <w:link w:val="af8"/>
    <w:uiPriority w:val="99"/>
    <w:semiHidden/>
    <w:rsid w:val="00437CA9"/>
    <w:rPr>
      <w:rFonts w:ascii="Times New Roman" w:eastAsia="Calibri" w:hAnsi="Times New Roman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437CA9"/>
    <w:rPr>
      <w:vertAlign w:val="superscript"/>
    </w:rPr>
  </w:style>
  <w:style w:type="paragraph" w:styleId="afb">
    <w:name w:val="header"/>
    <w:basedOn w:val="a2"/>
    <w:link w:val="afc"/>
    <w:uiPriority w:val="99"/>
    <w:unhideWhenUsed/>
    <w:rsid w:val="00437CA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c">
    <w:name w:val="Верхний колонтитул Знак"/>
    <w:basedOn w:val="a3"/>
    <w:link w:val="afb"/>
    <w:uiPriority w:val="99"/>
    <w:rsid w:val="00437CA9"/>
    <w:rPr>
      <w:rFonts w:ascii="Times New Roman" w:eastAsia="Calibri" w:hAnsi="Times New Roman" w:cs="Times New Roman"/>
      <w:sz w:val="28"/>
      <w:szCs w:val="20"/>
    </w:rPr>
  </w:style>
  <w:style w:type="paragraph" w:styleId="afd">
    <w:name w:val="footer"/>
    <w:basedOn w:val="a2"/>
    <w:link w:val="afe"/>
    <w:uiPriority w:val="99"/>
    <w:unhideWhenUsed/>
    <w:rsid w:val="00437CA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e">
    <w:name w:val="Нижний колонтитул Знак"/>
    <w:basedOn w:val="a3"/>
    <w:link w:val="afd"/>
    <w:uiPriority w:val="99"/>
    <w:rsid w:val="00437CA9"/>
    <w:rPr>
      <w:rFonts w:ascii="Times New Roman" w:eastAsia="Calibri" w:hAnsi="Times New Roman" w:cs="Times New Roman"/>
      <w:sz w:val="28"/>
      <w:szCs w:val="20"/>
    </w:rPr>
  </w:style>
  <w:style w:type="paragraph" w:customStyle="1" w:styleId="Standard">
    <w:name w:val="Standard"/>
    <w:rsid w:val="00437C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toc 2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b/>
      <w:bCs/>
      <w:smallCaps/>
      <w:lang w:eastAsia="en-US"/>
    </w:rPr>
  </w:style>
  <w:style w:type="paragraph" w:styleId="3">
    <w:name w:val="toc 3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smallCaps/>
      <w:lang w:eastAsia="en-US"/>
    </w:rPr>
  </w:style>
  <w:style w:type="paragraph" w:styleId="4">
    <w:name w:val="toc 4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5">
    <w:name w:val="toc 5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6">
    <w:name w:val="toc 6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7">
    <w:name w:val="toc 7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8">
    <w:name w:val="toc 8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9">
    <w:name w:val="toc 9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2"/>
    <w:rsid w:val="0043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Гипертекстовая ссылка"/>
    <w:uiPriority w:val="99"/>
    <w:rsid w:val="00437CA9"/>
    <w:rPr>
      <w:rFonts w:cs="Times New Roman"/>
      <w:b w:val="0"/>
      <w:color w:val="106BBE"/>
    </w:rPr>
  </w:style>
  <w:style w:type="character" w:customStyle="1" w:styleId="aff0">
    <w:name w:val="Сравнение редакций. Добавленный фрагмент"/>
    <w:uiPriority w:val="99"/>
    <w:rsid w:val="00437CA9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437CA9"/>
    <w:pPr>
      <w:numPr>
        <w:numId w:val="9"/>
      </w:numPr>
      <w:spacing w:after="0" w:line="240" w:lineRule="auto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nformat">
    <w:name w:val="ConsPlusNonformat"/>
    <w:uiPriority w:val="99"/>
    <w:rsid w:val="00437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Balloon Text"/>
    <w:basedOn w:val="a2"/>
    <w:link w:val="aff2"/>
    <w:uiPriority w:val="99"/>
    <w:semiHidden/>
    <w:unhideWhenUsed/>
    <w:rsid w:val="00437CA9"/>
    <w:pPr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2">
    <w:name w:val="Текст выноски Знак"/>
    <w:basedOn w:val="a3"/>
    <w:link w:val="aff1"/>
    <w:uiPriority w:val="99"/>
    <w:semiHidden/>
    <w:rsid w:val="00437CA9"/>
    <w:rPr>
      <w:rFonts w:ascii="Tahoma" w:eastAsia="Calibri" w:hAnsi="Tahoma" w:cs="Times New Roman"/>
      <w:sz w:val="16"/>
      <w:szCs w:val="16"/>
    </w:rPr>
  </w:style>
  <w:style w:type="character" w:styleId="aff3">
    <w:name w:val="annotation reference"/>
    <w:uiPriority w:val="99"/>
    <w:semiHidden/>
    <w:unhideWhenUsed/>
    <w:rsid w:val="00437CA9"/>
    <w:rPr>
      <w:sz w:val="16"/>
      <w:szCs w:val="16"/>
    </w:rPr>
  </w:style>
  <w:style w:type="paragraph" w:styleId="aff4">
    <w:name w:val="annotation text"/>
    <w:basedOn w:val="a2"/>
    <w:link w:val="aff5"/>
    <w:uiPriority w:val="99"/>
    <w:semiHidden/>
    <w:unhideWhenUsed/>
    <w:rsid w:val="00437CA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5">
    <w:name w:val="Текст примечания Знак"/>
    <w:basedOn w:val="a3"/>
    <w:link w:val="aff4"/>
    <w:uiPriority w:val="99"/>
    <w:semiHidden/>
    <w:rsid w:val="00437CA9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437CA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437CA9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character" w:customStyle="1" w:styleId="CharacterStyle2">
    <w:name w:val="Character Style 2"/>
    <w:uiPriority w:val="99"/>
    <w:rsid w:val="00437CA9"/>
    <w:rPr>
      <w:sz w:val="20"/>
    </w:rPr>
  </w:style>
  <w:style w:type="paragraph" w:styleId="a">
    <w:name w:val="List Number"/>
    <w:basedOn w:val="a2"/>
    <w:rsid w:val="00437CA9"/>
    <w:pPr>
      <w:numPr>
        <w:numId w:val="21"/>
      </w:numPr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194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bj-address">
    <w:name w:val="obj-address"/>
    <w:basedOn w:val="a3"/>
    <w:rsid w:val="004A22C4"/>
  </w:style>
  <w:style w:type="character" w:customStyle="1" w:styleId="ConsPlusNormal0">
    <w:name w:val="ConsPlusNormal Знак"/>
    <w:link w:val="ConsPlusNormal"/>
    <w:locked/>
    <w:rsid w:val="00C21DD8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9"/>
    <w:qFormat/>
    <w:rsid w:val="00F0700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link w:val="a7"/>
    <w:rsid w:val="009201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3"/>
    <w:link w:val="a6"/>
    <w:rsid w:val="009201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20140"/>
    <w:pPr>
      <w:spacing w:after="0" w:line="240" w:lineRule="auto"/>
    </w:pPr>
  </w:style>
  <w:style w:type="paragraph" w:customStyle="1" w:styleId="a9">
    <w:name w:val="Таблицы (моноширинный)"/>
    <w:basedOn w:val="a2"/>
    <w:next w:val="a2"/>
    <w:uiPriority w:val="99"/>
    <w:rsid w:val="0092014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Цветовое выделение"/>
    <w:rsid w:val="00920140"/>
    <w:rPr>
      <w:b/>
      <w:bCs/>
      <w:color w:val="000080"/>
    </w:rPr>
  </w:style>
  <w:style w:type="paragraph" w:customStyle="1" w:styleId="ConsPlusNormal">
    <w:name w:val="ConsPlusNormal"/>
    <w:rsid w:val="00C344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Plain Text"/>
    <w:basedOn w:val="a2"/>
    <w:link w:val="ac"/>
    <w:rsid w:val="008A0C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3"/>
    <w:link w:val="ab"/>
    <w:rsid w:val="008A0C1E"/>
    <w:rPr>
      <w:rFonts w:ascii="Courier New" w:eastAsia="Times New Roman" w:hAnsi="Courier New" w:cs="Times New Roman"/>
      <w:sz w:val="20"/>
      <w:szCs w:val="20"/>
    </w:rPr>
  </w:style>
  <w:style w:type="character" w:customStyle="1" w:styleId="apple-converted-space">
    <w:name w:val="apple-converted-space"/>
    <w:rsid w:val="008A0C1E"/>
  </w:style>
  <w:style w:type="character" w:customStyle="1" w:styleId="10">
    <w:name w:val="Заголовок 1 Знак"/>
    <w:basedOn w:val="a3"/>
    <w:link w:val="1"/>
    <w:uiPriority w:val="99"/>
    <w:rsid w:val="00F0700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styleId="ad">
    <w:name w:val="Hyperlink"/>
    <w:uiPriority w:val="99"/>
    <w:rsid w:val="005E63D9"/>
    <w:rPr>
      <w:strike w:val="0"/>
      <w:dstrike w:val="0"/>
      <w:color w:val="000000"/>
      <w:u w:val="none"/>
      <w:effect w:val="none"/>
    </w:rPr>
  </w:style>
  <w:style w:type="character" w:styleId="ae">
    <w:name w:val="Emphasis"/>
    <w:basedOn w:val="a3"/>
    <w:uiPriority w:val="20"/>
    <w:qFormat/>
    <w:rsid w:val="005E67B9"/>
    <w:rPr>
      <w:i/>
      <w:iCs/>
    </w:rPr>
  </w:style>
  <w:style w:type="paragraph" w:customStyle="1" w:styleId="s15">
    <w:name w:val="s_15"/>
    <w:basedOn w:val="a2"/>
    <w:rsid w:val="005E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2"/>
    <w:rsid w:val="005E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4">
    <w:name w:val="highlightsearch4"/>
    <w:basedOn w:val="a3"/>
    <w:rsid w:val="005E67B9"/>
  </w:style>
  <w:style w:type="paragraph" w:customStyle="1" w:styleId="Default">
    <w:name w:val="Default"/>
    <w:rsid w:val="005E67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Title"/>
    <w:basedOn w:val="a2"/>
    <w:link w:val="af0"/>
    <w:qFormat/>
    <w:rsid w:val="00C8333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0">
    <w:name w:val="Название Знак"/>
    <w:basedOn w:val="a3"/>
    <w:link w:val="af"/>
    <w:rsid w:val="00C83332"/>
    <w:rPr>
      <w:rFonts w:ascii="Times New Roman" w:eastAsia="Times New Roman" w:hAnsi="Times New Roman" w:cs="Times New Roman"/>
      <w:sz w:val="32"/>
      <w:szCs w:val="24"/>
    </w:rPr>
  </w:style>
  <w:style w:type="paragraph" w:styleId="af1">
    <w:name w:val="Body Text"/>
    <w:basedOn w:val="a2"/>
    <w:link w:val="af2"/>
    <w:unhideWhenUsed/>
    <w:rsid w:val="003747B8"/>
    <w:pPr>
      <w:spacing w:after="120"/>
    </w:pPr>
  </w:style>
  <w:style w:type="character" w:customStyle="1" w:styleId="af2">
    <w:name w:val="Основной текст Знак"/>
    <w:basedOn w:val="a3"/>
    <w:link w:val="af1"/>
    <w:rsid w:val="003747B8"/>
  </w:style>
  <w:style w:type="paragraph" w:styleId="af3">
    <w:name w:val="Normal (Web)"/>
    <w:aliases w:val="Обычный (Web)"/>
    <w:basedOn w:val="a2"/>
    <w:uiPriority w:val="99"/>
    <w:unhideWhenUsed/>
    <w:rsid w:val="0043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3"/>
    <w:uiPriority w:val="22"/>
    <w:qFormat/>
    <w:rsid w:val="00437CA9"/>
    <w:rPr>
      <w:b/>
      <w:bCs/>
    </w:rPr>
  </w:style>
  <w:style w:type="paragraph" w:customStyle="1" w:styleId="listparagraph">
    <w:name w:val="listparagraph"/>
    <w:basedOn w:val="a2"/>
    <w:rsid w:val="0043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-western">
    <w:name w:val="красная-строка-western"/>
    <w:basedOn w:val="a2"/>
    <w:rsid w:val="00437CA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af5">
    <w:name w:val="Корпорация развития"/>
    <w:basedOn w:val="a4"/>
    <w:uiPriority w:val="99"/>
    <w:rsid w:val="00437CA9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  <w:tblPr>
      <w:tblStyleRowBandSize w:val="1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1">
    <w:name w:val="List Paragraph"/>
    <w:basedOn w:val="a2"/>
    <w:uiPriority w:val="34"/>
    <w:qFormat/>
    <w:rsid w:val="00437CA9"/>
    <w:pPr>
      <w:numPr>
        <w:ilvl w:val="1"/>
        <w:numId w:val="3"/>
      </w:numPr>
      <w:spacing w:after="0" w:line="240" w:lineRule="auto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6">
    <w:name w:val="TOC Heading"/>
    <w:basedOn w:val="1"/>
    <w:next w:val="a2"/>
    <w:uiPriority w:val="39"/>
    <w:qFormat/>
    <w:rsid w:val="00437CA9"/>
    <w:pPr>
      <w:keepNext/>
      <w:keepLines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1">
    <w:name w:val="toc 1"/>
    <w:basedOn w:val="a2"/>
    <w:next w:val="a2"/>
    <w:autoRedefine/>
    <w:uiPriority w:val="39"/>
    <w:unhideWhenUsed/>
    <w:rsid w:val="00437CA9"/>
    <w:pPr>
      <w:spacing w:before="360" w:after="360" w:line="240" w:lineRule="auto"/>
    </w:pPr>
    <w:rPr>
      <w:rFonts w:ascii="Calibri" w:eastAsia="Calibri" w:hAnsi="Calibri" w:cs="Times New Roman"/>
      <w:b/>
      <w:bCs/>
      <w:caps/>
      <w:u w:val="single"/>
      <w:lang w:eastAsia="en-US"/>
    </w:rPr>
  </w:style>
  <w:style w:type="table" w:styleId="af7">
    <w:name w:val="Table Grid"/>
    <w:basedOn w:val="a4"/>
    <w:rsid w:val="00437C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2"/>
    <w:link w:val="af9"/>
    <w:uiPriority w:val="99"/>
    <w:semiHidden/>
    <w:unhideWhenUsed/>
    <w:rsid w:val="00437CA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3"/>
    <w:link w:val="af8"/>
    <w:uiPriority w:val="99"/>
    <w:semiHidden/>
    <w:rsid w:val="00437CA9"/>
    <w:rPr>
      <w:rFonts w:ascii="Times New Roman" w:eastAsia="Calibri" w:hAnsi="Times New Roman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437CA9"/>
    <w:rPr>
      <w:vertAlign w:val="superscript"/>
    </w:rPr>
  </w:style>
  <w:style w:type="paragraph" w:styleId="afb">
    <w:name w:val="header"/>
    <w:basedOn w:val="a2"/>
    <w:link w:val="afc"/>
    <w:uiPriority w:val="99"/>
    <w:unhideWhenUsed/>
    <w:rsid w:val="00437CA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c">
    <w:name w:val="Верхний колонтитул Знак"/>
    <w:basedOn w:val="a3"/>
    <w:link w:val="afb"/>
    <w:uiPriority w:val="99"/>
    <w:rsid w:val="00437CA9"/>
    <w:rPr>
      <w:rFonts w:ascii="Times New Roman" w:eastAsia="Calibri" w:hAnsi="Times New Roman" w:cs="Times New Roman"/>
      <w:sz w:val="28"/>
      <w:szCs w:val="20"/>
    </w:rPr>
  </w:style>
  <w:style w:type="paragraph" w:styleId="afd">
    <w:name w:val="footer"/>
    <w:basedOn w:val="a2"/>
    <w:link w:val="afe"/>
    <w:uiPriority w:val="99"/>
    <w:unhideWhenUsed/>
    <w:rsid w:val="00437CA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e">
    <w:name w:val="Нижний колонтитул Знак"/>
    <w:basedOn w:val="a3"/>
    <w:link w:val="afd"/>
    <w:uiPriority w:val="99"/>
    <w:rsid w:val="00437CA9"/>
    <w:rPr>
      <w:rFonts w:ascii="Times New Roman" w:eastAsia="Calibri" w:hAnsi="Times New Roman" w:cs="Times New Roman"/>
      <w:sz w:val="28"/>
      <w:szCs w:val="20"/>
    </w:rPr>
  </w:style>
  <w:style w:type="paragraph" w:customStyle="1" w:styleId="Standard">
    <w:name w:val="Standard"/>
    <w:rsid w:val="00437C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toc 2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b/>
      <w:bCs/>
      <w:smallCaps/>
      <w:lang w:eastAsia="en-US"/>
    </w:rPr>
  </w:style>
  <w:style w:type="paragraph" w:styleId="3">
    <w:name w:val="toc 3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smallCaps/>
      <w:lang w:eastAsia="en-US"/>
    </w:rPr>
  </w:style>
  <w:style w:type="paragraph" w:styleId="4">
    <w:name w:val="toc 4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5">
    <w:name w:val="toc 5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6">
    <w:name w:val="toc 6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7">
    <w:name w:val="toc 7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8">
    <w:name w:val="toc 8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9">
    <w:name w:val="toc 9"/>
    <w:basedOn w:val="a2"/>
    <w:next w:val="a2"/>
    <w:autoRedefine/>
    <w:uiPriority w:val="39"/>
    <w:unhideWhenUsed/>
    <w:rsid w:val="00437C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2"/>
    <w:rsid w:val="0043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Гипертекстовая ссылка"/>
    <w:uiPriority w:val="99"/>
    <w:rsid w:val="00437CA9"/>
    <w:rPr>
      <w:rFonts w:cs="Times New Roman"/>
      <w:b w:val="0"/>
      <w:color w:val="106BBE"/>
    </w:rPr>
  </w:style>
  <w:style w:type="character" w:customStyle="1" w:styleId="aff0">
    <w:name w:val="Сравнение редакций. Добавленный фрагмент"/>
    <w:uiPriority w:val="99"/>
    <w:rsid w:val="00437CA9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437CA9"/>
    <w:pPr>
      <w:numPr>
        <w:numId w:val="9"/>
      </w:numPr>
      <w:spacing w:after="0" w:line="240" w:lineRule="auto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nformat">
    <w:name w:val="ConsPlusNonformat"/>
    <w:uiPriority w:val="99"/>
    <w:rsid w:val="00437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Balloon Text"/>
    <w:basedOn w:val="a2"/>
    <w:link w:val="aff2"/>
    <w:uiPriority w:val="99"/>
    <w:semiHidden/>
    <w:unhideWhenUsed/>
    <w:rsid w:val="00437CA9"/>
    <w:pPr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2">
    <w:name w:val="Текст выноски Знак"/>
    <w:basedOn w:val="a3"/>
    <w:link w:val="aff1"/>
    <w:uiPriority w:val="99"/>
    <w:semiHidden/>
    <w:rsid w:val="00437CA9"/>
    <w:rPr>
      <w:rFonts w:ascii="Tahoma" w:eastAsia="Calibri" w:hAnsi="Tahoma" w:cs="Times New Roman"/>
      <w:sz w:val="16"/>
      <w:szCs w:val="16"/>
    </w:rPr>
  </w:style>
  <w:style w:type="character" w:styleId="aff3">
    <w:name w:val="annotation reference"/>
    <w:uiPriority w:val="99"/>
    <w:semiHidden/>
    <w:unhideWhenUsed/>
    <w:rsid w:val="00437CA9"/>
    <w:rPr>
      <w:sz w:val="16"/>
      <w:szCs w:val="16"/>
    </w:rPr>
  </w:style>
  <w:style w:type="paragraph" w:styleId="aff4">
    <w:name w:val="annotation text"/>
    <w:basedOn w:val="a2"/>
    <w:link w:val="aff5"/>
    <w:uiPriority w:val="99"/>
    <w:semiHidden/>
    <w:unhideWhenUsed/>
    <w:rsid w:val="00437CA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5">
    <w:name w:val="Текст примечания Знак"/>
    <w:basedOn w:val="a3"/>
    <w:link w:val="aff4"/>
    <w:uiPriority w:val="99"/>
    <w:semiHidden/>
    <w:rsid w:val="00437CA9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437CA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437CA9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character" w:customStyle="1" w:styleId="CharacterStyle2">
    <w:name w:val="Character Style 2"/>
    <w:uiPriority w:val="99"/>
    <w:rsid w:val="00437CA9"/>
    <w:rPr>
      <w:sz w:val="20"/>
    </w:rPr>
  </w:style>
  <w:style w:type="paragraph" w:styleId="a">
    <w:name w:val="List Number"/>
    <w:basedOn w:val="a2"/>
    <w:rsid w:val="00437CA9"/>
    <w:pPr>
      <w:numPr>
        <w:numId w:val="21"/>
      </w:numPr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194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68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0DDD6-3E65-4D8C-B299-F8599075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medik</dc:creator>
  <cp:lastModifiedBy>Админ</cp:lastModifiedBy>
  <cp:revision>3</cp:revision>
  <cp:lastPrinted>2020-07-06T07:35:00Z</cp:lastPrinted>
  <dcterms:created xsi:type="dcterms:W3CDTF">2020-11-27T07:05:00Z</dcterms:created>
  <dcterms:modified xsi:type="dcterms:W3CDTF">2020-11-27T07:16:00Z</dcterms:modified>
</cp:coreProperties>
</file>