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18" w:rsidRPr="00DE5E18" w:rsidRDefault="00DE5E18" w:rsidP="00DE5E1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-92710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E18" w:rsidRPr="00DE5E18" w:rsidRDefault="00DE5E18" w:rsidP="00DE5E18">
      <w:pPr>
        <w:spacing w:line="360" w:lineRule="auto"/>
        <w:jc w:val="center"/>
      </w:pPr>
    </w:p>
    <w:tbl>
      <w:tblPr>
        <w:tblW w:w="9402" w:type="dxa"/>
        <w:tblLook w:val="0000" w:firstRow="0" w:lastRow="0" w:firstColumn="0" w:lastColumn="0" w:noHBand="0" w:noVBand="0"/>
      </w:tblPr>
      <w:tblGrid>
        <w:gridCol w:w="4127"/>
        <w:gridCol w:w="1134"/>
        <w:gridCol w:w="4141"/>
      </w:tblGrid>
      <w:tr w:rsidR="00DE5E18" w:rsidRPr="00DE5E18" w:rsidTr="00803F5E">
        <w:trPr>
          <w:cantSplit/>
          <w:trHeight w:val="295"/>
        </w:trPr>
        <w:tc>
          <w:tcPr>
            <w:tcW w:w="4127" w:type="dxa"/>
          </w:tcPr>
          <w:p w:rsidR="00DE5E18" w:rsidRPr="00DE5E18" w:rsidRDefault="00DE5E18" w:rsidP="00DE5E18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09"/>
            </w:tblGrid>
            <w:tr w:rsidR="00DE5E18" w:rsidRPr="00DE5E18" w:rsidTr="00803F5E">
              <w:trPr>
                <w:cantSplit/>
                <w:trHeight w:val="295"/>
              </w:trPr>
              <w:tc>
                <w:tcPr>
                  <w:tcW w:w="3909" w:type="dxa"/>
                </w:tcPr>
                <w:p w:rsidR="00DE5E18" w:rsidRPr="00DE5E18" w:rsidRDefault="00DE5E18" w:rsidP="00DE5E18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sz w:val="22"/>
                      <w:szCs w:val="20"/>
                    </w:rPr>
                  </w:pPr>
                </w:p>
                <w:p w:rsidR="00DE5E18" w:rsidRPr="00DE5E18" w:rsidRDefault="00DE5E18" w:rsidP="00DE5E18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noProof/>
                      <w:color w:val="000000"/>
                      <w:sz w:val="22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sz w:val="22"/>
                      <w:szCs w:val="20"/>
                    </w:rPr>
                    <w:t>ЧУВАШСКАЯ РЕСПУБЛИКА</w:t>
                  </w:r>
                  <w:r w:rsidRPr="00DE5E18">
                    <w:rPr>
                      <w:noProof/>
                      <w:color w:val="000000"/>
                      <w:sz w:val="22"/>
                      <w:szCs w:val="20"/>
                    </w:rPr>
                    <w:t xml:space="preserve"> </w:t>
                  </w:r>
                </w:p>
                <w:p w:rsidR="00DE5E18" w:rsidRPr="00DE5E18" w:rsidRDefault="00DE5E18" w:rsidP="00DE5E18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 xml:space="preserve">ЯНТИКОВСКИЙ РАЙОН  </w:t>
                  </w:r>
                </w:p>
              </w:tc>
            </w:tr>
            <w:tr w:rsidR="00DE5E18" w:rsidRPr="00DE5E18" w:rsidTr="00803F5E">
              <w:trPr>
                <w:cantSplit/>
                <w:trHeight w:val="879"/>
              </w:trPr>
              <w:tc>
                <w:tcPr>
                  <w:tcW w:w="3909" w:type="dxa"/>
                </w:tcPr>
                <w:p w:rsidR="00DE5E18" w:rsidRPr="00DE5E18" w:rsidRDefault="00DE5E18" w:rsidP="00DE5E18">
                  <w:pPr>
                    <w:autoSpaceDE w:val="0"/>
                    <w:autoSpaceDN w:val="0"/>
                    <w:adjustRightInd w:val="0"/>
                    <w:spacing w:before="80"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 xml:space="preserve">АДМИНСТРАЦИЯ </w:t>
                  </w:r>
                </w:p>
                <w:p w:rsidR="00DE5E18" w:rsidRPr="00DE5E18" w:rsidRDefault="002C7C9C" w:rsidP="00DE5E18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МОЖАРСКОГО</w:t>
                  </w:r>
                  <w:r w:rsidR="00DE5E18"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 xml:space="preserve"> СЕЛЬСКОГО</w:t>
                  </w:r>
                </w:p>
                <w:p w:rsidR="00DE5E18" w:rsidRPr="00DE5E18" w:rsidRDefault="00DE5E18" w:rsidP="00DE5E18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noProof/>
                      <w:color w:val="000000"/>
                      <w:sz w:val="26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ПОСЕЛЕНИЯ</w:t>
                  </w:r>
                  <w:r w:rsidRPr="00DE5E18">
                    <w:rPr>
                      <w:noProof/>
                      <w:color w:val="000000"/>
                      <w:sz w:val="26"/>
                      <w:szCs w:val="20"/>
                    </w:rPr>
                    <w:t xml:space="preserve"> </w:t>
                  </w:r>
                </w:p>
                <w:p w:rsidR="00DE5E18" w:rsidRPr="00DE5E18" w:rsidRDefault="00DE5E18" w:rsidP="00DE5E18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</w:pPr>
                </w:p>
                <w:p w:rsidR="00DE5E18" w:rsidRPr="00DE5E18" w:rsidRDefault="00DE5E18" w:rsidP="00DE5E18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  <w:t>ПОСТАНОВЛЕНИЕ</w:t>
                  </w:r>
                </w:p>
                <w:p w:rsidR="00DE5E18" w:rsidRPr="00DE5E18" w:rsidRDefault="00DE5E18" w:rsidP="00DE5E18"/>
                <w:p w:rsidR="00DE5E18" w:rsidRPr="00DE5E18" w:rsidRDefault="00D864A2" w:rsidP="00DE5E1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0"/>
                    </w:rPr>
                  </w:pPr>
                  <w:r>
                    <w:rPr>
                      <w:noProof/>
                      <w:sz w:val="26"/>
                      <w:szCs w:val="20"/>
                    </w:rPr>
                    <w:t>13 марта</w:t>
                  </w:r>
                  <w:r w:rsidR="00DE5E18" w:rsidRPr="00DE5E18">
                    <w:rPr>
                      <w:noProof/>
                      <w:sz w:val="26"/>
                      <w:szCs w:val="20"/>
                    </w:rPr>
                    <w:t xml:space="preserve">  2020 г. № </w:t>
                  </w:r>
                  <w:r>
                    <w:rPr>
                      <w:noProof/>
                      <w:sz w:val="26"/>
                      <w:szCs w:val="20"/>
                    </w:rPr>
                    <w:t>16</w:t>
                  </w:r>
                </w:p>
                <w:p w:rsidR="00DE5E18" w:rsidRPr="00DE5E18" w:rsidRDefault="002C7C9C" w:rsidP="00DE5E18">
                  <w:pPr>
                    <w:jc w:val="center"/>
                    <w:rPr>
                      <w:noProof/>
                      <w:sz w:val="26"/>
                    </w:rPr>
                  </w:pPr>
                  <w:r>
                    <w:rPr>
                      <w:noProof/>
                      <w:sz w:val="26"/>
                    </w:rPr>
                    <w:t>село Можарки</w:t>
                  </w:r>
                </w:p>
              </w:tc>
            </w:tr>
          </w:tbl>
          <w:p w:rsidR="00DE5E18" w:rsidRPr="00DE5E18" w:rsidRDefault="00DE5E18" w:rsidP="00DE5E18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</w:p>
        </w:tc>
        <w:tc>
          <w:tcPr>
            <w:tcW w:w="1134" w:type="dxa"/>
          </w:tcPr>
          <w:p w:rsidR="00DE5E18" w:rsidRPr="00DE5E18" w:rsidRDefault="00DE5E18" w:rsidP="00DE5E18">
            <w:pPr>
              <w:jc w:val="center"/>
              <w:rPr>
                <w:sz w:val="26"/>
              </w:rPr>
            </w:pPr>
          </w:p>
          <w:p w:rsidR="00DE5E18" w:rsidRPr="00DE5E18" w:rsidRDefault="00DE5E18" w:rsidP="00DE5E18">
            <w:pPr>
              <w:jc w:val="center"/>
              <w:rPr>
                <w:sz w:val="26"/>
              </w:rPr>
            </w:pPr>
          </w:p>
        </w:tc>
        <w:tc>
          <w:tcPr>
            <w:tcW w:w="414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23"/>
            </w:tblGrid>
            <w:tr w:rsidR="00DE5E18" w:rsidRPr="00DE5E18" w:rsidTr="00803F5E">
              <w:trPr>
                <w:cantSplit/>
                <w:trHeight w:val="295"/>
              </w:trPr>
              <w:tc>
                <w:tcPr>
                  <w:tcW w:w="3923" w:type="dxa"/>
                </w:tcPr>
                <w:p w:rsidR="00DE5E18" w:rsidRPr="00DE5E18" w:rsidRDefault="00DE5E18" w:rsidP="00DE5E1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</w:p>
                <w:p w:rsidR="00DE5E18" w:rsidRPr="00DE5E18" w:rsidRDefault="00DE5E18" w:rsidP="00DE5E1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</w:p>
                <w:p w:rsidR="00DE5E18" w:rsidRPr="00DE5E18" w:rsidRDefault="00DE5E18" w:rsidP="00DE5E1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ЧĂВАШ РЕСПУБЛИКИ</w:t>
                  </w:r>
                </w:p>
                <w:p w:rsidR="00DE5E18" w:rsidRPr="00DE5E18" w:rsidRDefault="00DE5E18" w:rsidP="00DE5E1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rFonts w:ascii="Courier New" w:hAnsi="Courier New" w:cs="Courier New"/>
                      <w:sz w:val="26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ТĂВАЙ РАЙОНĚ</w:t>
                  </w:r>
                  <w:r w:rsidRPr="00DE5E18">
                    <w:rPr>
                      <w:noProof/>
                      <w:color w:val="000000"/>
                      <w:sz w:val="26"/>
                      <w:szCs w:val="20"/>
                    </w:rPr>
                    <w:t xml:space="preserve"> </w:t>
                  </w:r>
                </w:p>
              </w:tc>
            </w:tr>
            <w:tr w:rsidR="00DE5E18" w:rsidRPr="00DE5E18" w:rsidTr="00803F5E">
              <w:trPr>
                <w:cantSplit/>
                <w:trHeight w:val="879"/>
              </w:trPr>
              <w:tc>
                <w:tcPr>
                  <w:tcW w:w="3923" w:type="dxa"/>
                </w:tcPr>
                <w:p w:rsidR="00DE5E18" w:rsidRPr="00DE5E18" w:rsidRDefault="002C7C9C" w:rsidP="00DE5E1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before="80"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МУЧАР</w:t>
                  </w:r>
                  <w:r w:rsidR="00DE5E18"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 xml:space="preserve"> ЯЛ ПОСЕЛЕНИЙĚН </w:t>
                  </w:r>
                </w:p>
                <w:p w:rsidR="00DE5E18" w:rsidRPr="00DE5E18" w:rsidRDefault="00DE5E18" w:rsidP="00DE5E1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2"/>
                      <w:szCs w:val="20"/>
                    </w:rPr>
                    <w:t>АДМИНИСТРАЦИЙĚ</w:t>
                  </w:r>
                  <w:r w:rsidRPr="00DE5E18"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  <w:t xml:space="preserve"> </w:t>
                  </w:r>
                </w:p>
                <w:p w:rsidR="00DE5E18" w:rsidRPr="00DE5E18" w:rsidRDefault="00DE5E18" w:rsidP="00DE5E18">
                  <w:pPr>
                    <w:spacing w:line="192" w:lineRule="auto"/>
                  </w:pPr>
                </w:p>
                <w:p w:rsidR="00DE5E18" w:rsidRPr="00DE5E18" w:rsidRDefault="00DE5E18" w:rsidP="00DE5E18">
                  <w:pPr>
                    <w:spacing w:line="192" w:lineRule="auto"/>
                  </w:pPr>
                </w:p>
                <w:p w:rsidR="00DE5E18" w:rsidRPr="00DE5E18" w:rsidRDefault="00DE5E18" w:rsidP="00DE5E1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</w:pPr>
                  <w:r w:rsidRPr="00DE5E18">
                    <w:rPr>
                      <w:b/>
                      <w:bCs/>
                      <w:noProof/>
                      <w:color w:val="000000"/>
                      <w:sz w:val="26"/>
                      <w:szCs w:val="20"/>
                    </w:rPr>
                    <w:t>ЙЫШĂНУ</w:t>
                  </w:r>
                </w:p>
                <w:p w:rsidR="00DE5E18" w:rsidRPr="00DE5E18" w:rsidRDefault="00DE5E18" w:rsidP="00DE5E18"/>
                <w:p w:rsidR="00DE5E18" w:rsidRPr="00DE5E18" w:rsidRDefault="00D864A2" w:rsidP="00DE5E18">
                  <w:pPr>
                    <w:autoSpaceDE w:val="0"/>
                    <w:autoSpaceDN w:val="0"/>
                    <w:adjustRightInd w:val="0"/>
                    <w:ind w:right="-35"/>
                    <w:jc w:val="center"/>
                    <w:rPr>
                      <w:noProof/>
                      <w:color w:val="000000"/>
                      <w:sz w:val="26"/>
                      <w:szCs w:val="20"/>
                    </w:rPr>
                  </w:pPr>
                  <w:r>
                    <w:rPr>
                      <w:noProof/>
                      <w:color w:val="000000"/>
                      <w:sz w:val="26"/>
                      <w:szCs w:val="20"/>
                    </w:rPr>
                    <w:t>13  март</w:t>
                  </w:r>
                  <w:r w:rsidR="00DE5E18" w:rsidRPr="00DE5E18">
                    <w:rPr>
                      <w:noProof/>
                      <w:color w:val="000000"/>
                      <w:sz w:val="26"/>
                      <w:szCs w:val="20"/>
                    </w:rPr>
                    <w:t xml:space="preserve"> 2020 ç.  </w:t>
                  </w:r>
                  <w:r>
                    <w:rPr>
                      <w:noProof/>
                      <w:color w:val="000000"/>
                      <w:sz w:val="26"/>
                      <w:szCs w:val="20"/>
                    </w:rPr>
                    <w:t>16</w:t>
                  </w:r>
                  <w:r w:rsidR="002C7C9C">
                    <w:rPr>
                      <w:noProof/>
                      <w:color w:val="000000"/>
                      <w:sz w:val="26"/>
                      <w:szCs w:val="20"/>
                    </w:rPr>
                    <w:t xml:space="preserve"> </w:t>
                  </w:r>
                  <w:r w:rsidR="00DE5E18" w:rsidRPr="00DE5E18">
                    <w:rPr>
                      <w:noProof/>
                      <w:color w:val="000000"/>
                      <w:sz w:val="26"/>
                      <w:szCs w:val="20"/>
                    </w:rPr>
                    <w:t>№</w:t>
                  </w:r>
                </w:p>
                <w:p w:rsidR="00DE5E18" w:rsidRPr="00DE5E18" w:rsidRDefault="002C7C9C" w:rsidP="00DE5E18">
                  <w:pPr>
                    <w:jc w:val="center"/>
                    <w:rPr>
                      <w:noProof/>
                      <w:color w:val="000000"/>
                      <w:sz w:val="26"/>
                    </w:rPr>
                  </w:pPr>
                  <w:r>
                    <w:rPr>
                      <w:noProof/>
                      <w:color w:val="000000"/>
                      <w:sz w:val="26"/>
                    </w:rPr>
                    <w:t>Мучар</w:t>
                  </w:r>
                  <w:r w:rsidR="00DE5E18" w:rsidRPr="00DE5E18">
                    <w:rPr>
                      <w:noProof/>
                      <w:color w:val="000000"/>
                      <w:sz w:val="26"/>
                    </w:rPr>
                    <w:t xml:space="preserve"> ялě</w:t>
                  </w:r>
                </w:p>
              </w:tc>
            </w:tr>
          </w:tbl>
          <w:p w:rsidR="00DE5E18" w:rsidRPr="00DE5E18" w:rsidRDefault="00DE5E18" w:rsidP="00DE5E18"/>
        </w:tc>
      </w:tr>
    </w:tbl>
    <w:p w:rsidR="00D426D1" w:rsidRDefault="00D426D1" w:rsidP="00D426D1">
      <w:pPr>
        <w:rPr>
          <w:sz w:val="28"/>
          <w:szCs w:val="28"/>
        </w:rPr>
      </w:pPr>
    </w:p>
    <w:p w:rsidR="00D43125" w:rsidRDefault="00D43125" w:rsidP="00D43125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</w:pPr>
      <w:r>
        <w:t>О внесении изменений в постановление администрации Можарского сельского поселения от 08.11.2017 № 62 «Об утверждении административного регламента по предоставлению муниципальной услуги «</w:t>
      </w:r>
      <w:r>
        <w:rPr>
          <w:bCs/>
        </w:rPr>
        <w:t>Выдача разрешения на строительство, реконструкцию объекта капитального строительства и индивидуальное строительство</w:t>
      </w:r>
      <w:r>
        <w:t>»</w:t>
      </w:r>
    </w:p>
    <w:p w:rsidR="00D43125" w:rsidRDefault="00D43125" w:rsidP="00D43125"/>
    <w:p w:rsidR="00D43125" w:rsidRDefault="00D43125" w:rsidP="00D43125">
      <w:pPr>
        <w:rPr>
          <w:rFonts w:eastAsia="Calibri"/>
          <w:lang w:eastAsia="en-US"/>
        </w:rPr>
      </w:pPr>
      <w:r>
        <w:t xml:space="preserve"> </w:t>
      </w:r>
    </w:p>
    <w:p w:rsidR="00D43125" w:rsidRDefault="00D43125" w:rsidP="00D43125">
      <w:pPr>
        <w:ind w:firstLine="708"/>
        <w:jc w:val="both"/>
        <w:rPr>
          <w:rFonts w:eastAsiaTheme="minorHAnsi"/>
        </w:rPr>
      </w:pPr>
      <w:r>
        <w:t xml:space="preserve">Руководствуясь статьей 51 Градостроительного кодекса Российской Федерации, Федерального закона от 27.12.2019 г. № 472-ФЗ «О внесении изменений в Градостроительный кодекс Российской Федерации и отдельные законодательные акты Российской Федерации» </w:t>
      </w:r>
      <w:r w:rsidR="003E062A">
        <w:t>на а</w:t>
      </w:r>
      <w:bookmarkStart w:id="0" w:name="_GoBack"/>
      <w:bookmarkEnd w:id="0"/>
      <w:r>
        <w:t>дминистративный регламент по предоставлению муниципальной услуги «</w:t>
      </w:r>
      <w:r>
        <w:rPr>
          <w:rFonts w:eastAsia="Calibri"/>
          <w:bCs/>
        </w:rPr>
        <w:t>«Выдача разрешения на строительство, реконструкцию объектов капитального строительства и индивидуальное строительство»</w:t>
      </w:r>
      <w:r>
        <w:t xml:space="preserve">, администрация Можарского сельского поселения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</w:t>
      </w:r>
      <w:r>
        <w:t>:</w:t>
      </w:r>
    </w:p>
    <w:p w:rsidR="00D43125" w:rsidRDefault="00D43125" w:rsidP="00D43125">
      <w:pPr>
        <w:ind w:firstLine="708"/>
        <w:jc w:val="both"/>
        <w:rPr>
          <w:rFonts w:eastAsia="Calibri"/>
          <w:bCs/>
        </w:rPr>
      </w:pPr>
      <w:r>
        <w:rPr>
          <w:rFonts w:eastAsia="Calibri"/>
        </w:rPr>
        <w:t xml:space="preserve">1. Внести в административный регламент администрации Янтиковского сельского поселения Янтиковского  района по предоставлению </w:t>
      </w:r>
      <w:r>
        <w:rPr>
          <w:rFonts w:eastAsia="Calibri"/>
          <w:bCs/>
        </w:rPr>
        <w:t>муниципальной услуги «Выдача разрешения на строительство, реконструкцию объектов капитального строительства и индивидуальное строительство», утвержденного постановлением администрации Можарского сельского поселения Янтиковского района Чувашской Республи</w:t>
      </w:r>
      <w:r w:rsidR="00D864A2">
        <w:rPr>
          <w:rFonts w:eastAsia="Calibri"/>
          <w:bCs/>
        </w:rPr>
        <w:t>ки от 08.11.2017 № 62, следующие изменения</w:t>
      </w:r>
      <w:r>
        <w:rPr>
          <w:rFonts w:eastAsia="Calibri"/>
          <w:bCs/>
        </w:rPr>
        <w:t>:</w:t>
      </w:r>
    </w:p>
    <w:p w:rsidR="00D43125" w:rsidRDefault="00D43125" w:rsidP="00D43125">
      <w:pPr>
        <w:jc w:val="both"/>
        <w:rPr>
          <w:rFonts w:eastAsia="Calibri"/>
        </w:rPr>
      </w:pPr>
      <w:r>
        <w:rPr>
          <w:rFonts w:eastAsia="Calibri"/>
        </w:rPr>
        <w:tab/>
        <w:t>1) в статье 2.4.1. слова «</w:t>
      </w:r>
      <w:r>
        <w:t>в течение 7 рабочих дней</w:t>
      </w:r>
      <w:r>
        <w:rPr>
          <w:rFonts w:eastAsia="Calibri"/>
        </w:rPr>
        <w:t>» заменить словами «в течени</w:t>
      </w:r>
      <w:proofErr w:type="gramStart"/>
      <w:r>
        <w:rPr>
          <w:rFonts w:eastAsia="Calibri"/>
        </w:rPr>
        <w:t>и</w:t>
      </w:r>
      <w:proofErr w:type="gramEnd"/>
      <w:r>
        <w:rPr>
          <w:rFonts w:eastAsia="Calibri"/>
        </w:rPr>
        <w:t xml:space="preserve"> 5 рабочих дней»;</w:t>
      </w:r>
    </w:p>
    <w:p w:rsidR="00D43125" w:rsidRDefault="00D43125" w:rsidP="00D43125">
      <w:pPr>
        <w:ind w:firstLine="708"/>
        <w:jc w:val="both"/>
        <w:rPr>
          <w:rFonts w:eastAsia="Calibri"/>
        </w:rPr>
      </w:pPr>
      <w:r>
        <w:rPr>
          <w:rFonts w:eastAsia="Calibri"/>
        </w:rPr>
        <w:t>2) в статье 2.4.3. слова «</w:t>
      </w:r>
      <w:r>
        <w:t>в течение 7 рабочих дней</w:t>
      </w:r>
      <w:r>
        <w:rPr>
          <w:rFonts w:eastAsia="Calibri"/>
        </w:rPr>
        <w:t>» заменить словами «в течени</w:t>
      </w:r>
      <w:proofErr w:type="gramStart"/>
      <w:r>
        <w:rPr>
          <w:rFonts w:eastAsia="Calibri"/>
        </w:rPr>
        <w:t>и</w:t>
      </w:r>
      <w:proofErr w:type="gramEnd"/>
      <w:r>
        <w:rPr>
          <w:rFonts w:eastAsia="Calibri"/>
        </w:rPr>
        <w:t xml:space="preserve"> 5 рабочих дней»;</w:t>
      </w:r>
    </w:p>
    <w:p w:rsidR="00D43125" w:rsidRDefault="00D43125" w:rsidP="00D43125">
      <w:pPr>
        <w:ind w:firstLine="708"/>
        <w:jc w:val="both"/>
        <w:rPr>
          <w:rFonts w:eastAsia="Calibri"/>
        </w:rPr>
      </w:pPr>
      <w:r>
        <w:rPr>
          <w:rFonts w:eastAsia="Calibri"/>
        </w:rPr>
        <w:t>3) в статье 2.4.4. слова «</w:t>
      </w:r>
      <w:r>
        <w:t>в течение 7 рабочих дней</w:t>
      </w:r>
      <w:r>
        <w:rPr>
          <w:rFonts w:eastAsia="Calibri"/>
        </w:rPr>
        <w:t>» заменить словами «в течени</w:t>
      </w:r>
      <w:proofErr w:type="gramStart"/>
      <w:r>
        <w:rPr>
          <w:rFonts w:eastAsia="Calibri"/>
        </w:rPr>
        <w:t>и</w:t>
      </w:r>
      <w:proofErr w:type="gramEnd"/>
      <w:r>
        <w:rPr>
          <w:rFonts w:eastAsia="Calibri"/>
        </w:rPr>
        <w:t xml:space="preserve"> 5 рабочих дней»;</w:t>
      </w:r>
    </w:p>
    <w:p w:rsidR="00D43125" w:rsidRDefault="00D43125" w:rsidP="00D43125">
      <w:pPr>
        <w:ind w:firstLine="709"/>
        <w:jc w:val="both"/>
      </w:pPr>
      <w:r>
        <w:t>4) абзац 4 пункта 4 статьи 2.7.2 изложить в следующей редакции: «Заявитель обязан направить уведомление о переходе к нему прав на земельные участки, права пользования недрами, об образовании земельного участка в Администрацию с указанием реквизитов:</w:t>
      </w:r>
      <w:bookmarkStart w:id="1" w:name="dst346"/>
      <w:bookmarkEnd w:id="1"/>
    </w:p>
    <w:p w:rsidR="00D43125" w:rsidRDefault="00D43125" w:rsidP="00D43125">
      <w:pPr>
        <w:ind w:firstLine="709"/>
        <w:jc w:val="both"/>
      </w:pPr>
      <w:r>
        <w:t xml:space="preserve">а) правоустанавливающих документов на такие земельные участки в случае, указанном в </w:t>
      </w:r>
      <w:hyperlink r:id="rId7" w:anchor="dst340" w:history="1">
        <w:r>
          <w:rPr>
            <w:rStyle w:val="a9"/>
          </w:rPr>
          <w:t>части 21.5</w:t>
        </w:r>
      </w:hyperlink>
      <w:r>
        <w:t xml:space="preserve"> </w:t>
      </w:r>
      <w:r>
        <w:rPr>
          <w:rStyle w:val="blk"/>
        </w:rPr>
        <w:t>Градостроительного кодекса Российской Федерации</w:t>
      </w:r>
      <w:r>
        <w:t>;</w:t>
      </w:r>
    </w:p>
    <w:p w:rsidR="00D43125" w:rsidRDefault="00D43125" w:rsidP="00D43125">
      <w:pPr>
        <w:ind w:firstLine="709"/>
        <w:jc w:val="both"/>
      </w:pPr>
      <w:bookmarkStart w:id="2" w:name="dst347"/>
      <w:bookmarkEnd w:id="2"/>
      <w:r>
        <w:t xml:space="preserve">б) решения об образовании земельных участков в случаях, предусмотренных </w:t>
      </w:r>
      <w:hyperlink r:id="rId8" w:anchor="dst341" w:history="1">
        <w:r>
          <w:rPr>
            <w:rStyle w:val="a9"/>
          </w:rPr>
          <w:t>частями 21.6</w:t>
        </w:r>
      </w:hyperlink>
      <w:r>
        <w:t xml:space="preserve"> и </w:t>
      </w:r>
      <w:hyperlink r:id="rId9" w:anchor="dst342" w:history="1">
        <w:r>
          <w:rPr>
            <w:rStyle w:val="a9"/>
          </w:rPr>
          <w:t>21.7</w:t>
        </w:r>
      </w:hyperlink>
      <w:r>
        <w:t xml:space="preserve"> </w:t>
      </w:r>
      <w:r>
        <w:rPr>
          <w:rStyle w:val="blk"/>
        </w:rPr>
        <w:t>Градостроительного кодекса Российской Федерации</w:t>
      </w:r>
      <w:r>
        <w:t xml:space="preserve">, если в соответствии с земельным </w:t>
      </w:r>
      <w:hyperlink r:id="rId10" w:anchor="dst110" w:history="1">
        <w:r>
          <w:rPr>
            <w:rStyle w:val="a9"/>
          </w:rPr>
          <w:t>законодательством</w:t>
        </w:r>
      </w:hyperlink>
      <w:r>
        <w:t xml:space="preserve"> решение об образовании земельного </w:t>
      </w:r>
      <w:r>
        <w:lastRenderedPageBreak/>
        <w:t>участка принимает исполнительный орган государственной власти или орган местного самоуправления;</w:t>
      </w:r>
    </w:p>
    <w:p w:rsidR="00D43125" w:rsidRDefault="00D43125" w:rsidP="00D43125">
      <w:pPr>
        <w:ind w:firstLine="709"/>
        <w:jc w:val="both"/>
      </w:pPr>
      <w:bookmarkStart w:id="3" w:name="dst348"/>
      <w:bookmarkEnd w:id="3"/>
      <w:r>
        <w:t xml:space="preserve">в)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11" w:anchor="dst342" w:history="1">
        <w:r>
          <w:rPr>
            <w:rStyle w:val="a9"/>
          </w:rPr>
          <w:t>частью 21.7</w:t>
        </w:r>
      </w:hyperlink>
      <w:r>
        <w:t xml:space="preserve"> </w:t>
      </w:r>
      <w:r>
        <w:rPr>
          <w:rStyle w:val="blk"/>
        </w:rPr>
        <w:t>Градостроительного кодекса Российской Федерации</w:t>
      </w:r>
      <w:r>
        <w:t>;</w:t>
      </w:r>
    </w:p>
    <w:p w:rsidR="00D43125" w:rsidRDefault="00D43125" w:rsidP="00D43125">
      <w:pPr>
        <w:ind w:firstLine="709"/>
        <w:jc w:val="both"/>
      </w:pPr>
      <w:bookmarkStart w:id="4" w:name="dst349"/>
      <w:bookmarkEnd w:id="4"/>
      <w:r>
        <w:t xml:space="preserve">г) решения о предоставлении права пользования недрами и решения о переоформлении лицензии на право пользования недрами в случае, предусмотренном </w:t>
      </w:r>
      <w:hyperlink r:id="rId12" w:anchor="dst344" w:history="1">
        <w:r>
          <w:rPr>
            <w:rStyle w:val="a9"/>
          </w:rPr>
          <w:t>частью 21.9</w:t>
        </w:r>
      </w:hyperlink>
      <w:r>
        <w:t xml:space="preserve"> </w:t>
      </w:r>
      <w:r>
        <w:rPr>
          <w:rStyle w:val="blk"/>
        </w:rPr>
        <w:t>Градостроительного кодекса Российской Федерации</w:t>
      </w:r>
      <w:proofErr w:type="gramStart"/>
      <w:r>
        <w:t>.»;</w:t>
      </w:r>
      <w:proofErr w:type="gramEnd"/>
    </w:p>
    <w:p w:rsidR="00D43125" w:rsidRDefault="00D43125" w:rsidP="00D43125">
      <w:pPr>
        <w:ind w:firstLine="708"/>
        <w:jc w:val="both"/>
      </w:pPr>
      <w:r>
        <w:t>5) в абзаце втором статьи 3.1.2. слова «в срок не позднее трех рабочих дней со дня получения заявления о выдаче разрешения на строительство в случаях строительства, реконструкции объекта капитального строительства» исключить;</w:t>
      </w:r>
    </w:p>
    <w:p w:rsidR="00D43125" w:rsidRDefault="00D43125" w:rsidP="00D43125">
      <w:pPr>
        <w:ind w:firstLine="540"/>
        <w:jc w:val="both"/>
      </w:pPr>
      <w:r>
        <w:t xml:space="preserve">   6) в абзаце втором статьи 3.3.2. слова «в срок не позднее трех рабочих дней со дня получения заявления о выдаче разрешения на строительство с внесенными изменениями» исключить;</w:t>
      </w:r>
    </w:p>
    <w:p w:rsidR="00D43125" w:rsidRDefault="00D43125" w:rsidP="00D43125">
      <w:pPr>
        <w:ind w:firstLine="709"/>
        <w:jc w:val="both"/>
        <w:rPr>
          <w:rStyle w:val="blk"/>
          <w:rFonts w:eastAsiaTheme="minorHAnsi"/>
          <w:lang w:eastAsia="en-US"/>
        </w:rPr>
      </w:pPr>
      <w:r>
        <w:rPr>
          <w:rStyle w:val="blk"/>
        </w:rPr>
        <w:t>7) в предложении 2 статьи 3.3.3. слова «6 рабочих дней» заменить словами «4 рабочих дня»;</w:t>
      </w:r>
    </w:p>
    <w:p w:rsidR="00D43125" w:rsidRDefault="00D43125" w:rsidP="00D43125">
      <w:pPr>
        <w:ind w:firstLine="709"/>
        <w:jc w:val="both"/>
      </w:pPr>
      <w:r>
        <w:rPr>
          <w:rStyle w:val="blk"/>
        </w:rPr>
        <w:t xml:space="preserve">8) статью 3.3.3. дополнить новым пятым предложением следующего содержания: </w:t>
      </w:r>
      <w:proofErr w:type="gramStart"/>
      <w:r>
        <w:rPr>
          <w:rStyle w:val="blk"/>
        </w:rPr>
        <w:t xml:space="preserve">«В срок не более чем пять рабочих дней со дня получения уведомления, указанного в </w:t>
      </w:r>
      <w:hyperlink r:id="rId13" w:anchor="dst102044" w:history="1">
        <w:r>
          <w:rPr>
            <w:rStyle w:val="a9"/>
          </w:rPr>
          <w:t>части 21.10</w:t>
        </w:r>
      </w:hyperlink>
      <w:r>
        <w:rPr>
          <w:rStyle w:val="blk"/>
        </w:rPr>
        <w:t xml:space="preserve"> статьи 51 Градостроительного кодекса Российской Федерации, или со дня получения заявления застройщика о внесении изменений в разрешение на строительство (в том числе в связи с необходимостью продления срока действия разрешения на строительство) уполномоченные на выдачу разрешений на строительство Администрация принимает решение о внесении изменений</w:t>
      </w:r>
      <w:proofErr w:type="gramEnd"/>
      <w:r>
        <w:rPr>
          <w:rStyle w:val="blk"/>
        </w:rPr>
        <w:t xml:space="preserve"> в разрешение на строительство или об отказе во внесении изменений в такое разрешение с указанием причин отказа. </w:t>
      </w:r>
      <w:proofErr w:type="gramStart"/>
      <w:r>
        <w:rPr>
          <w:rStyle w:val="blk"/>
        </w:rPr>
        <w:t xml:space="preserve">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</w:t>
      </w:r>
      <w:hyperlink r:id="rId14" w:anchor="dst2532" w:history="1">
        <w:r>
          <w:rPr>
            <w:rStyle w:val="a9"/>
          </w:rPr>
          <w:t>частью 7</w:t>
        </w:r>
      </w:hyperlink>
      <w:r>
        <w:rPr>
          <w:rStyle w:val="blk"/>
        </w:rPr>
        <w:t xml:space="preserve"> статьи 51 Градостроительного кодекса Российской Федерации.</w:t>
      </w:r>
      <w:proofErr w:type="gramEnd"/>
      <w:r>
        <w:rPr>
          <w:rStyle w:val="blk"/>
        </w:rPr>
        <w:t xml:space="preserve"> Представление указанных документов осуществляется по правилам, установленным </w:t>
      </w:r>
      <w:hyperlink r:id="rId15" w:anchor="dst102041" w:history="1">
        <w:r>
          <w:rPr>
            <w:rStyle w:val="a9"/>
          </w:rPr>
          <w:t>частями 7.1</w:t>
        </w:r>
      </w:hyperlink>
      <w:r>
        <w:rPr>
          <w:rStyle w:val="blk"/>
        </w:rPr>
        <w:t xml:space="preserve"> и </w:t>
      </w:r>
      <w:hyperlink r:id="rId16" w:anchor="dst2539" w:history="1">
        <w:r>
          <w:rPr>
            <w:rStyle w:val="a9"/>
          </w:rPr>
          <w:t>7.2</w:t>
        </w:r>
      </w:hyperlink>
      <w:r>
        <w:rPr>
          <w:rStyle w:val="blk"/>
        </w:rPr>
        <w:t xml:space="preserve"> статьи 51 Градостроительного кодекса Российской Федерации. </w:t>
      </w:r>
      <w:proofErr w:type="gramStart"/>
      <w:r>
        <w:rPr>
          <w:rStyle w:val="blk"/>
        </w:rPr>
        <w:t xml:space="preserve">Уведомление, документы, предусмотренные </w:t>
      </w:r>
      <w:hyperlink r:id="rId17" w:anchor="dst346" w:history="1">
        <w:r>
          <w:rPr>
            <w:rStyle w:val="a9"/>
          </w:rPr>
          <w:t>пунктами 1</w:t>
        </w:r>
      </w:hyperlink>
      <w:r>
        <w:rPr>
          <w:rStyle w:val="blk"/>
        </w:rPr>
        <w:t xml:space="preserve"> - </w:t>
      </w:r>
      <w:hyperlink r:id="rId18" w:anchor="dst349" w:history="1">
        <w:r>
          <w:rPr>
            <w:rStyle w:val="a9"/>
          </w:rPr>
          <w:t>4 части 21.10</w:t>
        </w:r>
      </w:hyperlink>
      <w:r>
        <w:rPr>
          <w:rStyle w:val="blk"/>
        </w:rPr>
        <w:t xml:space="preserve"> статьи 51 Градостроительного кодекса Российской Федерации,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</w:t>
      </w:r>
      <w:hyperlink r:id="rId19" w:anchor="dst2532" w:history="1">
        <w:r>
          <w:rPr>
            <w:rStyle w:val="a9"/>
          </w:rPr>
          <w:t>частью 7</w:t>
        </w:r>
      </w:hyperlink>
      <w:r>
        <w:rPr>
          <w:rStyle w:val="blk"/>
        </w:rPr>
        <w:t xml:space="preserve"> статьи 51 Градостроительного кодекса Российской Федерации, в случаях, если их представление необходимо в соответствии с настоящей частью, могут быть</w:t>
      </w:r>
      <w:proofErr w:type="gramEnd"/>
      <w:r>
        <w:rPr>
          <w:rStyle w:val="blk"/>
        </w:rPr>
        <w:t xml:space="preserve"> </w:t>
      </w:r>
      <w:proofErr w:type="gramStart"/>
      <w:r>
        <w:rPr>
          <w:rStyle w:val="blk"/>
        </w:rPr>
        <w:t>направлены</w:t>
      </w:r>
      <w:proofErr w:type="gramEnd"/>
      <w:r>
        <w:rPr>
          <w:rStyle w:val="blk"/>
        </w:rPr>
        <w:t xml:space="preserve"> в форме электронных документов.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</w:t>
      </w:r>
      <w:proofErr w:type="gramStart"/>
      <w:r>
        <w:rPr>
          <w:rStyle w:val="blk"/>
        </w:rPr>
        <w:t>на</w:t>
      </w:r>
      <w:proofErr w:type="gramEnd"/>
      <w:r>
        <w:rPr>
          <w:rStyle w:val="blk"/>
        </w:rPr>
        <w:t xml:space="preserve"> строительство</w:t>
      </w:r>
      <w:proofErr w:type="gramStart"/>
      <w:r>
        <w:rPr>
          <w:rStyle w:val="blk"/>
        </w:rPr>
        <w:t>.»;</w:t>
      </w:r>
      <w:proofErr w:type="gramEnd"/>
    </w:p>
    <w:p w:rsidR="00D43125" w:rsidRDefault="00D43125" w:rsidP="00D43125">
      <w:pPr>
        <w:ind w:firstLine="709"/>
        <w:jc w:val="both"/>
      </w:pPr>
      <w:r>
        <w:t>9) статью 3.3.4. дополнить новым третьим предложением следующего содержания: «Разрешение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</w:t>
      </w:r>
      <w:proofErr w:type="gramStart"/>
      <w:r>
        <w:t>.».</w:t>
      </w:r>
      <w:proofErr w:type="gramEnd"/>
    </w:p>
    <w:p w:rsidR="00D43125" w:rsidRDefault="00D43125" w:rsidP="00D43125">
      <w:pPr>
        <w:ind w:firstLine="709"/>
        <w:jc w:val="both"/>
        <w:rPr>
          <w:rFonts w:ascii="Arial" w:hAnsi="Arial"/>
        </w:rPr>
      </w:pPr>
      <w:r>
        <w:t>2. Настоящее постановление вступает в силу со дня  его официального опубликования.</w:t>
      </w:r>
    </w:p>
    <w:p w:rsidR="00D43125" w:rsidRDefault="00D43125" w:rsidP="00D43125">
      <w:pPr>
        <w:jc w:val="both"/>
        <w:rPr>
          <w:rFonts w:eastAsia="Calibri"/>
          <w:lang w:eastAsia="en-US"/>
        </w:rPr>
      </w:pPr>
    </w:p>
    <w:p w:rsidR="00D43125" w:rsidRDefault="00D43125" w:rsidP="00D43125">
      <w:pPr>
        <w:jc w:val="both"/>
        <w:rPr>
          <w:rFonts w:eastAsia="Calibri"/>
        </w:rPr>
      </w:pPr>
    </w:p>
    <w:p w:rsidR="00D426D1" w:rsidRDefault="00D43125" w:rsidP="00D43125">
      <w:pPr>
        <w:rPr>
          <w:sz w:val="28"/>
          <w:szCs w:val="28"/>
        </w:rPr>
      </w:pPr>
      <w:r>
        <w:rPr>
          <w:rFonts w:eastAsia="Calibri"/>
        </w:rPr>
        <w:t xml:space="preserve">Глава Можарского сельского поселения    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О.П. Шакшина</w:t>
      </w:r>
    </w:p>
    <w:sectPr w:rsidR="00D426D1" w:rsidSect="00D4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28"/>
    <w:rsid w:val="00134547"/>
    <w:rsid w:val="00152B36"/>
    <w:rsid w:val="002C7C9C"/>
    <w:rsid w:val="0034525C"/>
    <w:rsid w:val="003E062A"/>
    <w:rsid w:val="00521B25"/>
    <w:rsid w:val="00B52828"/>
    <w:rsid w:val="00B54E3D"/>
    <w:rsid w:val="00D0322C"/>
    <w:rsid w:val="00D12476"/>
    <w:rsid w:val="00D33AD4"/>
    <w:rsid w:val="00D426D1"/>
    <w:rsid w:val="00D43125"/>
    <w:rsid w:val="00D864A2"/>
    <w:rsid w:val="00DE5E18"/>
    <w:rsid w:val="00E55CE0"/>
    <w:rsid w:val="00EA74B5"/>
    <w:rsid w:val="00F77BFD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426D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426D1"/>
    <w:rPr>
      <w:b/>
      <w:bCs/>
      <w:color w:val="000080"/>
    </w:rPr>
  </w:style>
  <w:style w:type="character" w:customStyle="1" w:styleId="a5">
    <w:name w:val="Гипертекстовая ссылка"/>
    <w:rsid w:val="00D426D1"/>
    <w:rPr>
      <w:rFonts w:cs="Times New Roman"/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D124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124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12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55CE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D43125"/>
    <w:rPr>
      <w:color w:val="0000FF"/>
      <w:u w:val="single"/>
    </w:rPr>
  </w:style>
  <w:style w:type="character" w:customStyle="1" w:styleId="blk">
    <w:name w:val="blk"/>
    <w:basedOn w:val="a0"/>
    <w:rsid w:val="00D43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426D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426D1"/>
    <w:rPr>
      <w:b/>
      <w:bCs/>
      <w:color w:val="000080"/>
    </w:rPr>
  </w:style>
  <w:style w:type="character" w:customStyle="1" w:styleId="a5">
    <w:name w:val="Гипертекстовая ссылка"/>
    <w:rsid w:val="00D426D1"/>
    <w:rPr>
      <w:rFonts w:cs="Times New Roman"/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D124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124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12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55CE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D43125"/>
    <w:rPr>
      <w:color w:val="0000FF"/>
      <w:u w:val="single"/>
    </w:rPr>
  </w:style>
  <w:style w:type="character" w:customStyle="1" w:styleId="blk">
    <w:name w:val="blk"/>
    <w:basedOn w:val="a0"/>
    <w:rsid w:val="00D4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570afc6feff03328459242886307d6aebe1ccb6b/" TargetMode="External"/><Relationship Id="rId13" Type="http://schemas.openxmlformats.org/officeDocument/2006/relationships/hyperlink" Target="http://www.consultant.ru/document/cons_doc_LAW_342030/570afc6feff03328459242886307d6aebe1ccb6b/" TargetMode="External"/><Relationship Id="rId18" Type="http://schemas.openxmlformats.org/officeDocument/2006/relationships/hyperlink" Target="http://www.consultant.ru/document/cons_doc_LAW_342030/570afc6feff03328459242886307d6aebe1ccb6b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42030/570afc6feff03328459242886307d6aebe1ccb6b/" TargetMode="External"/><Relationship Id="rId12" Type="http://schemas.openxmlformats.org/officeDocument/2006/relationships/hyperlink" Target="http://www.consultant.ru/document/cons_doc_LAW_342030/570afc6feff03328459242886307d6aebe1ccb6b/" TargetMode="External"/><Relationship Id="rId17" Type="http://schemas.openxmlformats.org/officeDocument/2006/relationships/hyperlink" Target="http://www.consultant.ru/document/cons_doc_LAW_342030/570afc6feff03328459242886307d6aebe1ccb6b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2030/570afc6feff03328459242886307d6aebe1ccb6b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342030/570afc6feff03328459242886307d6aebe1ccb6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2030/570afc6feff03328459242886307d6aebe1ccb6b/" TargetMode="External"/><Relationship Id="rId10" Type="http://schemas.openxmlformats.org/officeDocument/2006/relationships/hyperlink" Target="http://www.consultant.ru/document/cons_doc_LAW_342031/7729dbf6ae67c5ca92046e9d5c3160107ef8f01d/" TargetMode="External"/><Relationship Id="rId19" Type="http://schemas.openxmlformats.org/officeDocument/2006/relationships/hyperlink" Target="http://www.consultant.ru/document/cons_doc_LAW_342030/570afc6feff03328459242886307d6aebe1ccb6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2030/570afc6feff03328459242886307d6aebe1ccb6b/" TargetMode="External"/><Relationship Id="rId14" Type="http://schemas.openxmlformats.org/officeDocument/2006/relationships/hyperlink" Target="http://www.consultant.ru/document/cons_doc_LAW_342030/570afc6feff03328459242886307d6aebe1ccb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фыв</cp:lastModifiedBy>
  <cp:revision>14</cp:revision>
  <cp:lastPrinted>2020-03-13T11:58:00Z</cp:lastPrinted>
  <dcterms:created xsi:type="dcterms:W3CDTF">2019-03-11T04:51:00Z</dcterms:created>
  <dcterms:modified xsi:type="dcterms:W3CDTF">2020-03-13T11:58:00Z</dcterms:modified>
</cp:coreProperties>
</file>