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4C" w:rsidRDefault="00C9014C" w:rsidP="00C9014C">
      <w:pPr>
        <w:jc w:val="center"/>
        <w:rPr>
          <w:b/>
          <w:color w:val="FF0000"/>
        </w:rPr>
      </w:pPr>
    </w:p>
    <w:tbl>
      <w:tblPr>
        <w:tblW w:w="9261" w:type="dxa"/>
        <w:tblLook w:val="0000"/>
      </w:tblPr>
      <w:tblGrid>
        <w:gridCol w:w="4039"/>
        <w:gridCol w:w="1097"/>
        <w:gridCol w:w="4125"/>
      </w:tblGrid>
      <w:tr w:rsidR="00C9014C" w:rsidTr="00125EC5">
        <w:trPr>
          <w:cantSplit/>
          <w:trHeight w:val="363"/>
        </w:trPr>
        <w:tc>
          <w:tcPr>
            <w:tcW w:w="4039" w:type="dxa"/>
          </w:tcPr>
          <w:p w:rsidR="00C9014C" w:rsidRDefault="00C9014C" w:rsidP="00125EC5">
            <w:pPr>
              <w:pStyle w:val="a3"/>
              <w:tabs>
                <w:tab w:val="left" w:pos="4285"/>
              </w:tabs>
              <w:spacing w:line="192" w:lineRule="auto"/>
              <w:jc w:val="center"/>
              <w:rPr>
                <w:rFonts w:ascii="Times New Roman" w:hAnsi="Times New Roman" w:cs="Times New Roman"/>
                <w:b/>
                <w:bCs/>
                <w:noProof/>
                <w:color w:val="000000"/>
                <w:sz w:val="22"/>
              </w:rPr>
            </w:pPr>
            <w:r>
              <w:rPr>
                <w:noProof/>
                <w:sz w:val="26"/>
              </w:rPr>
              <w:drawing>
                <wp:anchor distT="0" distB="0" distL="114300" distR="114300" simplePos="0" relativeHeight="251660288" behindDoc="0" locked="0" layoutInCell="1" allowOverlap="1">
                  <wp:simplePos x="0" y="0"/>
                  <wp:positionH relativeFrom="column">
                    <wp:posOffset>2398395</wp:posOffset>
                  </wp:positionH>
                  <wp:positionV relativeFrom="paragraph">
                    <wp:posOffset>-233045</wp:posOffset>
                  </wp:positionV>
                  <wp:extent cx="720090" cy="72009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w:t>
            </w:r>
            <w:r>
              <w:rPr>
                <w:rFonts w:ascii="Palatino Linotype" w:hAnsi="Palatino Linotype" w:cs="Times New Roman"/>
                <w:b/>
                <w:bCs/>
                <w:noProof/>
                <w:color w:val="000000"/>
                <w:sz w:val="22"/>
              </w:rPr>
              <w:t>Ӑ</w:t>
            </w:r>
            <w:r>
              <w:rPr>
                <w:rFonts w:ascii="Times New Roman" w:hAnsi="Times New Roman" w:cs="Times New Roman"/>
                <w:b/>
                <w:bCs/>
                <w:noProof/>
                <w:color w:val="000000"/>
                <w:sz w:val="22"/>
              </w:rPr>
              <w:t xml:space="preserve">ВАШ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РЕСПУБЛИКИ</w:t>
            </w:r>
          </w:p>
          <w:p w:rsidR="00C9014C" w:rsidRDefault="00C9014C" w:rsidP="00125EC5">
            <w:pPr>
              <w:pStyle w:val="a3"/>
              <w:tabs>
                <w:tab w:val="left" w:pos="4285"/>
              </w:tabs>
              <w:spacing w:line="192" w:lineRule="auto"/>
              <w:jc w:val="center"/>
              <w:rPr>
                <w:sz w:val="26"/>
              </w:rPr>
            </w:pPr>
            <w:r>
              <w:rPr>
                <w:rFonts w:ascii="Times New Roman" w:hAnsi="Times New Roman" w:cs="Times New Roman"/>
                <w:b/>
                <w:bCs/>
                <w:noProof/>
                <w:color w:val="000000"/>
                <w:sz w:val="22"/>
              </w:rPr>
              <w:t>ÇĚРП</w:t>
            </w:r>
            <w:r>
              <w:rPr>
                <w:rFonts w:ascii="Palatino Linotype" w:hAnsi="Palatino Linotype" w:cs="Times New Roman"/>
                <w:b/>
                <w:bCs/>
                <w:noProof/>
                <w:color w:val="000000"/>
                <w:sz w:val="22"/>
              </w:rPr>
              <w:t>Ӳ</w:t>
            </w:r>
            <w:r>
              <w:rPr>
                <w:rFonts w:ascii="Times New Roman" w:hAnsi="Times New Roman" w:cs="Times New Roman"/>
                <w:b/>
                <w:bCs/>
                <w:noProof/>
                <w:color w:val="000000"/>
                <w:sz w:val="22"/>
              </w:rPr>
              <w:t xml:space="preserve"> РАЙОН</w:t>
            </w:r>
            <w:r>
              <w:rPr>
                <w:rFonts w:ascii="Palatino Linotype" w:hAnsi="Palatino Linotype" w:cs="Times New Roman"/>
                <w:b/>
                <w:bCs/>
                <w:noProof/>
                <w:color w:val="000000"/>
                <w:sz w:val="22"/>
              </w:rPr>
              <w:t>Ӗ</w:t>
            </w:r>
          </w:p>
        </w:tc>
        <w:tc>
          <w:tcPr>
            <w:tcW w:w="1097" w:type="dxa"/>
            <w:vMerge w:val="restart"/>
          </w:tcPr>
          <w:p w:rsidR="00C9014C" w:rsidRDefault="00C9014C" w:rsidP="00125EC5">
            <w:pPr>
              <w:jc w:val="center"/>
              <w:rPr>
                <w:sz w:val="26"/>
              </w:rPr>
            </w:pPr>
          </w:p>
          <w:p w:rsidR="00C9014C" w:rsidRDefault="00C9014C" w:rsidP="00125EC5">
            <w:pPr>
              <w:jc w:val="center"/>
              <w:rPr>
                <w:sz w:val="26"/>
              </w:rPr>
            </w:pPr>
          </w:p>
          <w:p w:rsidR="00C9014C" w:rsidRDefault="00C9014C" w:rsidP="00125EC5">
            <w:pPr>
              <w:rPr>
                <w:sz w:val="26"/>
              </w:rPr>
            </w:pPr>
          </w:p>
        </w:tc>
        <w:tc>
          <w:tcPr>
            <w:tcW w:w="4125" w:type="dxa"/>
          </w:tcPr>
          <w:p w:rsidR="00C9014C" w:rsidRDefault="00C9014C" w:rsidP="00125EC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C9014C" w:rsidRDefault="00C9014C" w:rsidP="00125EC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ЦИВИЛЬСКИЙ РАЙОН</w:t>
            </w:r>
            <w:r>
              <w:rPr>
                <w:rFonts w:ascii="Times New Roman" w:hAnsi="Times New Roman" w:cs="Times New Roman"/>
                <w:noProof/>
                <w:color w:val="000000"/>
                <w:sz w:val="26"/>
              </w:rPr>
              <w:t xml:space="preserve"> </w:t>
            </w:r>
          </w:p>
        </w:tc>
      </w:tr>
      <w:tr w:rsidR="00C9014C" w:rsidTr="00125EC5">
        <w:trPr>
          <w:cantSplit/>
          <w:trHeight w:val="1813"/>
        </w:trPr>
        <w:tc>
          <w:tcPr>
            <w:tcW w:w="4039" w:type="dxa"/>
          </w:tcPr>
          <w:p w:rsidR="00C9014C" w:rsidRDefault="00C9014C" w:rsidP="00125EC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ПАТĂРЬЕЛ ЯЛ ПОСЕЛЕНИЙĚН </w:t>
            </w:r>
          </w:p>
          <w:p w:rsidR="00C9014C" w:rsidRDefault="00C9014C" w:rsidP="00125EC5">
            <w:pPr>
              <w:pStyle w:val="a3"/>
              <w:tabs>
                <w:tab w:val="left" w:pos="4285"/>
              </w:tabs>
              <w:spacing w:before="80" w:line="192" w:lineRule="auto"/>
              <w:jc w:val="center"/>
              <w:rPr>
                <w:rStyle w:val="a4"/>
                <w:color w:val="000000"/>
              </w:rPr>
            </w:pPr>
            <w:r>
              <w:rPr>
                <w:rFonts w:ascii="Times New Roman" w:hAnsi="Times New Roman" w:cs="Times New Roman"/>
                <w:b/>
                <w:bCs/>
                <w:noProof/>
                <w:color w:val="000000"/>
                <w:sz w:val="22"/>
              </w:rPr>
              <w:t>АДМИНИСТРАЦИЙĚ</w:t>
            </w:r>
            <w:r>
              <w:rPr>
                <w:rStyle w:val="a4"/>
                <w:rFonts w:ascii="Times New Roman" w:hAnsi="Times New Roman" w:cs="Times New Roman"/>
                <w:noProof/>
                <w:color w:val="000000"/>
                <w:sz w:val="22"/>
              </w:rPr>
              <w:t xml:space="preserve"> </w:t>
            </w:r>
          </w:p>
          <w:p w:rsidR="00C9014C" w:rsidRDefault="00C9014C" w:rsidP="00125EC5">
            <w:pPr>
              <w:spacing w:line="192" w:lineRule="auto"/>
            </w:pPr>
          </w:p>
          <w:p w:rsidR="00C9014C" w:rsidRDefault="00C9014C" w:rsidP="00125EC5">
            <w:pPr>
              <w:pStyle w:val="a3"/>
              <w:tabs>
                <w:tab w:val="left" w:pos="4285"/>
              </w:tabs>
              <w:spacing w:line="192" w:lineRule="auto"/>
              <w:jc w:val="center"/>
              <w:rPr>
                <w:rStyle w:val="a4"/>
                <w:rFonts w:ascii="Times New Roman" w:hAnsi="Times New Roman" w:cs="Times New Roman"/>
                <w:noProof/>
                <w:color w:val="000000"/>
                <w:sz w:val="26"/>
              </w:rPr>
            </w:pPr>
          </w:p>
          <w:p w:rsidR="00C9014C" w:rsidRDefault="00C9014C" w:rsidP="00125EC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C9014C" w:rsidRDefault="00C9014C" w:rsidP="00125EC5"/>
          <w:p w:rsidR="00C9014C" w:rsidRDefault="00F70CBB" w:rsidP="00125EC5">
            <w:pPr>
              <w:ind w:hanging="142"/>
              <w:jc w:val="center"/>
              <w:rPr>
                <w:noProof/>
                <w:color w:val="000000"/>
                <w:sz w:val="26"/>
              </w:rPr>
            </w:pPr>
            <w:r>
              <w:rPr>
                <w:noProof/>
                <w:color w:val="000000"/>
                <w:sz w:val="26"/>
              </w:rPr>
              <w:t>2020ç. пуш уйăхĕн 04-мĕшĕ. №13</w:t>
            </w:r>
            <w:r w:rsidR="00C9014C">
              <w:rPr>
                <w:noProof/>
                <w:color w:val="000000"/>
                <w:sz w:val="26"/>
              </w:rPr>
              <w:t xml:space="preserve"> Пат</w:t>
            </w:r>
            <w:r w:rsidR="00C9014C">
              <w:rPr>
                <w:rFonts w:ascii="Palatino Linotype" w:hAnsi="Palatino Linotype"/>
                <w:noProof/>
                <w:color w:val="000000"/>
                <w:sz w:val="26"/>
              </w:rPr>
              <w:t>ӑ</w:t>
            </w:r>
            <w:r w:rsidR="00C9014C">
              <w:rPr>
                <w:noProof/>
                <w:color w:val="000000"/>
                <w:sz w:val="26"/>
              </w:rPr>
              <w:t>рьел ялě</w:t>
            </w:r>
          </w:p>
        </w:tc>
        <w:tc>
          <w:tcPr>
            <w:tcW w:w="0" w:type="auto"/>
            <w:vMerge/>
            <w:vAlign w:val="center"/>
          </w:tcPr>
          <w:p w:rsidR="00C9014C" w:rsidRDefault="00C9014C" w:rsidP="00125EC5">
            <w:pPr>
              <w:rPr>
                <w:sz w:val="26"/>
              </w:rPr>
            </w:pPr>
          </w:p>
        </w:tc>
        <w:tc>
          <w:tcPr>
            <w:tcW w:w="4125" w:type="dxa"/>
          </w:tcPr>
          <w:p w:rsidR="00C9014C" w:rsidRDefault="00C9014C" w:rsidP="00125EC5">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9014C" w:rsidRDefault="00C9014C" w:rsidP="00125EC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БОГАТЫРЕВСКОГО СЕЛЬСКОГО </w:t>
            </w:r>
          </w:p>
          <w:p w:rsidR="00C9014C" w:rsidRDefault="00C9014C" w:rsidP="00125EC5">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C9014C" w:rsidRDefault="00C9014C" w:rsidP="00125EC5">
            <w:pPr>
              <w:pStyle w:val="a3"/>
              <w:spacing w:line="192" w:lineRule="auto"/>
              <w:jc w:val="center"/>
              <w:rPr>
                <w:rStyle w:val="a4"/>
                <w:color w:val="000000"/>
              </w:rPr>
            </w:pPr>
          </w:p>
          <w:p w:rsidR="00C9014C" w:rsidRDefault="00C9014C" w:rsidP="00125EC5">
            <w:pPr>
              <w:pStyle w:val="a3"/>
              <w:spacing w:line="192" w:lineRule="auto"/>
              <w:jc w:val="center"/>
              <w:rPr>
                <w:rStyle w:val="a4"/>
                <w:rFonts w:ascii="Times New Roman" w:hAnsi="Times New Roman" w:cs="Times New Roman"/>
                <w:noProof/>
                <w:color w:val="000000"/>
                <w:sz w:val="26"/>
              </w:rPr>
            </w:pPr>
          </w:p>
          <w:p w:rsidR="00C9014C" w:rsidRDefault="00C9014C" w:rsidP="00125EC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C9014C" w:rsidRDefault="00C9014C" w:rsidP="00125EC5"/>
          <w:p w:rsidR="00F70CBB" w:rsidRDefault="00F70CBB" w:rsidP="00F70CBB">
            <w:pPr>
              <w:ind w:left="348"/>
              <w:jc w:val="center"/>
              <w:rPr>
                <w:noProof/>
                <w:color w:val="000000"/>
                <w:sz w:val="26"/>
              </w:rPr>
            </w:pPr>
            <w:r>
              <w:rPr>
                <w:noProof/>
                <w:color w:val="000000"/>
                <w:sz w:val="26"/>
              </w:rPr>
              <w:t>«04</w:t>
            </w:r>
            <w:r w:rsidR="00C9014C">
              <w:rPr>
                <w:noProof/>
                <w:color w:val="000000"/>
                <w:sz w:val="26"/>
              </w:rPr>
              <w:t>»</w:t>
            </w:r>
            <w:r w:rsidR="00C9014C" w:rsidRPr="00F749EB">
              <w:rPr>
                <w:noProof/>
                <w:color w:val="000000"/>
                <w:sz w:val="26"/>
              </w:rPr>
              <w:t xml:space="preserve"> </w:t>
            </w:r>
            <w:r>
              <w:rPr>
                <w:noProof/>
                <w:color w:val="000000"/>
                <w:sz w:val="26"/>
              </w:rPr>
              <w:t>марта</w:t>
            </w:r>
            <w:r w:rsidR="00C9014C">
              <w:rPr>
                <w:noProof/>
                <w:color w:val="000000"/>
                <w:sz w:val="26"/>
              </w:rPr>
              <w:t xml:space="preserve"> </w:t>
            </w:r>
            <w:r>
              <w:rPr>
                <w:noProof/>
                <w:color w:val="000000"/>
                <w:sz w:val="26"/>
              </w:rPr>
              <w:t>2020г.№13</w:t>
            </w:r>
          </w:p>
          <w:p w:rsidR="00C9014C" w:rsidRDefault="00C9014C" w:rsidP="00F70CBB">
            <w:pPr>
              <w:ind w:left="348"/>
              <w:jc w:val="center"/>
              <w:rPr>
                <w:noProof/>
                <w:color w:val="000000"/>
                <w:sz w:val="26"/>
              </w:rPr>
            </w:pPr>
            <w:r>
              <w:rPr>
                <w:noProof/>
                <w:color w:val="000000"/>
                <w:sz w:val="26"/>
              </w:rPr>
              <w:t xml:space="preserve">  село Богатырево</w:t>
            </w:r>
          </w:p>
        </w:tc>
      </w:tr>
    </w:tbl>
    <w:p w:rsidR="00C9014C" w:rsidRDefault="00C9014C" w:rsidP="00BF387B">
      <w:pPr>
        <w:pStyle w:val="ConsPlusTitle"/>
        <w:jc w:val="cente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885DC1" w:rsidRDefault="00885DC1">
      <w:pPr>
        <w:pStyle w:val="ConsPlusTitle"/>
        <w:jc w:val="center"/>
        <w:rPr>
          <w:rFonts w:ascii="Times New Roman" w:hAnsi="Times New Roman" w:cs="Times New Roman"/>
          <w:b w:val="0"/>
          <w:sz w:val="20"/>
        </w:rPr>
      </w:pPr>
    </w:p>
    <w:p w:rsidR="002A509F" w:rsidRPr="00F70CBB" w:rsidRDefault="00C9014C">
      <w:pPr>
        <w:pStyle w:val="ConsPlusTitle"/>
        <w:jc w:val="center"/>
        <w:rPr>
          <w:rFonts w:ascii="Times New Roman" w:hAnsi="Times New Roman" w:cs="Times New Roman"/>
          <w:b w:val="0"/>
          <w:sz w:val="20"/>
        </w:rPr>
      </w:pPr>
      <w:r w:rsidRPr="00F70CBB">
        <w:rPr>
          <w:rFonts w:ascii="Times New Roman" w:hAnsi="Times New Roman" w:cs="Times New Roman"/>
          <w:b w:val="0"/>
          <w:sz w:val="20"/>
        </w:rPr>
        <w:t xml:space="preserve"> </w:t>
      </w:r>
    </w:p>
    <w:p w:rsidR="00CE3C12" w:rsidRPr="00F70CBB" w:rsidRDefault="00CE3C12">
      <w:pPr>
        <w:pStyle w:val="ConsPlusTitle"/>
        <w:jc w:val="center"/>
        <w:rPr>
          <w:rFonts w:ascii="Times New Roman" w:hAnsi="Times New Roman" w:cs="Times New Roman"/>
          <w:b w:val="0"/>
          <w:sz w:val="20"/>
        </w:rPr>
      </w:pPr>
    </w:p>
    <w:p w:rsidR="002A509F" w:rsidRPr="00F70CBB" w:rsidRDefault="002A509F" w:rsidP="00CE3C12">
      <w:pPr>
        <w:pStyle w:val="ConsPlusTitle"/>
        <w:rPr>
          <w:rFonts w:ascii="Times New Roman" w:hAnsi="Times New Roman" w:cs="Times New Roman"/>
          <w:b w:val="0"/>
          <w:sz w:val="20"/>
        </w:rPr>
      </w:pPr>
      <w:r w:rsidRPr="00F70CBB">
        <w:rPr>
          <w:rFonts w:ascii="Times New Roman" w:hAnsi="Times New Roman" w:cs="Times New Roman"/>
          <w:b w:val="0"/>
          <w:sz w:val="20"/>
        </w:rPr>
        <w:t>О ПОРЯДКЕ ВЫДАЧИ РАЗРЕШИТЕЛЬНОЙ ДОКУМЕНТАЦИИ НА ВЫРУБКУ</w:t>
      </w:r>
    </w:p>
    <w:p w:rsidR="002A509F" w:rsidRPr="00F70CBB" w:rsidRDefault="002A509F" w:rsidP="00CE3C12">
      <w:pPr>
        <w:pStyle w:val="ConsPlusTitle"/>
        <w:rPr>
          <w:rFonts w:ascii="Times New Roman" w:hAnsi="Times New Roman" w:cs="Times New Roman"/>
          <w:b w:val="0"/>
          <w:sz w:val="20"/>
        </w:rPr>
      </w:pPr>
      <w:r w:rsidRPr="00F70CBB">
        <w:rPr>
          <w:rFonts w:ascii="Times New Roman" w:hAnsi="Times New Roman" w:cs="Times New Roman"/>
          <w:b w:val="0"/>
          <w:sz w:val="20"/>
        </w:rPr>
        <w:t>(СНОС) НЕ ОТНЕСЕННЫХ К ЛЕСНЫМ НАСАЖДЕНИЯМ ДЕРЕВЬЕВ</w:t>
      </w:r>
    </w:p>
    <w:p w:rsidR="002A509F" w:rsidRPr="00F70CBB" w:rsidRDefault="002A509F" w:rsidP="00CE3C12">
      <w:pPr>
        <w:pStyle w:val="ConsPlusTitle"/>
        <w:rPr>
          <w:rFonts w:ascii="Times New Roman" w:hAnsi="Times New Roman" w:cs="Times New Roman"/>
          <w:b w:val="0"/>
          <w:sz w:val="20"/>
        </w:rPr>
      </w:pPr>
      <w:r w:rsidRPr="00F70CBB">
        <w:rPr>
          <w:rFonts w:ascii="Times New Roman" w:hAnsi="Times New Roman" w:cs="Times New Roman"/>
          <w:b w:val="0"/>
          <w:sz w:val="20"/>
        </w:rPr>
        <w:t>И КУСТАРНИКОВ, ПРОИЗРАСТАЮЩИХ НА ЗЕМЕЛЬНЫХ УЧАСТКАХ,</w:t>
      </w:r>
    </w:p>
    <w:p w:rsidR="002A509F" w:rsidRPr="00F70CBB" w:rsidRDefault="002A509F" w:rsidP="00CE3C12">
      <w:pPr>
        <w:pStyle w:val="ConsPlusTitle"/>
        <w:rPr>
          <w:rFonts w:ascii="Times New Roman" w:hAnsi="Times New Roman" w:cs="Times New Roman"/>
          <w:b w:val="0"/>
          <w:sz w:val="20"/>
        </w:rPr>
      </w:pPr>
      <w:r w:rsidRPr="00F70CBB">
        <w:rPr>
          <w:rFonts w:ascii="Times New Roman" w:hAnsi="Times New Roman" w:cs="Times New Roman"/>
          <w:b w:val="0"/>
          <w:sz w:val="20"/>
        </w:rPr>
        <w:t>НАХОДЯЩИХСЯ В СОБСТВЕННОСТИ МУНИЦИПАЛЬНОГО ОБРАЗОВАНИЯ</w:t>
      </w:r>
    </w:p>
    <w:p w:rsidR="002A509F" w:rsidRPr="00F70CBB" w:rsidRDefault="00EA1824" w:rsidP="00CE3C12">
      <w:pPr>
        <w:pStyle w:val="ConsPlusTitle"/>
        <w:rPr>
          <w:rFonts w:ascii="Times New Roman" w:hAnsi="Times New Roman" w:cs="Times New Roman"/>
          <w:b w:val="0"/>
          <w:sz w:val="20"/>
        </w:rPr>
      </w:pPr>
      <w:r w:rsidRPr="00F70CBB">
        <w:rPr>
          <w:rFonts w:ascii="Times New Roman" w:hAnsi="Times New Roman" w:cs="Times New Roman"/>
          <w:b w:val="0"/>
          <w:sz w:val="20"/>
        </w:rPr>
        <w:t>БОГАТЫРЕВСКОГО СЕЛЬСКОГО ПОСЕЛЕНИЯ ЦИВИЛЬСКОГО</w:t>
      </w:r>
      <w:r w:rsidR="002A509F" w:rsidRPr="00F70CBB">
        <w:rPr>
          <w:rFonts w:ascii="Times New Roman" w:hAnsi="Times New Roman" w:cs="Times New Roman"/>
          <w:b w:val="0"/>
          <w:sz w:val="20"/>
        </w:rPr>
        <w:t xml:space="preserve"> РАЙОНА ЧУВАШСКОЙ РЕСПУБЛИКИ"</w:t>
      </w:r>
    </w:p>
    <w:p w:rsidR="002A509F" w:rsidRPr="00F70CBB" w:rsidRDefault="002A509F">
      <w:pPr>
        <w:spacing w:after="1"/>
        <w:rPr>
          <w:rFonts w:ascii="Times New Roman" w:hAnsi="Times New Roman" w:cs="Times New Roman"/>
          <w:color w:val="0D0D0D" w:themeColor="text1" w:themeTint="F2"/>
          <w:sz w:val="24"/>
          <w:szCs w:val="24"/>
        </w:rPr>
      </w:pPr>
    </w:p>
    <w:p w:rsidR="002A509F" w:rsidRPr="00BF387B" w:rsidRDefault="002A509F">
      <w:pPr>
        <w:pStyle w:val="ConsPlusNormal"/>
        <w:ind w:firstLine="540"/>
        <w:jc w:val="both"/>
        <w:rPr>
          <w:rFonts w:ascii="Times New Roman" w:hAnsi="Times New Roman" w:cs="Times New Roman"/>
          <w:color w:val="0D0D0D" w:themeColor="text1" w:themeTint="F2"/>
          <w:sz w:val="24"/>
          <w:szCs w:val="24"/>
        </w:rPr>
      </w:pPr>
      <w:proofErr w:type="gramStart"/>
      <w:r w:rsidRPr="00BF387B">
        <w:rPr>
          <w:rFonts w:ascii="Times New Roman" w:hAnsi="Times New Roman" w:cs="Times New Roman"/>
          <w:color w:val="0D0D0D" w:themeColor="text1" w:themeTint="F2"/>
          <w:sz w:val="24"/>
          <w:szCs w:val="24"/>
        </w:rPr>
        <w:t xml:space="preserve">В соответствии с Федеральным </w:t>
      </w:r>
      <w:hyperlink r:id="rId6" w:history="1">
        <w:r w:rsidRPr="00BF387B">
          <w:rPr>
            <w:rFonts w:ascii="Times New Roman" w:hAnsi="Times New Roman" w:cs="Times New Roman"/>
            <w:color w:val="0D0D0D" w:themeColor="text1" w:themeTint="F2"/>
            <w:sz w:val="24"/>
            <w:szCs w:val="24"/>
          </w:rPr>
          <w:t>законом</w:t>
        </w:r>
      </w:hyperlink>
      <w:r w:rsidRPr="00BF387B">
        <w:rPr>
          <w:rFonts w:ascii="Times New Roman" w:hAnsi="Times New Roman" w:cs="Times New Roman"/>
          <w:color w:val="0D0D0D" w:themeColor="text1" w:themeTint="F2"/>
          <w:sz w:val="24"/>
          <w:szCs w:val="24"/>
        </w:rPr>
        <w:t xml:space="preserve"> N 131-ФЗ от 06.10.2003 "Об общих принципах организации местного самоуправления Российской Федерации", Федеральным </w:t>
      </w:r>
      <w:hyperlink r:id="rId7" w:history="1">
        <w:r w:rsidRPr="00BF387B">
          <w:rPr>
            <w:rFonts w:ascii="Times New Roman" w:hAnsi="Times New Roman" w:cs="Times New Roman"/>
            <w:color w:val="0D0D0D" w:themeColor="text1" w:themeTint="F2"/>
            <w:sz w:val="24"/>
            <w:szCs w:val="24"/>
          </w:rPr>
          <w:t>законом</w:t>
        </w:r>
      </w:hyperlink>
      <w:r w:rsidRPr="00BF387B">
        <w:rPr>
          <w:rFonts w:ascii="Times New Roman" w:hAnsi="Times New Roman" w:cs="Times New Roman"/>
          <w:color w:val="0D0D0D" w:themeColor="text1" w:themeTint="F2"/>
          <w:sz w:val="24"/>
          <w:szCs w:val="24"/>
        </w:rPr>
        <w:t xml:space="preserve"> от 10.01.2002 N 7-ФЗ "Об охране окружающей среды", </w:t>
      </w:r>
      <w:hyperlink r:id="rId8" w:history="1">
        <w:r w:rsidRPr="00BF387B">
          <w:rPr>
            <w:rFonts w:ascii="Times New Roman" w:hAnsi="Times New Roman" w:cs="Times New Roman"/>
            <w:color w:val="0D0D0D" w:themeColor="text1" w:themeTint="F2"/>
            <w:sz w:val="24"/>
            <w:szCs w:val="24"/>
          </w:rPr>
          <w:t>Уставом</w:t>
        </w:r>
      </w:hyperlink>
      <w:r w:rsidR="00C9014C">
        <w:t xml:space="preserve">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 в целях </w:t>
      </w:r>
      <w:r w:rsidR="00B33C65" w:rsidRPr="00BF387B">
        <w:rPr>
          <w:rFonts w:ascii="Times New Roman" w:hAnsi="Times New Roman" w:cs="Times New Roman"/>
          <w:color w:val="0D0D0D" w:themeColor="text1" w:themeTint="F2"/>
          <w:sz w:val="24"/>
          <w:szCs w:val="24"/>
        </w:rPr>
        <w:t xml:space="preserve">упорядочения </w:t>
      </w:r>
      <w:r w:rsidRPr="00BF387B">
        <w:rPr>
          <w:rFonts w:ascii="Times New Roman" w:hAnsi="Times New Roman" w:cs="Times New Roman"/>
          <w:color w:val="0D0D0D" w:themeColor="text1" w:themeTint="F2"/>
          <w:sz w:val="24"/>
          <w:szCs w:val="24"/>
        </w:rPr>
        <w:t>деятельности восстановительной стоимости зеленых насаждений, процедуры оформления разрешительной документации на вырубку (снос) не отнесенных к лесным насаждениям деревьев и кустарников, произрастающих на</w:t>
      </w:r>
      <w:proofErr w:type="gramEnd"/>
      <w:r w:rsidRPr="00BF387B">
        <w:rPr>
          <w:rFonts w:ascii="Times New Roman" w:hAnsi="Times New Roman" w:cs="Times New Roman"/>
          <w:color w:val="0D0D0D" w:themeColor="text1" w:themeTint="F2"/>
          <w:sz w:val="24"/>
          <w:szCs w:val="24"/>
        </w:rPr>
        <w:t xml:space="preserve"> земельных участках, находящихся </w:t>
      </w:r>
      <w:proofErr w:type="gramStart"/>
      <w:r w:rsidRPr="00BF387B">
        <w:rPr>
          <w:rFonts w:ascii="Times New Roman" w:hAnsi="Times New Roman" w:cs="Times New Roman"/>
          <w:color w:val="0D0D0D" w:themeColor="text1" w:themeTint="F2"/>
          <w:sz w:val="24"/>
          <w:szCs w:val="24"/>
        </w:rPr>
        <w:t>в</w:t>
      </w:r>
      <w:proofErr w:type="gramEnd"/>
      <w:r w:rsidRPr="00BF387B">
        <w:rPr>
          <w:rFonts w:ascii="Times New Roman" w:hAnsi="Times New Roman" w:cs="Times New Roman"/>
          <w:color w:val="0D0D0D" w:themeColor="text1" w:themeTint="F2"/>
          <w:sz w:val="24"/>
          <w:szCs w:val="24"/>
        </w:rPr>
        <w:t xml:space="preserve"> собственности муниципального о</w:t>
      </w:r>
      <w:r w:rsidR="00445D3C" w:rsidRPr="00BF387B">
        <w:rPr>
          <w:rFonts w:ascii="Times New Roman" w:hAnsi="Times New Roman" w:cs="Times New Roman"/>
          <w:color w:val="0D0D0D" w:themeColor="text1" w:themeTint="F2"/>
          <w:sz w:val="24"/>
          <w:szCs w:val="24"/>
        </w:rPr>
        <w:t>бразования, администрация</w:t>
      </w:r>
      <w:r w:rsidR="00C9014C">
        <w:rPr>
          <w:rFonts w:ascii="Times New Roman" w:hAnsi="Times New Roman" w:cs="Times New Roman"/>
          <w:color w:val="0D0D0D" w:themeColor="text1" w:themeTint="F2"/>
          <w:sz w:val="24"/>
          <w:szCs w:val="24"/>
        </w:rPr>
        <w:t xml:space="preserve">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 постановляет:</w:t>
      </w:r>
    </w:p>
    <w:p w:rsidR="00A8531B" w:rsidRPr="00BF387B" w:rsidRDefault="002A509F">
      <w:pPr>
        <w:pStyle w:val="ConsPlusNormal"/>
        <w:spacing w:before="220"/>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1. Утвердить прилагаемый </w:t>
      </w:r>
      <w:hyperlink w:anchor="P33" w:history="1">
        <w:r w:rsidRPr="00BF387B">
          <w:rPr>
            <w:rFonts w:ascii="Times New Roman" w:hAnsi="Times New Roman" w:cs="Times New Roman"/>
            <w:color w:val="0D0D0D" w:themeColor="text1" w:themeTint="F2"/>
            <w:sz w:val="24"/>
            <w:szCs w:val="24"/>
          </w:rPr>
          <w:t>порядок</w:t>
        </w:r>
      </w:hyperlink>
      <w:r w:rsidRPr="00BF387B">
        <w:rPr>
          <w:rFonts w:ascii="Times New Roman" w:hAnsi="Times New Roman" w:cs="Times New Roman"/>
          <w:color w:val="0D0D0D" w:themeColor="text1" w:themeTint="F2"/>
          <w:sz w:val="24"/>
          <w:szCs w:val="24"/>
        </w:rPr>
        <w:t xml:space="preserve"> выдачи разрешительной документации на вырубку (снос) не отнесенных к лесным насаждениям деревьев и кустарников, произрастающих</w:t>
      </w:r>
      <w:r w:rsidR="00A8531B" w:rsidRPr="00BF387B">
        <w:rPr>
          <w:rFonts w:ascii="Times New Roman" w:hAnsi="Times New Roman" w:cs="Times New Roman"/>
          <w:color w:val="0D0D0D" w:themeColor="text1" w:themeTint="F2"/>
          <w:sz w:val="24"/>
          <w:szCs w:val="24"/>
        </w:rPr>
        <w:t xml:space="preserve"> на земельных участках,находящихся в собственности муниципального образования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00A8531B" w:rsidRPr="00BF387B">
        <w:rPr>
          <w:rFonts w:ascii="Times New Roman" w:hAnsi="Times New Roman" w:cs="Times New Roman"/>
          <w:color w:val="0D0D0D" w:themeColor="text1" w:themeTint="F2"/>
          <w:sz w:val="24"/>
          <w:szCs w:val="24"/>
        </w:rPr>
        <w:t xml:space="preserve"> района Чувашской Республики, в том числе на землях, государственная собственность на которые не разграничена </w:t>
      </w:r>
    </w:p>
    <w:p w:rsidR="002A509F" w:rsidRPr="00BF387B" w:rsidRDefault="002A509F">
      <w:pPr>
        <w:pStyle w:val="ConsPlusNormal"/>
        <w:spacing w:before="220"/>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2. Настояще</w:t>
      </w:r>
      <w:r w:rsidR="00445D3C" w:rsidRPr="00BF387B">
        <w:rPr>
          <w:rFonts w:ascii="Times New Roman" w:hAnsi="Times New Roman" w:cs="Times New Roman"/>
          <w:color w:val="0D0D0D" w:themeColor="text1" w:themeTint="F2"/>
          <w:sz w:val="24"/>
          <w:szCs w:val="24"/>
        </w:rPr>
        <w:t xml:space="preserve">е постановление вступает в силу после </w:t>
      </w:r>
      <w:r w:rsidRPr="00BF387B">
        <w:rPr>
          <w:rFonts w:ascii="Times New Roman" w:hAnsi="Times New Roman" w:cs="Times New Roman"/>
          <w:color w:val="0D0D0D" w:themeColor="text1" w:themeTint="F2"/>
          <w:sz w:val="24"/>
          <w:szCs w:val="24"/>
        </w:rPr>
        <w:t>его официального опубликования</w:t>
      </w:r>
      <w:r w:rsidR="000A7D40">
        <w:rPr>
          <w:rFonts w:ascii="Times New Roman" w:hAnsi="Times New Roman" w:cs="Times New Roman"/>
          <w:color w:val="0D0D0D" w:themeColor="text1" w:themeTint="F2"/>
          <w:sz w:val="24"/>
          <w:szCs w:val="24"/>
        </w:rPr>
        <w:t xml:space="preserve"> </w:t>
      </w:r>
      <w:r w:rsidR="00445D3C" w:rsidRPr="00BF387B">
        <w:rPr>
          <w:rFonts w:ascii="Times New Roman" w:hAnsi="Times New Roman" w:cs="Times New Roman"/>
          <w:color w:val="0D0D0D" w:themeColor="text1" w:themeTint="F2"/>
          <w:sz w:val="24"/>
          <w:szCs w:val="24"/>
        </w:rPr>
        <w:t xml:space="preserve">в  информационном издании  «Вестник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00445D3C" w:rsidRPr="00BF387B">
        <w:rPr>
          <w:rFonts w:ascii="Times New Roman" w:hAnsi="Times New Roman" w:cs="Times New Roman"/>
          <w:color w:val="0D0D0D" w:themeColor="text1" w:themeTint="F2"/>
          <w:sz w:val="24"/>
          <w:szCs w:val="24"/>
        </w:rPr>
        <w:t xml:space="preserve"> района»</w:t>
      </w:r>
      <w:r w:rsidRPr="00BF387B">
        <w:rPr>
          <w:rFonts w:ascii="Times New Roman" w:hAnsi="Times New Roman" w:cs="Times New Roman"/>
          <w:color w:val="0D0D0D" w:themeColor="text1" w:themeTint="F2"/>
          <w:sz w:val="24"/>
          <w:szCs w:val="24"/>
        </w:rPr>
        <w:t>.</w:t>
      </w:r>
    </w:p>
    <w:p w:rsidR="002A509F" w:rsidRPr="00BF387B" w:rsidRDefault="002A509F">
      <w:pPr>
        <w:pStyle w:val="ConsPlusNormal"/>
        <w:jc w:val="both"/>
        <w:rPr>
          <w:rFonts w:ascii="Times New Roman" w:hAnsi="Times New Roman" w:cs="Times New Roman"/>
          <w:color w:val="0D0D0D" w:themeColor="text1" w:themeTint="F2"/>
          <w:sz w:val="24"/>
          <w:szCs w:val="24"/>
        </w:rPr>
      </w:pPr>
    </w:p>
    <w:p w:rsidR="000A7D40" w:rsidRDefault="002A509F" w:rsidP="000A7D40">
      <w:pPr>
        <w:pStyle w:val="ConsPlusNormal"/>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Глава администрации</w:t>
      </w:r>
      <w:r w:rsidR="000A7D40">
        <w:rPr>
          <w:rFonts w:ascii="Times New Roman" w:hAnsi="Times New Roman" w:cs="Times New Roman"/>
          <w:color w:val="0D0D0D" w:themeColor="text1" w:themeTint="F2"/>
          <w:sz w:val="24"/>
          <w:szCs w:val="24"/>
        </w:rPr>
        <w:t xml:space="preserve"> Богатыревского</w:t>
      </w:r>
    </w:p>
    <w:p w:rsidR="00C9014C" w:rsidRDefault="000A7D40" w:rsidP="000A7D40">
      <w:pPr>
        <w:pStyle w:val="ConsPlusNormal"/>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сельского поселения </w:t>
      </w:r>
      <w:r w:rsidR="005C0ADD"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r w:rsidR="00EA1824">
        <w:rPr>
          <w:rFonts w:ascii="Times New Roman" w:hAnsi="Times New Roman" w:cs="Times New Roman"/>
          <w:color w:val="0D0D0D" w:themeColor="text1" w:themeTint="F2"/>
          <w:sz w:val="24"/>
          <w:szCs w:val="24"/>
        </w:rPr>
        <w:t>А.В.Лаврентьев</w:t>
      </w:r>
      <w:bookmarkStart w:id="0" w:name="_GoBack"/>
      <w:bookmarkEnd w:id="0"/>
      <w:r w:rsidR="005C0ADD" w:rsidRPr="00BF387B">
        <w:rPr>
          <w:rFonts w:ascii="Times New Roman" w:hAnsi="Times New Roman" w:cs="Times New Roman"/>
          <w:color w:val="0D0D0D" w:themeColor="text1" w:themeTint="F2"/>
          <w:sz w:val="24"/>
          <w:szCs w:val="24"/>
        </w:rPr>
        <w:tab/>
      </w:r>
    </w:p>
    <w:p w:rsidR="00C9014C" w:rsidRDefault="00C9014C">
      <w:pPr>
        <w:pStyle w:val="ConsPlusNormal"/>
        <w:jc w:val="right"/>
        <w:rPr>
          <w:rFonts w:ascii="Times New Roman" w:hAnsi="Times New Roman" w:cs="Times New Roman"/>
          <w:color w:val="0D0D0D" w:themeColor="text1" w:themeTint="F2"/>
          <w:sz w:val="24"/>
          <w:szCs w:val="24"/>
        </w:rPr>
      </w:pPr>
    </w:p>
    <w:p w:rsidR="00C9014C" w:rsidRDefault="00C9014C">
      <w:pPr>
        <w:pStyle w:val="ConsPlusNormal"/>
        <w:jc w:val="right"/>
        <w:rPr>
          <w:rFonts w:ascii="Times New Roman" w:hAnsi="Times New Roman" w:cs="Times New Roman"/>
          <w:color w:val="0D0D0D" w:themeColor="text1" w:themeTint="F2"/>
          <w:sz w:val="24"/>
          <w:szCs w:val="24"/>
        </w:rPr>
      </w:pPr>
    </w:p>
    <w:p w:rsidR="00C9014C" w:rsidRDefault="00C9014C">
      <w:pPr>
        <w:pStyle w:val="ConsPlusNormal"/>
        <w:jc w:val="right"/>
        <w:rPr>
          <w:rFonts w:ascii="Times New Roman" w:hAnsi="Times New Roman" w:cs="Times New Roman"/>
          <w:color w:val="0D0D0D" w:themeColor="text1" w:themeTint="F2"/>
          <w:sz w:val="24"/>
          <w:szCs w:val="24"/>
        </w:rPr>
      </w:pPr>
    </w:p>
    <w:p w:rsidR="00C9014C" w:rsidRDefault="00C9014C">
      <w:pPr>
        <w:pStyle w:val="ConsPlusNormal"/>
        <w:jc w:val="right"/>
        <w:rPr>
          <w:rFonts w:ascii="Times New Roman" w:hAnsi="Times New Roman" w:cs="Times New Roman"/>
          <w:color w:val="0D0D0D" w:themeColor="text1" w:themeTint="F2"/>
          <w:sz w:val="24"/>
          <w:szCs w:val="24"/>
        </w:rPr>
      </w:pPr>
    </w:p>
    <w:p w:rsidR="002A509F" w:rsidRPr="00BF387B" w:rsidRDefault="005C0ADD">
      <w:pPr>
        <w:pStyle w:val="ConsPlusNormal"/>
        <w:jc w:val="right"/>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2A509F" w:rsidRPr="00BF387B" w:rsidRDefault="002A509F">
      <w:pPr>
        <w:pStyle w:val="ConsPlusTitle"/>
        <w:jc w:val="center"/>
        <w:rPr>
          <w:rFonts w:ascii="Times New Roman" w:hAnsi="Times New Roman" w:cs="Times New Roman"/>
          <w:b w:val="0"/>
          <w:color w:val="0D0D0D" w:themeColor="text1" w:themeTint="F2"/>
          <w:sz w:val="20"/>
        </w:rPr>
      </w:pPr>
      <w:bookmarkStart w:id="1" w:name="P33"/>
      <w:bookmarkEnd w:id="1"/>
      <w:r w:rsidRPr="00BF387B">
        <w:rPr>
          <w:rFonts w:ascii="Times New Roman" w:hAnsi="Times New Roman" w:cs="Times New Roman"/>
          <w:b w:val="0"/>
          <w:color w:val="0D0D0D" w:themeColor="text1" w:themeTint="F2"/>
          <w:sz w:val="20"/>
        </w:rPr>
        <w:t>ПОРЯДОК</w:t>
      </w:r>
    </w:p>
    <w:p w:rsidR="002A509F" w:rsidRPr="00BF387B" w:rsidRDefault="002A509F">
      <w:pPr>
        <w:pStyle w:val="ConsPlusTitle"/>
        <w:jc w:val="center"/>
        <w:rPr>
          <w:rFonts w:ascii="Times New Roman" w:hAnsi="Times New Roman" w:cs="Times New Roman"/>
          <w:b w:val="0"/>
          <w:color w:val="0D0D0D" w:themeColor="text1" w:themeTint="F2"/>
          <w:sz w:val="20"/>
        </w:rPr>
      </w:pPr>
      <w:r w:rsidRPr="00BF387B">
        <w:rPr>
          <w:rFonts w:ascii="Times New Roman" w:hAnsi="Times New Roman" w:cs="Times New Roman"/>
          <w:b w:val="0"/>
          <w:color w:val="0D0D0D" w:themeColor="text1" w:themeTint="F2"/>
          <w:sz w:val="20"/>
        </w:rPr>
        <w:t>ВЫДАЧИ РАЗРЕШИТЕЛЬНОЙ ДОКУМЕНТАЦИИ НА ВЫРУБКУ (СНОС)</w:t>
      </w:r>
    </w:p>
    <w:p w:rsidR="002A509F" w:rsidRPr="00BF387B" w:rsidRDefault="002A509F">
      <w:pPr>
        <w:pStyle w:val="ConsPlusTitle"/>
        <w:jc w:val="center"/>
        <w:rPr>
          <w:rFonts w:ascii="Times New Roman" w:hAnsi="Times New Roman" w:cs="Times New Roman"/>
          <w:b w:val="0"/>
          <w:color w:val="0D0D0D" w:themeColor="text1" w:themeTint="F2"/>
          <w:sz w:val="20"/>
        </w:rPr>
      </w:pPr>
      <w:r w:rsidRPr="00BF387B">
        <w:rPr>
          <w:rFonts w:ascii="Times New Roman" w:hAnsi="Times New Roman" w:cs="Times New Roman"/>
          <w:b w:val="0"/>
          <w:color w:val="0D0D0D" w:themeColor="text1" w:themeTint="F2"/>
          <w:sz w:val="20"/>
        </w:rPr>
        <w:t>НЕ ОТНЕСЕННЫХ К ЛЕСНЫМ НАСАЖДЕНИЯМ ДЕРЕВЬЕВ И КУСТАРНИКОВ,</w:t>
      </w:r>
    </w:p>
    <w:p w:rsidR="002A509F" w:rsidRPr="00BF387B" w:rsidRDefault="002A509F" w:rsidP="00CE3C12">
      <w:pPr>
        <w:pStyle w:val="ConsPlusTitle"/>
        <w:jc w:val="center"/>
        <w:rPr>
          <w:rFonts w:ascii="Times New Roman" w:hAnsi="Times New Roman" w:cs="Times New Roman"/>
          <w:b w:val="0"/>
          <w:color w:val="0D0D0D" w:themeColor="text1" w:themeTint="F2"/>
          <w:sz w:val="20"/>
        </w:rPr>
      </w:pPr>
      <w:r w:rsidRPr="00BF387B">
        <w:rPr>
          <w:rFonts w:ascii="Times New Roman" w:hAnsi="Times New Roman" w:cs="Times New Roman"/>
          <w:b w:val="0"/>
          <w:color w:val="0D0D0D" w:themeColor="text1" w:themeTint="F2"/>
          <w:sz w:val="20"/>
        </w:rPr>
        <w:t xml:space="preserve">ПРОИЗРАСТАЮЩИХ НА ЗЕМЕЛЬНЫХ УЧАСТКАХ, НАХОДЯЩИХСЯВ СОБСТВЕННОСТИ </w:t>
      </w:r>
      <w:r w:rsidR="00B33C65" w:rsidRPr="00BF387B">
        <w:rPr>
          <w:rFonts w:ascii="Times New Roman" w:hAnsi="Times New Roman" w:cs="Times New Roman"/>
          <w:b w:val="0"/>
          <w:color w:val="0D0D0D" w:themeColor="text1" w:themeTint="F2"/>
          <w:sz w:val="20"/>
        </w:rPr>
        <w:t>М</w:t>
      </w:r>
      <w:r w:rsidRPr="00BF387B">
        <w:rPr>
          <w:rFonts w:ascii="Times New Roman" w:hAnsi="Times New Roman" w:cs="Times New Roman"/>
          <w:b w:val="0"/>
          <w:color w:val="0D0D0D" w:themeColor="text1" w:themeTint="F2"/>
          <w:sz w:val="20"/>
        </w:rPr>
        <w:t>УНИЦИПАЛЬНОГО ОБРАЗОВАНИЯ</w:t>
      </w:r>
      <w:r w:rsidR="00EA1824">
        <w:rPr>
          <w:rFonts w:ascii="Times New Roman" w:hAnsi="Times New Roman" w:cs="Times New Roman"/>
          <w:b w:val="0"/>
          <w:color w:val="0D0D0D" w:themeColor="text1" w:themeTint="F2"/>
          <w:sz w:val="20"/>
        </w:rPr>
        <w:t>БОГАТЫРЕВСКОГО СЕЛЬСКОГО ПОСЕЛЕНИЯ ЦИВИЛЬСКОГО</w:t>
      </w:r>
      <w:r w:rsidRPr="00BF387B">
        <w:rPr>
          <w:rFonts w:ascii="Times New Roman" w:hAnsi="Times New Roman" w:cs="Times New Roman"/>
          <w:b w:val="0"/>
          <w:color w:val="0D0D0D" w:themeColor="text1" w:themeTint="F2"/>
          <w:sz w:val="20"/>
        </w:rPr>
        <w:t xml:space="preserve"> РАЙОНА ЧУВАШСКОЙ РЕСПУБЛИКИ</w:t>
      </w:r>
    </w:p>
    <w:p w:rsidR="002A509F" w:rsidRPr="00BF387B" w:rsidRDefault="002A509F">
      <w:pPr>
        <w:pStyle w:val="ConsPlusNormal"/>
        <w:jc w:val="both"/>
        <w:rPr>
          <w:rFonts w:ascii="Times New Roman" w:hAnsi="Times New Roman" w:cs="Times New Roman"/>
          <w:color w:val="0D0D0D" w:themeColor="text1" w:themeTint="F2"/>
          <w:sz w:val="24"/>
          <w:szCs w:val="24"/>
        </w:rPr>
      </w:pPr>
    </w:p>
    <w:p w:rsidR="002A509F" w:rsidRPr="00BF387B" w:rsidRDefault="002A509F">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1. </w:t>
      </w:r>
      <w:proofErr w:type="gramStart"/>
      <w:r w:rsidRPr="00BF387B">
        <w:rPr>
          <w:rFonts w:ascii="Times New Roman" w:hAnsi="Times New Roman" w:cs="Times New Roman"/>
          <w:color w:val="0D0D0D" w:themeColor="text1" w:themeTint="F2"/>
          <w:sz w:val="24"/>
          <w:szCs w:val="24"/>
        </w:rPr>
        <w:t xml:space="preserve">Порядок выдачи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собственности муниципального образования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 (далее - Порядок) разработан с учетом возросших темпов строительства на территории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 а также увеличения экономического роста, в связи с увеличением вырубки зеленых насаждений</w:t>
      </w:r>
      <w:proofErr w:type="gramEnd"/>
      <w:r w:rsidRPr="00BF387B">
        <w:rPr>
          <w:rFonts w:ascii="Times New Roman" w:hAnsi="Times New Roman" w:cs="Times New Roman"/>
          <w:color w:val="0D0D0D" w:themeColor="text1" w:themeTint="F2"/>
          <w:sz w:val="24"/>
          <w:szCs w:val="24"/>
        </w:rPr>
        <w:t xml:space="preserve">, </w:t>
      </w:r>
      <w:proofErr w:type="gramStart"/>
      <w:r w:rsidRPr="00BF387B">
        <w:rPr>
          <w:rFonts w:ascii="Times New Roman" w:hAnsi="Times New Roman" w:cs="Times New Roman"/>
          <w:color w:val="0D0D0D" w:themeColor="text1" w:themeTint="F2"/>
          <w:sz w:val="24"/>
          <w:szCs w:val="24"/>
        </w:rPr>
        <w:t>в целях обеспечения принципа платности природопользования, возмещения затрат на озеленение</w:t>
      </w:r>
      <w:r w:rsidR="00CE6B0C">
        <w:rPr>
          <w:rFonts w:ascii="Times New Roman" w:hAnsi="Times New Roman" w:cs="Times New Roman"/>
          <w:color w:val="0D0D0D" w:themeColor="text1" w:themeTint="F2"/>
          <w:sz w:val="24"/>
          <w:szCs w:val="24"/>
        </w:rPr>
        <w:t xml:space="preserve"> администрации</w:t>
      </w:r>
      <w:r w:rsidR="00C9014C">
        <w:rPr>
          <w:rFonts w:ascii="Times New Roman" w:hAnsi="Times New Roman" w:cs="Times New Roman"/>
          <w:color w:val="0D0D0D" w:themeColor="text1" w:themeTint="F2"/>
          <w:sz w:val="24"/>
          <w:szCs w:val="24"/>
        </w:rPr>
        <w:t xml:space="preserve">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 (далее - Администрация), исчисления размера компенсационной стоимости, причиненного не отнесенным к лесным насаждениям деревьям, кустарникам, сохранения зеленого фонда территорий поселения при вынужденном уничтожении (сносе) зеленых насаждений, при проведении работ по ремонту, строительству, реконструкции дорог, инженерных сетей, зданий, строений, сооружений и проведению инженерных изысканий.</w:t>
      </w:r>
      <w:proofErr w:type="gramEnd"/>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2. Настоящий Порядок разработан в соответствии с </w:t>
      </w:r>
      <w:hyperlink r:id="rId9" w:history="1">
        <w:r w:rsidRPr="00BF387B">
          <w:rPr>
            <w:rFonts w:ascii="Times New Roman" w:hAnsi="Times New Roman" w:cs="Times New Roman"/>
            <w:color w:val="0D0D0D" w:themeColor="text1" w:themeTint="F2"/>
            <w:sz w:val="24"/>
            <w:szCs w:val="24"/>
          </w:rPr>
          <w:t>Конституцией</w:t>
        </w:r>
      </w:hyperlink>
      <w:r w:rsidRPr="00BF387B">
        <w:rPr>
          <w:rFonts w:ascii="Times New Roman" w:hAnsi="Times New Roman" w:cs="Times New Roman"/>
          <w:color w:val="0D0D0D" w:themeColor="text1" w:themeTint="F2"/>
          <w:sz w:val="24"/>
          <w:szCs w:val="24"/>
        </w:rPr>
        <w:t xml:space="preserve"> Российской Федерации, Гражданским </w:t>
      </w:r>
      <w:hyperlink r:id="rId10" w:history="1">
        <w:r w:rsidRPr="00BF387B">
          <w:rPr>
            <w:rFonts w:ascii="Times New Roman" w:hAnsi="Times New Roman" w:cs="Times New Roman"/>
            <w:color w:val="0D0D0D" w:themeColor="text1" w:themeTint="F2"/>
            <w:sz w:val="24"/>
            <w:szCs w:val="24"/>
          </w:rPr>
          <w:t>кодексом</w:t>
        </w:r>
      </w:hyperlink>
      <w:r w:rsidRPr="00BF387B">
        <w:rPr>
          <w:rFonts w:ascii="Times New Roman" w:hAnsi="Times New Roman" w:cs="Times New Roman"/>
          <w:color w:val="0D0D0D" w:themeColor="text1" w:themeTint="F2"/>
          <w:sz w:val="24"/>
          <w:szCs w:val="24"/>
        </w:rPr>
        <w:t xml:space="preserve"> Российской Федерации, Федеральным </w:t>
      </w:r>
      <w:hyperlink r:id="rId11" w:history="1">
        <w:r w:rsidRPr="00BF387B">
          <w:rPr>
            <w:rFonts w:ascii="Times New Roman" w:hAnsi="Times New Roman" w:cs="Times New Roman"/>
            <w:color w:val="0D0D0D" w:themeColor="text1" w:themeTint="F2"/>
            <w:sz w:val="24"/>
            <w:szCs w:val="24"/>
          </w:rPr>
          <w:t>законом</w:t>
        </w:r>
      </w:hyperlink>
      <w:r w:rsidRPr="00BF387B">
        <w:rPr>
          <w:rFonts w:ascii="Times New Roman" w:hAnsi="Times New Roman" w:cs="Times New Roman"/>
          <w:color w:val="0D0D0D" w:themeColor="text1" w:themeTint="F2"/>
          <w:sz w:val="24"/>
          <w:szCs w:val="24"/>
        </w:rPr>
        <w:t xml:space="preserve"> от 10.01.2002 N 7-ФЗ "Об охране окружающей среды".</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3. Действие настоящего Порядка распространяется только на зеленые насаждения, произра</w:t>
      </w:r>
      <w:r w:rsidR="00A8531B" w:rsidRPr="00BF387B">
        <w:rPr>
          <w:rFonts w:ascii="Times New Roman" w:hAnsi="Times New Roman" w:cs="Times New Roman"/>
          <w:color w:val="0D0D0D" w:themeColor="text1" w:themeTint="F2"/>
          <w:sz w:val="24"/>
          <w:szCs w:val="24"/>
        </w:rPr>
        <w:t>стающие на муниципальных землях, в том числе на землях, государственная собственность на которые не разграничена.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4. Основные понятия:</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"зеленые насаждения" - древесно-кустарниковая и травянистая растительность естественного и искусственно созданного происхождения (включая леса, парки, скверы, сады, газоны, цветники, а также отдельно стоящие деревья и кустарники) на территории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не входящая в состав государственного лесного фонда;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"зеленый массив" - участок земли, занятый зелеными насаждениями, насчитывающий не менее 50 экземпляров взрослых деревьев, образующих единый покров;</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"дерево" - растение с четко выраженным деревянистым стволом диаметром не менее 5 см на высоте 1,3 см, за исключением саженцев;</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"травяной покров" - газон, естественная травяная растительность;</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"охрана зеленых насаждений" -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"повреждение зеленых насаждений"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"уничтожение зеленых насаждений" - повреждение и вырубка зеленых насаждений, повлекшие прекращение роста;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"восстановительная стоимость зеленых насаждений" - денежная форма возмещения стоимости зеленых насаждений, подлежащих плановому уничтожению (сносу) заинтересованным лицом;</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оплата стоимости восстановления зеленых насаждений.</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5. Все зеленые насаждения, расположенные на землях, находящихся в собственности муниципального образования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 в том числе на землях, государственная собственность на которые не разграничена, подлежат охране.</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Чувашской Республики и настоящим Порядком.</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Использование озелененных территорий и зеленых массивов, несовместимое с обеспечением жизнедеятельности зеленых насаждений, не допускается. Развитие озелененных территорий осуществляется в соответствии с разрабатываемыми планами благоустройства и озеленения.</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6. В случаях планового уничтожения (сноса) зеленых насаждений, при производстве работ по ремонту, строительству, реконструкции дорог, инженерных сетей, зданий, строений, сооружений, проведению инженерных изысканий обязательным условием является возмещение восстановительной стоимости зеленых насаждений.</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7. Восстановительная стоимость зеленых насаждений взимается с организаций всех форм собственности, индивидуальных предпринимателей и физических лиц (далее именуются - заинтересованные лица), в интересах которых будет произведено плановое уничтожение (снос) зеленых насаждений, до начала производства работ.</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8. Разрешительным документом для планового уничтожения (сноса) зеленых насаждений является распоряжение Администрации.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9. Заинтересованные лица представляют в Администрацию заявление о разрешении на уничтожение (снос) зеленых насаждений с указанием количества и наименования насаждений. К заявлению в зависимости от причин уничтожения (сноса) прилагаются следующие документы:</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а) при строительстве:</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правоустанавливающие документы на земельный участок либо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схему планировочной организации земельного участка с обозначением места размещения объекта индивидуального жилищного строительства;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разрешение на строительство в случаях, установленных требованиями законодательства о градостроительной деятельности.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б) при ремонте и реконструкции: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документы, подтверждающие основания проведения ремонта, реконструкции;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документы, подтверждающие сведения о собственнике объекта, подлежащего ремонту, реконструкции;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схему планировочной организации земельного участка с обозначением места размещения объекта;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 при инженерных изысканиях:</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топографические планы места проведения инженерных изысканий в масштабе 1:2000.</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10. После представления необходимых документов в течение десяти рабочих дней специалистами Администрации, в присутствии заинтересованного лица или его представителя производится обследование земельного участка с определением количества, наименования зеленых насаждений, а также диаметра деревьев, произрастающих на данном земельном участке, за исключением зеленых насаждений, находящихся в неудовлетворительном состоянии. По результатам обследования, на основании ведомости перечета зеленых насаждений составляется акт обследования земельного участка.</w:t>
      </w:r>
    </w:p>
    <w:p w:rsidR="00A31B55"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11. На основании </w:t>
      </w:r>
      <w:hyperlink w:anchor="P212" w:history="1">
        <w:r w:rsidRPr="00BF387B">
          <w:rPr>
            <w:rFonts w:ascii="Times New Roman" w:hAnsi="Times New Roman" w:cs="Times New Roman"/>
            <w:color w:val="0D0D0D" w:themeColor="text1" w:themeTint="F2"/>
            <w:sz w:val="24"/>
            <w:szCs w:val="24"/>
          </w:rPr>
          <w:t>акта</w:t>
        </w:r>
      </w:hyperlink>
      <w:r w:rsidRPr="00BF387B">
        <w:rPr>
          <w:rFonts w:ascii="Times New Roman" w:hAnsi="Times New Roman" w:cs="Times New Roman"/>
          <w:color w:val="0D0D0D" w:themeColor="text1" w:themeTint="F2"/>
          <w:sz w:val="24"/>
          <w:szCs w:val="24"/>
        </w:rPr>
        <w:t xml:space="preserve"> обследования земельного участка (Приложение N 2) и </w:t>
      </w:r>
      <w:hyperlink w:anchor="P151" w:history="1">
        <w:r w:rsidRPr="00BF387B">
          <w:rPr>
            <w:rFonts w:ascii="Times New Roman" w:hAnsi="Times New Roman" w:cs="Times New Roman"/>
            <w:color w:val="0D0D0D" w:themeColor="text1" w:themeTint="F2"/>
            <w:sz w:val="24"/>
            <w:szCs w:val="24"/>
          </w:rPr>
          <w:t>ведомости</w:t>
        </w:r>
      </w:hyperlink>
      <w:r w:rsidRPr="00BF387B">
        <w:rPr>
          <w:rFonts w:ascii="Times New Roman" w:hAnsi="Times New Roman" w:cs="Times New Roman"/>
          <w:color w:val="0D0D0D" w:themeColor="text1" w:themeTint="F2"/>
          <w:sz w:val="24"/>
          <w:szCs w:val="24"/>
        </w:rPr>
        <w:t xml:space="preserve"> перечета зеленых насаждений (Приложение N 1)</w:t>
      </w:r>
      <w:r w:rsidR="00A31B55" w:rsidRPr="00BF387B">
        <w:rPr>
          <w:rFonts w:ascii="Times New Roman" w:hAnsi="Times New Roman" w:cs="Times New Roman"/>
          <w:color w:val="0D0D0D" w:themeColor="text1" w:themeTint="F2"/>
          <w:sz w:val="24"/>
          <w:szCs w:val="24"/>
        </w:rPr>
        <w:t xml:space="preserve">,акта   комиссионного обследования зеленых насаждений (Приложение N 3) </w:t>
      </w:r>
      <w:r w:rsidRPr="00BF387B">
        <w:rPr>
          <w:rFonts w:ascii="Times New Roman" w:hAnsi="Times New Roman" w:cs="Times New Roman"/>
          <w:color w:val="0D0D0D" w:themeColor="text1" w:themeTint="F2"/>
          <w:sz w:val="24"/>
          <w:szCs w:val="24"/>
        </w:rPr>
        <w:t>Администрацией в течение трех рабочих дней производится расчет восстановительной стоимости зеленых насаждений в зависимости от количества и наименования зеленых насаждений, подлежащих уничтожению (сносу), а также диаметра деревьев.</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12. Вырубка деревьев и кустарников разрешается без возмещения компенсационной стоимости при: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проведении рубок ухода, санитарных рубок и реконструкции зеленых насаждений;</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производстве работ, финансируемых за счет средств бюджета поселения;</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вырубке деревьев и кустарников при ликвидации чрезвычайных ситуаций природного характера;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восстановлении по заключениям органов санитарно-эпидемиологического надзора нормативного светового режима в жилых и нежилых помещениях, затеняемых деревьями;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вырубке аварийных деревьев и кустарников;</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вырубке деревьев для целей обеспечения безопасности дорожного движения;</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ликвидации аварий в охранной зоне инженерных коммуникаций.</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13. Несанкционированными признаются:</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уничтожение или повреждение деревьев и кустарников в результате поджога или небрежного обращения с огнем;</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proofErr w:type="spellStart"/>
      <w:r w:rsidRPr="00BF387B">
        <w:rPr>
          <w:rFonts w:ascii="Times New Roman" w:hAnsi="Times New Roman" w:cs="Times New Roman"/>
          <w:color w:val="0D0D0D" w:themeColor="text1" w:themeTint="F2"/>
          <w:sz w:val="24"/>
          <w:szCs w:val="24"/>
        </w:rPr>
        <w:t>окольцовка</w:t>
      </w:r>
      <w:proofErr w:type="spellEnd"/>
      <w:r w:rsidRPr="00BF387B">
        <w:rPr>
          <w:rFonts w:ascii="Times New Roman" w:hAnsi="Times New Roman" w:cs="Times New Roman"/>
          <w:color w:val="0D0D0D" w:themeColor="text1" w:themeTint="F2"/>
          <w:sz w:val="24"/>
          <w:szCs w:val="24"/>
        </w:rPr>
        <w:t xml:space="preserve"> ствола или подсочка;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повреждение растущих деревьев и кустарников до степени прекращения роста;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повреждение деревьев и кустарников сточными водами, химическими веществами, отходами и тому подобное;</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самовольная вырубка сухостойных деревьев.</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На озелененных территориях общего пользования (земельных участках в составе зон рекреационного назначения, занятых зелеными насаждениями)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 осуществление действий, способных нанести вред зеленым насаждениям, кроме санитарных рубок и рубок ухода.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14. При расчете суммы компенсации затрат на озеленение при уничтожении (сносе) зеленых насаждений применяется размер компенсации затрат на озеленение. Размер компенсации затрат на озеленение рассчитывается согласно ведомости перечета деревьев, исходя из размера оплаты за кубический метр:</w:t>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1984"/>
        <w:gridCol w:w="1984"/>
      </w:tblGrid>
      <w:tr w:rsidR="00BF387B" w:rsidRPr="00BF387B">
        <w:tc>
          <w:tcPr>
            <w:tcW w:w="3118"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5952" w:type="dxa"/>
            <w:gridSpan w:val="3"/>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Размер оплаты за 1 куб. метр древесины (руб.)</w:t>
            </w:r>
          </w:p>
        </w:tc>
      </w:tr>
      <w:tr w:rsidR="00BF387B" w:rsidRPr="00BF387B">
        <w:tc>
          <w:tcPr>
            <w:tcW w:w="3118"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Породы лесных насаждений</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Крупная (диаметр 25 см и более)</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Средняя (диаметр от 13 до 24 см)</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Мелкая (диаметр от 3 до 12 см)</w:t>
            </w:r>
          </w:p>
        </w:tc>
      </w:tr>
      <w:tr w:rsidR="00BF387B" w:rsidRPr="00BF387B">
        <w:tc>
          <w:tcPr>
            <w:tcW w:w="3118"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Сосна</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120</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90</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45</w:t>
            </w:r>
          </w:p>
        </w:tc>
      </w:tr>
      <w:tr w:rsidR="00BF387B" w:rsidRPr="00BF387B">
        <w:tc>
          <w:tcPr>
            <w:tcW w:w="3118"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Ель, пихта</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110</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80</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40</w:t>
            </w:r>
          </w:p>
        </w:tc>
      </w:tr>
      <w:tr w:rsidR="00BF387B" w:rsidRPr="00BF387B">
        <w:tc>
          <w:tcPr>
            <w:tcW w:w="3118"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Осина, тополь</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20</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15</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10</w:t>
            </w:r>
          </w:p>
        </w:tc>
      </w:tr>
      <w:tr w:rsidR="002A509F" w:rsidRPr="00BF387B">
        <w:tc>
          <w:tcPr>
            <w:tcW w:w="3118"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Береза</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60</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45</w:t>
            </w:r>
          </w:p>
        </w:tc>
        <w:tc>
          <w:tcPr>
            <w:tcW w:w="1984"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25</w:t>
            </w:r>
          </w:p>
        </w:tc>
      </w:tr>
    </w:tbl>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&lt;*&gt; Измерение диаметра дерева производится на высоте 130 см от уровня земли.</w:t>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Компенсация затрат на озеленение осуществляется заинтересованным лицом в следующем порядке:</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внесение денежных средств в бюджет района на основании предоставленного платежного документа через Сбербанк России;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представление копии платежного документа в администрацию.</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15. Заявление о разрешении на уничтожение (снос) зеленых насаждений рассматривается Администрацией в течение 10 дней, по итогам рассмотрения выдается распоряжение Администрации на уничтожение (снос) зеленых насаждений, после внесения плательщиком денежных средств в бюджет района.</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16.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 и Чувашской Республики.</w:t>
      </w:r>
    </w:p>
    <w:p w:rsidR="002A509F" w:rsidRPr="00BF387B" w:rsidRDefault="002A509F" w:rsidP="00B33C65">
      <w:pPr>
        <w:pStyle w:val="ConsPlusNormal"/>
        <w:ind w:firstLine="540"/>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17. Контроль выполненных работ по компенсационному озеленению осуществляет Администрация.</w:t>
      </w:r>
    </w:p>
    <w:p w:rsidR="00CE3C12" w:rsidRDefault="00CE3C12"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Pr="00BF387B" w:rsidRDefault="00C9014C" w:rsidP="00B33C65">
      <w:pPr>
        <w:pStyle w:val="ConsPlusNormal"/>
        <w:jc w:val="both"/>
        <w:outlineLvl w:val="1"/>
        <w:rPr>
          <w:rFonts w:ascii="Times New Roman" w:hAnsi="Times New Roman" w:cs="Times New Roman"/>
          <w:color w:val="0D0D0D" w:themeColor="text1" w:themeTint="F2"/>
          <w:sz w:val="24"/>
          <w:szCs w:val="24"/>
        </w:rPr>
      </w:pPr>
    </w:p>
    <w:p w:rsidR="00CE3C12" w:rsidRPr="00BF387B" w:rsidRDefault="00A31B55" w:rsidP="00A31B55">
      <w:pPr>
        <w:pStyle w:val="ConsPlusNormal"/>
        <w:jc w:val="center"/>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2A509F" w:rsidRPr="00BF387B">
        <w:rPr>
          <w:rFonts w:ascii="Times New Roman" w:hAnsi="Times New Roman" w:cs="Times New Roman"/>
          <w:color w:val="0D0D0D" w:themeColor="text1" w:themeTint="F2"/>
          <w:sz w:val="24"/>
          <w:szCs w:val="24"/>
        </w:rPr>
        <w:t>Приложение N 1</w:t>
      </w:r>
    </w:p>
    <w:p w:rsidR="002A509F" w:rsidRPr="00BF387B" w:rsidRDefault="002A509F" w:rsidP="00A31B55">
      <w:pPr>
        <w:pStyle w:val="ConsPlusNormal"/>
        <w:jc w:val="center"/>
        <w:outlineLvl w:val="1"/>
        <w:rPr>
          <w:rFonts w:ascii="Times New Roman" w:hAnsi="Times New Roman" w:cs="Times New Roman"/>
          <w:color w:val="0D0D0D" w:themeColor="text1" w:themeTint="F2"/>
          <w:sz w:val="24"/>
          <w:szCs w:val="24"/>
        </w:rPr>
      </w:pPr>
    </w:p>
    <w:p w:rsidR="002A509F" w:rsidRPr="00BF387B" w:rsidRDefault="002A509F" w:rsidP="00A31B55">
      <w:pPr>
        <w:pStyle w:val="ConsPlusNormal"/>
        <w:jc w:val="center"/>
        <w:rPr>
          <w:rFonts w:ascii="Times New Roman" w:hAnsi="Times New Roman" w:cs="Times New Roman"/>
          <w:color w:val="0D0D0D" w:themeColor="text1" w:themeTint="F2"/>
          <w:sz w:val="24"/>
          <w:szCs w:val="24"/>
        </w:rPr>
      </w:pPr>
    </w:p>
    <w:p w:rsidR="002A509F" w:rsidRPr="00BF387B" w:rsidRDefault="002A509F" w:rsidP="00A31B55">
      <w:pPr>
        <w:pStyle w:val="ConsPlusNonformat"/>
        <w:jc w:val="center"/>
        <w:rPr>
          <w:rFonts w:ascii="Times New Roman" w:hAnsi="Times New Roman" w:cs="Times New Roman"/>
          <w:color w:val="0D0D0D" w:themeColor="text1" w:themeTint="F2"/>
          <w:sz w:val="24"/>
          <w:szCs w:val="24"/>
        </w:rPr>
      </w:pPr>
      <w:bookmarkStart w:id="2" w:name="P151"/>
      <w:bookmarkEnd w:id="2"/>
      <w:r w:rsidRPr="00BF387B">
        <w:rPr>
          <w:rFonts w:ascii="Times New Roman" w:hAnsi="Times New Roman" w:cs="Times New Roman"/>
          <w:color w:val="0D0D0D" w:themeColor="text1" w:themeTint="F2"/>
          <w:sz w:val="24"/>
          <w:szCs w:val="24"/>
        </w:rPr>
        <w:t>Ведомость</w:t>
      </w:r>
    </w:p>
    <w:p w:rsidR="002A509F" w:rsidRPr="00BF387B" w:rsidRDefault="002A509F" w:rsidP="00A31B55">
      <w:pPr>
        <w:pStyle w:val="ConsPlusNonformat"/>
        <w:jc w:val="center"/>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перечета зеленых насаждений, произрастающих на земельных участках,</w:t>
      </w:r>
    </w:p>
    <w:p w:rsidR="002A509F" w:rsidRPr="00BF387B" w:rsidRDefault="002A509F" w:rsidP="00A31B55">
      <w:pPr>
        <w:pStyle w:val="ConsPlusNonformat"/>
        <w:jc w:val="center"/>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находящихся в собственности муниципального образования</w:t>
      </w:r>
    </w:p>
    <w:p w:rsidR="002A509F" w:rsidRPr="00BF387B" w:rsidRDefault="00EA1824" w:rsidP="00A31B55">
      <w:pPr>
        <w:pStyle w:val="ConsPlusNonforma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Богатыревского сельского поселения Цивильского</w:t>
      </w:r>
      <w:r w:rsidR="002A509F" w:rsidRPr="00BF387B">
        <w:rPr>
          <w:rFonts w:ascii="Times New Roman" w:hAnsi="Times New Roman" w:cs="Times New Roman"/>
          <w:color w:val="0D0D0D" w:themeColor="text1" w:themeTint="F2"/>
          <w:sz w:val="24"/>
          <w:szCs w:val="24"/>
        </w:rPr>
        <w:t xml:space="preserve"> района Чувашской Республики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(месторасположение, адрес, правообладатель,</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цель использования земельного участка)</w:t>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57"/>
        <w:gridCol w:w="1757"/>
        <w:gridCol w:w="1757"/>
        <w:gridCol w:w="1757"/>
      </w:tblGrid>
      <w:tr w:rsidR="00BF387B" w:rsidRPr="00BF387B">
        <w:tc>
          <w:tcPr>
            <w:tcW w:w="2041"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7028" w:type="dxa"/>
            <w:gridSpan w:val="4"/>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Число деревьев по породам</w:t>
            </w:r>
          </w:p>
        </w:tc>
      </w:tr>
      <w:tr w:rsidR="00BF387B" w:rsidRPr="00BF387B">
        <w:tc>
          <w:tcPr>
            <w:tcW w:w="2041"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Диаметр дерева (см)</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Сосна</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Ель, пихта</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Осина, тополь</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Береза</w:t>
            </w:r>
          </w:p>
        </w:tc>
      </w:tr>
      <w:tr w:rsidR="00BF387B" w:rsidRPr="00BF387B">
        <w:tc>
          <w:tcPr>
            <w:tcW w:w="2041"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От 3 до 12</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r>
      <w:tr w:rsidR="00BF387B" w:rsidRPr="00BF387B">
        <w:tc>
          <w:tcPr>
            <w:tcW w:w="2041"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От 13 до 24</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r>
      <w:tr w:rsidR="00BF387B" w:rsidRPr="00BF387B">
        <w:tc>
          <w:tcPr>
            <w:tcW w:w="2041"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От 25 и более</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r>
      <w:tr w:rsidR="002A509F" w:rsidRPr="00BF387B">
        <w:tc>
          <w:tcPr>
            <w:tcW w:w="2041"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Итого</w:t>
            </w: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c>
          <w:tcPr>
            <w:tcW w:w="1757" w:type="dxa"/>
          </w:tcPr>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tc>
      </w:tr>
    </w:tbl>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Примечание: &lt;*&gt; Измерение диаметра дерева производится на высоте 130 см</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от уровня земли.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(должность)        (личная подпись)        (расшифровка подписи)</w:t>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C9014C" w:rsidRDefault="00CE3C12"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B33C65" w:rsidRPr="00BF387B">
        <w:rPr>
          <w:rFonts w:ascii="Times New Roman" w:hAnsi="Times New Roman" w:cs="Times New Roman"/>
          <w:color w:val="0D0D0D" w:themeColor="text1" w:themeTint="F2"/>
          <w:sz w:val="24"/>
          <w:szCs w:val="24"/>
        </w:rPr>
        <w:tab/>
      </w:r>
      <w:r w:rsidR="00B33C65" w:rsidRPr="00BF387B">
        <w:rPr>
          <w:rFonts w:ascii="Times New Roman" w:hAnsi="Times New Roman" w:cs="Times New Roman"/>
          <w:color w:val="0D0D0D" w:themeColor="text1" w:themeTint="F2"/>
          <w:sz w:val="24"/>
          <w:szCs w:val="24"/>
        </w:rPr>
        <w:tab/>
      </w:r>
      <w:r w:rsidR="00B33C65" w:rsidRPr="00BF387B">
        <w:rPr>
          <w:rFonts w:ascii="Times New Roman" w:hAnsi="Times New Roman" w:cs="Times New Roman"/>
          <w:color w:val="0D0D0D" w:themeColor="text1" w:themeTint="F2"/>
          <w:sz w:val="24"/>
          <w:szCs w:val="24"/>
        </w:rPr>
        <w:tab/>
      </w:r>
      <w:r w:rsidR="00B33C65" w:rsidRPr="00BF387B">
        <w:rPr>
          <w:rFonts w:ascii="Times New Roman" w:hAnsi="Times New Roman" w:cs="Times New Roman"/>
          <w:color w:val="0D0D0D" w:themeColor="text1" w:themeTint="F2"/>
          <w:sz w:val="24"/>
          <w:szCs w:val="24"/>
        </w:rPr>
        <w:tab/>
      </w: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B33C65" w:rsidRPr="00BF387B" w:rsidRDefault="00B33C65"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BF387B" w:rsidRPr="00BF387B" w:rsidRDefault="00B33C65"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2A509F" w:rsidRPr="00BF387B" w:rsidRDefault="00BF387B"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2A509F" w:rsidRPr="00BF387B">
        <w:rPr>
          <w:rFonts w:ascii="Times New Roman" w:hAnsi="Times New Roman" w:cs="Times New Roman"/>
          <w:color w:val="0D0D0D" w:themeColor="text1" w:themeTint="F2"/>
          <w:sz w:val="24"/>
          <w:szCs w:val="24"/>
        </w:rPr>
        <w:t>Приложение N 2</w:t>
      </w:r>
    </w:p>
    <w:p w:rsidR="002A509F" w:rsidRPr="00BF387B" w:rsidRDefault="00CE3C12" w:rsidP="00A31B5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bookmarkStart w:id="3" w:name="P212"/>
      <w:bookmarkEnd w:id="3"/>
      <w:r w:rsidRPr="00BF387B">
        <w:rPr>
          <w:rFonts w:ascii="Times New Roman" w:hAnsi="Times New Roman" w:cs="Times New Roman"/>
          <w:color w:val="0D0D0D" w:themeColor="text1" w:themeTint="F2"/>
          <w:sz w:val="24"/>
          <w:szCs w:val="24"/>
        </w:rPr>
        <w:t xml:space="preserve">                             АКТ N 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обследования земельного участка</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от 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Нами: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(фамилия, имя, отчество, должность)</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 присутствии заинтересованного лица (его представителя):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(фамилия, имя, отчество, должность,</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документ, подтверждающий полномочия)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проведено обследование земельного участка</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(месторасположение, адрес, правообладатель, цель использования)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 целях:</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 обследовании установлено следующее:</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Приложения: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Подписи: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(должность)        (личная подпись)        (расшифровка подписи)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(должность)        (личная подпись)        (расшифровка подписи)</w:t>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A31B55"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ab/>
      </w:r>
    </w:p>
    <w:p w:rsidR="00FC0027" w:rsidRPr="00BF387B" w:rsidRDefault="005C0ADD"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CE3C12"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A31B55" w:rsidRPr="00BF387B">
        <w:rPr>
          <w:rFonts w:ascii="Times New Roman" w:hAnsi="Times New Roman" w:cs="Times New Roman"/>
          <w:color w:val="0D0D0D" w:themeColor="text1" w:themeTint="F2"/>
          <w:sz w:val="24"/>
          <w:szCs w:val="24"/>
        </w:rPr>
        <w:tab/>
      </w:r>
      <w:r w:rsidR="00FC0027" w:rsidRPr="00BF387B">
        <w:rPr>
          <w:rFonts w:ascii="Times New Roman" w:hAnsi="Times New Roman" w:cs="Times New Roman"/>
          <w:color w:val="0D0D0D" w:themeColor="text1" w:themeTint="F2"/>
          <w:sz w:val="24"/>
          <w:szCs w:val="24"/>
        </w:rPr>
        <w:t>Приложение N 3</w:t>
      </w:r>
    </w:p>
    <w:p w:rsidR="00FC0027" w:rsidRPr="00BF387B" w:rsidRDefault="00FC0027" w:rsidP="00A31B5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t>АКТ N 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комиссионного обследования зеленых насаждений</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"__" ________ 20___ г.                                 </w:t>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t>село (деревня)________________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Заявитель: 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Основание для сноса: 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Комиссия по оценке зеленых насаждений в составе (должность, Ф.И.О.):</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1) ________________________________________________________________________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2) ________________________________________________________________________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3) ________________________________________________________________________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4) ________________________________________________________________________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проведено обследование зеленых насаждений, расположенных по адресу:</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 результате обследования установлено, что 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(возникла/отсутствует необходимость в сносе зеленых насаждений, количество,</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диаметр ствола, порода, состояние, причина проведения работ)</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Член Комиссии                                                   И.О.Фамилия</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Член Комиссии                                                   И.О.Фамилия</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Член Комиссии                                                   И.О.Фамилия</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Член Комиссии                                                   И.О.Фамилия</w:t>
      </w: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p>
    <w:p w:rsidR="00FC0027" w:rsidRPr="00BF387B" w:rsidRDefault="00FC0027" w:rsidP="00B33C65">
      <w:pPr>
        <w:pStyle w:val="ConsPlusNormal"/>
        <w:jc w:val="both"/>
        <w:rPr>
          <w:rFonts w:ascii="Times New Roman" w:hAnsi="Times New Roman" w:cs="Times New Roman"/>
          <w:color w:val="0D0D0D" w:themeColor="text1" w:themeTint="F2"/>
          <w:sz w:val="24"/>
          <w:szCs w:val="24"/>
        </w:rPr>
      </w:pP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9E42C4" w:rsidRPr="00BF387B" w:rsidRDefault="009E42C4" w:rsidP="00B33C65">
      <w:pPr>
        <w:pStyle w:val="ConsPlusNormal"/>
        <w:jc w:val="both"/>
        <w:outlineLvl w:val="1"/>
        <w:rPr>
          <w:rFonts w:ascii="Times New Roman" w:hAnsi="Times New Roman" w:cs="Times New Roman"/>
          <w:color w:val="0D0D0D" w:themeColor="text1" w:themeTint="F2"/>
          <w:sz w:val="24"/>
          <w:szCs w:val="24"/>
        </w:rPr>
      </w:pPr>
    </w:p>
    <w:p w:rsidR="005C0ADD" w:rsidRPr="00BF387B" w:rsidRDefault="005C0ADD" w:rsidP="00B33C65">
      <w:pPr>
        <w:pStyle w:val="ConsPlusNormal"/>
        <w:jc w:val="both"/>
        <w:outlineLvl w:val="1"/>
        <w:rPr>
          <w:rFonts w:ascii="Times New Roman" w:hAnsi="Times New Roman" w:cs="Times New Roman"/>
          <w:color w:val="0D0D0D" w:themeColor="text1" w:themeTint="F2"/>
          <w:sz w:val="24"/>
          <w:szCs w:val="24"/>
        </w:rPr>
      </w:pPr>
    </w:p>
    <w:p w:rsidR="00BF387B" w:rsidRDefault="00B33C65"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Default="00C9014C" w:rsidP="00B33C65">
      <w:pPr>
        <w:pStyle w:val="ConsPlusNormal"/>
        <w:jc w:val="both"/>
        <w:outlineLvl w:val="1"/>
        <w:rPr>
          <w:rFonts w:ascii="Times New Roman" w:hAnsi="Times New Roman" w:cs="Times New Roman"/>
          <w:color w:val="0D0D0D" w:themeColor="text1" w:themeTint="F2"/>
          <w:sz w:val="24"/>
          <w:szCs w:val="24"/>
        </w:rPr>
      </w:pPr>
    </w:p>
    <w:p w:rsidR="00C9014C" w:rsidRPr="00BF387B" w:rsidRDefault="00C9014C" w:rsidP="00B33C65">
      <w:pPr>
        <w:pStyle w:val="ConsPlusNormal"/>
        <w:jc w:val="both"/>
        <w:outlineLvl w:val="1"/>
        <w:rPr>
          <w:rFonts w:ascii="Times New Roman" w:hAnsi="Times New Roman" w:cs="Times New Roman"/>
          <w:color w:val="0D0D0D" w:themeColor="text1" w:themeTint="F2"/>
          <w:sz w:val="24"/>
          <w:szCs w:val="24"/>
        </w:rPr>
      </w:pPr>
    </w:p>
    <w:p w:rsidR="002A509F" w:rsidRPr="00BF387B" w:rsidRDefault="00BF387B" w:rsidP="00B33C65">
      <w:pPr>
        <w:pStyle w:val="ConsPlusNormal"/>
        <w:jc w:val="both"/>
        <w:outlineLvl w:val="1"/>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5C0ADD" w:rsidRPr="00BF387B">
        <w:rPr>
          <w:rFonts w:ascii="Times New Roman" w:hAnsi="Times New Roman" w:cs="Times New Roman"/>
          <w:color w:val="0D0D0D" w:themeColor="text1" w:themeTint="F2"/>
          <w:sz w:val="24"/>
          <w:szCs w:val="24"/>
        </w:rPr>
        <w:t>Приложение N 4</w:t>
      </w:r>
    </w:p>
    <w:p w:rsidR="002A509F" w:rsidRPr="00BF387B" w:rsidRDefault="00B33C65" w:rsidP="00BF387B">
      <w:pPr>
        <w:pStyle w:val="ConsPlusNormal"/>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p>
    <w:p w:rsidR="002A509F" w:rsidRPr="00BF387B" w:rsidRDefault="002A509F" w:rsidP="00B33C65">
      <w:pPr>
        <w:pStyle w:val="ConsPlusNormal"/>
        <w:jc w:val="both"/>
        <w:rPr>
          <w:rFonts w:ascii="Times New Roman" w:hAnsi="Times New Roman" w:cs="Times New Roman"/>
          <w:color w:val="0D0D0D" w:themeColor="text1" w:themeTint="F2"/>
          <w:sz w:val="24"/>
          <w:szCs w:val="24"/>
        </w:rPr>
      </w:pPr>
    </w:p>
    <w:p w:rsidR="00B33C65" w:rsidRPr="00BF387B" w:rsidRDefault="00B33C65" w:rsidP="00B33C65">
      <w:pPr>
        <w:pStyle w:val="ConsPlusNonformat"/>
        <w:jc w:val="both"/>
        <w:rPr>
          <w:rFonts w:ascii="Times New Roman" w:hAnsi="Times New Roman" w:cs="Times New Roman"/>
          <w:color w:val="0D0D0D" w:themeColor="text1" w:themeTint="F2"/>
          <w:sz w:val="24"/>
          <w:szCs w:val="24"/>
        </w:rPr>
      </w:pPr>
    </w:p>
    <w:p w:rsidR="002A509F" w:rsidRPr="00BF387B" w:rsidRDefault="00B33C65"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2A509F" w:rsidRPr="00BF387B">
        <w:rPr>
          <w:rFonts w:ascii="Times New Roman" w:hAnsi="Times New Roman" w:cs="Times New Roman"/>
          <w:color w:val="0D0D0D" w:themeColor="text1" w:themeTint="F2"/>
          <w:sz w:val="24"/>
          <w:szCs w:val="24"/>
        </w:rPr>
        <w:t>Разрешение N 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на вырубку деревьев и кустарников, произрастающих на земельных</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участках, находящихся в собственности муниципального образования</w:t>
      </w:r>
    </w:p>
    <w:p w:rsidR="002A509F" w:rsidRPr="00BF387B" w:rsidRDefault="00EA1824" w:rsidP="00B33C65">
      <w:pPr>
        <w:pStyle w:val="ConsPlusNonforma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Богатыревского сельского поселения Цивильского</w:t>
      </w:r>
      <w:r w:rsidR="002A509F" w:rsidRPr="00BF387B">
        <w:rPr>
          <w:rFonts w:ascii="Times New Roman" w:hAnsi="Times New Roman" w:cs="Times New Roman"/>
          <w:color w:val="0D0D0D" w:themeColor="text1" w:themeTint="F2"/>
          <w:sz w:val="24"/>
          <w:szCs w:val="24"/>
        </w:rPr>
        <w:t xml:space="preserve"> района Чувашской Республики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BF387B"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Pr="00BF387B">
        <w:rPr>
          <w:rFonts w:ascii="Times New Roman" w:hAnsi="Times New Roman" w:cs="Times New Roman"/>
          <w:color w:val="0D0D0D" w:themeColor="text1" w:themeTint="F2"/>
          <w:sz w:val="24"/>
          <w:szCs w:val="24"/>
        </w:rPr>
        <w:tab/>
      </w:r>
      <w:r w:rsidR="002A509F" w:rsidRPr="00BF387B">
        <w:rPr>
          <w:rFonts w:ascii="Times New Roman" w:hAnsi="Times New Roman" w:cs="Times New Roman"/>
          <w:color w:val="0D0D0D" w:themeColor="text1" w:themeTint="F2"/>
          <w:sz w:val="24"/>
          <w:szCs w:val="24"/>
        </w:rPr>
        <w:t xml:space="preserve"> от 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Выдано Администрацией </w:t>
      </w:r>
      <w:r w:rsidR="00EA1824">
        <w:rPr>
          <w:rFonts w:ascii="Times New Roman" w:hAnsi="Times New Roman" w:cs="Times New Roman"/>
          <w:color w:val="0D0D0D" w:themeColor="text1" w:themeTint="F2"/>
          <w:sz w:val="24"/>
          <w:szCs w:val="24"/>
        </w:rPr>
        <w:t>Богатыревского сельского поселения Цивильского</w:t>
      </w:r>
      <w:r w:rsidRPr="00BF387B">
        <w:rPr>
          <w:rFonts w:ascii="Times New Roman" w:hAnsi="Times New Roman" w:cs="Times New Roman"/>
          <w:color w:val="0D0D0D" w:themeColor="text1" w:themeTint="F2"/>
          <w:sz w:val="24"/>
          <w:szCs w:val="24"/>
        </w:rPr>
        <w:t xml:space="preserve"> района Чувашской Республики:</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(Ф.И.О., должность)</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Адрес 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Вид работ, кем производится: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Основание для выдачи разрешения: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(заявление заинтересованного лица, Акт обследования</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земельного участка, ведомость перечета зеленых насаждений</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на земельном участке, наличие платежного документа и др.)</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 xml:space="preserve">                               Состав работ:</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Pr="00BF387B" w:rsidRDefault="002A509F" w:rsidP="00B33C65">
      <w:pPr>
        <w:pStyle w:val="ConsPlusNonformat"/>
        <w:jc w:val="both"/>
        <w:rPr>
          <w:rFonts w:ascii="Times New Roman" w:hAnsi="Times New Roman" w:cs="Times New Roman"/>
          <w:color w:val="0D0D0D" w:themeColor="text1" w:themeTint="F2"/>
          <w:sz w:val="24"/>
          <w:szCs w:val="24"/>
        </w:rPr>
      </w:pPr>
      <w:r w:rsidRPr="00BF387B">
        <w:rPr>
          <w:rFonts w:ascii="Times New Roman" w:hAnsi="Times New Roman" w:cs="Times New Roman"/>
          <w:color w:val="0D0D0D" w:themeColor="text1" w:themeTint="F2"/>
          <w:sz w:val="24"/>
          <w:szCs w:val="24"/>
        </w:rPr>
        <w:t>___________________________________________________________________________</w:t>
      </w:r>
    </w:p>
    <w:p w:rsidR="002A509F" w:rsidRDefault="002A509F" w:rsidP="00B33C65">
      <w:pPr>
        <w:pStyle w:val="ConsPlusNonformat"/>
        <w:jc w:val="both"/>
        <w:rPr>
          <w:rFonts w:ascii="Times New Roman" w:hAnsi="Times New Roman" w:cs="Times New Roman"/>
          <w:sz w:val="24"/>
          <w:szCs w:val="24"/>
        </w:rPr>
      </w:pPr>
      <w:r w:rsidRPr="00BF387B">
        <w:rPr>
          <w:rFonts w:ascii="Times New Roman" w:hAnsi="Times New Roman" w:cs="Times New Roman"/>
          <w:color w:val="0D0D0D" w:themeColor="text1" w:themeTint="F2"/>
          <w:sz w:val="24"/>
          <w:szCs w:val="24"/>
        </w:rPr>
        <w:t>________________________________________________________</w:t>
      </w:r>
      <w:r w:rsidRPr="00A31B55">
        <w:rPr>
          <w:rFonts w:ascii="Times New Roman" w:hAnsi="Times New Roman" w:cs="Times New Roman"/>
          <w:sz w:val="24"/>
          <w:szCs w:val="24"/>
        </w:rPr>
        <w:t>___________________</w:t>
      </w: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Default="00885DC1" w:rsidP="00885DC1">
      <w:pPr>
        <w:rPr>
          <w:rFonts w:ascii="Times New Roman" w:hAnsi="Times New Roman" w:cs="Times New Roman"/>
          <w:sz w:val="24"/>
          <w:szCs w:val="24"/>
        </w:rPr>
      </w:pPr>
    </w:p>
    <w:p w:rsidR="00885DC1" w:rsidRPr="00D8576E" w:rsidRDefault="00885DC1" w:rsidP="00885DC1">
      <w:pP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6"/>
        <w:gridCol w:w="1311"/>
        <w:gridCol w:w="4163"/>
      </w:tblGrid>
      <w:tr w:rsidR="00885DC1" w:rsidRPr="00D8576E" w:rsidTr="008D0194">
        <w:trPr>
          <w:gridAfter w:val="2"/>
          <w:wAfter w:w="5870" w:type="dxa"/>
          <w:cantSplit/>
          <w:trHeight w:val="1258"/>
        </w:trPr>
        <w:tc>
          <w:tcPr>
            <w:tcW w:w="4248" w:type="dxa"/>
            <w:tcBorders>
              <w:top w:val="nil"/>
              <w:left w:val="nil"/>
              <w:bottom w:val="nil"/>
              <w:right w:val="nil"/>
            </w:tcBorders>
          </w:tcPr>
          <w:p w:rsidR="00885DC1" w:rsidRPr="00D8576E" w:rsidRDefault="00885DC1" w:rsidP="008D0194">
            <w:pPr>
              <w:pStyle w:val="a3"/>
              <w:tabs>
                <w:tab w:val="left" w:pos="4285"/>
              </w:tabs>
              <w:jc w:val="center"/>
              <w:rPr>
                <w:rFonts w:ascii="Times New Roman" w:hAnsi="Times New Roman" w:cs="Times New Roman"/>
                <w:noProof/>
                <w:color w:val="000000"/>
                <w:sz w:val="24"/>
                <w:szCs w:val="24"/>
              </w:rPr>
            </w:pPr>
            <w:r w:rsidRPr="00D8576E">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924560</wp:posOffset>
                  </wp:positionH>
                  <wp:positionV relativeFrom="paragraph">
                    <wp:posOffset>-9525</wp:posOffset>
                  </wp:positionV>
                  <wp:extent cx="720090" cy="720090"/>
                  <wp:effectExtent l="19050" t="0" r="3810" b="0"/>
                  <wp:wrapSquare wrapText="bothSides"/>
                  <wp:docPr id="4"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r>
      <w:tr w:rsidR="00885DC1" w:rsidRPr="00D8576E" w:rsidTr="008D0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465"/>
        </w:trPr>
        <w:tc>
          <w:tcPr>
            <w:tcW w:w="4248" w:type="dxa"/>
          </w:tcPr>
          <w:p w:rsidR="00885DC1" w:rsidRPr="00D8576E" w:rsidRDefault="00885DC1" w:rsidP="008D0194">
            <w:pPr>
              <w:pStyle w:val="a3"/>
              <w:tabs>
                <w:tab w:val="left" w:pos="4285"/>
              </w:tabs>
              <w:spacing w:before="60" w:line="192" w:lineRule="auto"/>
              <w:jc w:val="center"/>
              <w:rPr>
                <w:rFonts w:ascii="Times New Roman" w:hAnsi="Times New Roman" w:cs="Times New Roman"/>
                <w:b/>
                <w:bCs/>
                <w:noProof/>
                <w:color w:val="000000"/>
                <w:sz w:val="24"/>
                <w:szCs w:val="24"/>
              </w:rPr>
            </w:pPr>
          </w:p>
          <w:p w:rsidR="00885DC1" w:rsidRPr="00D8576E" w:rsidRDefault="00885DC1" w:rsidP="008D0194">
            <w:pPr>
              <w:pStyle w:val="a3"/>
              <w:tabs>
                <w:tab w:val="left" w:pos="4285"/>
              </w:tabs>
              <w:spacing w:before="60" w:line="192" w:lineRule="auto"/>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ЧĂВАШ РЕСПУБЛИКИ</w:t>
            </w:r>
          </w:p>
          <w:p w:rsidR="00885DC1" w:rsidRPr="00D8576E" w:rsidRDefault="00885DC1" w:rsidP="008D0194">
            <w:pPr>
              <w:pStyle w:val="a3"/>
              <w:tabs>
                <w:tab w:val="left" w:pos="4285"/>
              </w:tabs>
              <w:spacing w:line="192" w:lineRule="auto"/>
              <w:jc w:val="center"/>
              <w:rPr>
                <w:rFonts w:ascii="Times New Roman" w:hAnsi="Times New Roman" w:cs="Times New Roman"/>
                <w:b/>
                <w:bCs/>
                <w:sz w:val="24"/>
                <w:szCs w:val="24"/>
              </w:rPr>
            </w:pPr>
            <w:r w:rsidRPr="00D8576E">
              <w:rPr>
                <w:rFonts w:ascii="Times New Roman" w:hAnsi="Times New Roman" w:cs="Times New Roman"/>
                <w:b/>
                <w:bCs/>
                <w:noProof/>
                <w:color w:val="000000"/>
                <w:sz w:val="24"/>
                <w:szCs w:val="24"/>
              </w:rPr>
              <w:t>ÇĔРПУ РАЙОНĚ</w:t>
            </w:r>
          </w:p>
        </w:tc>
      </w:tr>
      <w:tr w:rsidR="00885DC1" w:rsidRPr="00D8576E" w:rsidTr="008D0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826"/>
        </w:trPr>
        <w:tc>
          <w:tcPr>
            <w:tcW w:w="4248" w:type="dxa"/>
          </w:tcPr>
          <w:p w:rsidR="00885DC1" w:rsidRPr="00D8576E" w:rsidRDefault="00885DC1" w:rsidP="008D0194">
            <w:pPr>
              <w:pStyle w:val="a3"/>
              <w:tabs>
                <w:tab w:val="left" w:pos="4285"/>
              </w:tabs>
              <w:autoSpaceDE/>
              <w:spacing w:before="80" w:line="192" w:lineRule="auto"/>
              <w:jc w:val="center"/>
              <w:rPr>
                <w:rStyle w:val="a4"/>
                <w:rFonts w:ascii="Times New Roman" w:hAnsi="Times New Roman" w:cs="Times New Roman"/>
                <w:b w:val="0"/>
                <w:bCs/>
                <w:noProof/>
                <w:sz w:val="24"/>
                <w:szCs w:val="24"/>
              </w:rPr>
            </w:pPr>
            <w:r w:rsidRPr="00D8576E">
              <w:rPr>
                <w:rFonts w:ascii="Times New Roman" w:hAnsi="Times New Roman" w:cs="Times New Roman"/>
                <w:b/>
                <w:bCs/>
                <w:noProof/>
                <w:sz w:val="24"/>
                <w:szCs w:val="24"/>
              </w:rPr>
              <w:t>ПАТĂРЪЕЛ ЯЛ ПОСЕЛЕНИЙĚН АДМИНИСТРАЦИЙ</w:t>
            </w:r>
            <w:r w:rsidRPr="00D8576E">
              <w:rPr>
                <w:rFonts w:ascii="Times New Roman" w:hAnsi="Times New Roman" w:cs="Times New Roman"/>
                <w:b/>
                <w:bCs/>
                <w:noProof/>
                <w:color w:val="000000"/>
                <w:sz w:val="24"/>
                <w:szCs w:val="24"/>
              </w:rPr>
              <w:t>Ě</w:t>
            </w:r>
            <w:r w:rsidRPr="00D8576E">
              <w:rPr>
                <w:rStyle w:val="a4"/>
                <w:rFonts w:ascii="Times New Roman" w:hAnsi="Times New Roman" w:cs="Times New Roman"/>
                <w:sz w:val="24"/>
                <w:szCs w:val="24"/>
              </w:rPr>
              <w:t xml:space="preserve"> </w:t>
            </w:r>
          </w:p>
          <w:p w:rsidR="00885DC1" w:rsidRPr="00D8576E" w:rsidRDefault="00885DC1" w:rsidP="008D0194">
            <w:pPr>
              <w:jc w:val="center"/>
              <w:rPr>
                <w:rFonts w:ascii="Times New Roman" w:hAnsi="Times New Roman" w:cs="Times New Roman"/>
                <w:b/>
                <w:bCs/>
                <w:noProof/>
                <w:color w:val="000000"/>
                <w:sz w:val="24"/>
                <w:szCs w:val="24"/>
              </w:rPr>
            </w:pPr>
            <w:r w:rsidRPr="0062226C">
              <w:rPr>
                <w:rFonts w:ascii="Times New Roman" w:hAnsi="Times New Roman" w:cs="Times New Roman"/>
                <w:noProof/>
                <w:sz w:val="24"/>
                <w:szCs w:val="24"/>
              </w:rPr>
              <w:pict>
                <v:line id="_x0000_s1026" style="position:absolute;left:0;text-align:left;z-index:251658240" from="47.15pt,8.15pt" to="148pt,8.2pt" strokeweight=".25pt">
                  <v:stroke startarrowwidth="narrow" startarrowlength="short" endarrowwidth="narrow" endarrowlength="short"/>
                </v:line>
              </w:pict>
            </w:r>
          </w:p>
        </w:tc>
      </w:tr>
      <w:tr w:rsidR="00885DC1" w:rsidRPr="00D8576E" w:rsidTr="008D0194">
        <w:trPr>
          <w:gridAfter w:val="2"/>
          <w:wAfter w:w="5870" w:type="dxa"/>
          <w:cantSplit/>
          <w:trHeight w:val="465"/>
        </w:trPr>
        <w:tc>
          <w:tcPr>
            <w:tcW w:w="4248" w:type="dxa"/>
            <w:tcBorders>
              <w:top w:val="nil"/>
              <w:left w:val="nil"/>
              <w:bottom w:val="nil"/>
              <w:right w:val="nil"/>
            </w:tcBorders>
          </w:tcPr>
          <w:p w:rsidR="00885DC1" w:rsidRPr="00D8576E" w:rsidRDefault="00885DC1" w:rsidP="008D0194">
            <w:pPr>
              <w:pStyle w:val="a3"/>
              <w:spacing w:line="192" w:lineRule="auto"/>
              <w:ind w:left="-40" w:right="-6"/>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ЧУВАШСКАЯ РЕСПУБЛИКА</w:t>
            </w:r>
            <w:r w:rsidRPr="00D8576E">
              <w:rPr>
                <w:rStyle w:val="a4"/>
                <w:rFonts w:ascii="Times New Roman" w:hAnsi="Times New Roman" w:cs="Times New Roman"/>
                <w:noProof/>
                <w:sz w:val="24"/>
                <w:szCs w:val="24"/>
              </w:rPr>
              <w:t xml:space="preserve"> </w:t>
            </w:r>
          </w:p>
          <w:p w:rsidR="00885DC1" w:rsidRPr="00D8576E" w:rsidRDefault="00885DC1" w:rsidP="008D0194">
            <w:pPr>
              <w:pStyle w:val="a3"/>
              <w:spacing w:line="192" w:lineRule="auto"/>
              <w:ind w:left="-40" w:right="-6"/>
              <w:jc w:val="center"/>
              <w:rPr>
                <w:rFonts w:ascii="Times New Roman" w:hAnsi="Times New Roman" w:cs="Times New Roman"/>
                <w:b/>
                <w:bCs/>
                <w:sz w:val="24"/>
                <w:szCs w:val="24"/>
              </w:rPr>
            </w:pPr>
            <w:r w:rsidRPr="00D8576E">
              <w:rPr>
                <w:rFonts w:ascii="Times New Roman" w:hAnsi="Times New Roman" w:cs="Times New Roman"/>
                <w:b/>
                <w:bCs/>
                <w:noProof/>
                <w:sz w:val="24"/>
                <w:szCs w:val="24"/>
              </w:rPr>
              <w:t xml:space="preserve">ЦИВИЛЬСКИЙ РАЙОН </w:t>
            </w:r>
          </w:p>
        </w:tc>
      </w:tr>
      <w:tr w:rsidR="00885DC1" w:rsidRPr="00D8576E" w:rsidTr="008D0194">
        <w:trPr>
          <w:cantSplit/>
          <w:trHeight w:val="909"/>
        </w:trPr>
        <w:tc>
          <w:tcPr>
            <w:tcW w:w="4248" w:type="dxa"/>
            <w:tcBorders>
              <w:top w:val="nil"/>
              <w:left w:val="nil"/>
              <w:bottom w:val="nil"/>
              <w:right w:val="nil"/>
            </w:tcBorders>
          </w:tcPr>
          <w:p w:rsidR="00885DC1" w:rsidRPr="00D8576E" w:rsidRDefault="00885DC1" w:rsidP="008D0194">
            <w:pPr>
              <w:spacing w:before="80" w:line="192" w:lineRule="auto"/>
              <w:jc w:val="center"/>
              <w:rPr>
                <w:rFonts w:ascii="Times New Roman" w:hAnsi="Times New Roman" w:cs="Times New Roman"/>
                <w:b/>
                <w:bCs/>
                <w:sz w:val="24"/>
                <w:szCs w:val="24"/>
              </w:rPr>
            </w:pPr>
            <w:r w:rsidRPr="00D8576E">
              <w:rPr>
                <w:rFonts w:ascii="Times New Roman" w:hAnsi="Times New Roman" w:cs="Times New Roman"/>
                <w:b/>
                <w:bCs/>
                <w:sz w:val="24"/>
                <w:szCs w:val="24"/>
              </w:rPr>
              <w:t>АДМИНИСТРАЦИЯ</w:t>
            </w:r>
          </w:p>
          <w:p w:rsidR="00885DC1" w:rsidRPr="00D8576E" w:rsidRDefault="00885DC1" w:rsidP="008D0194">
            <w:pPr>
              <w:pStyle w:val="a3"/>
              <w:spacing w:line="192" w:lineRule="auto"/>
              <w:ind w:left="-40" w:right="-6"/>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 xml:space="preserve">БОГАТЫРЕВСКОГО СЕЛЬСКОГО </w:t>
            </w:r>
          </w:p>
          <w:p w:rsidR="00885DC1" w:rsidRPr="00D8576E" w:rsidRDefault="00885DC1" w:rsidP="008D0194">
            <w:pPr>
              <w:spacing w:line="192" w:lineRule="auto"/>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 xml:space="preserve">ПОСЕЛЕНИЯ </w:t>
            </w:r>
          </w:p>
        </w:tc>
        <w:tc>
          <w:tcPr>
            <w:tcW w:w="5870" w:type="dxa"/>
            <w:gridSpan w:val="2"/>
            <w:tcBorders>
              <w:top w:val="nil"/>
              <w:left w:val="nil"/>
              <w:bottom w:val="nil"/>
              <w:right w:val="nil"/>
            </w:tcBorders>
          </w:tcPr>
          <w:p w:rsidR="00885DC1" w:rsidRPr="00D8576E" w:rsidRDefault="00885DC1" w:rsidP="008D0194">
            <w:pPr>
              <w:spacing w:before="80" w:line="192" w:lineRule="auto"/>
              <w:ind w:left="1322"/>
              <w:rPr>
                <w:rFonts w:ascii="Times New Roman" w:hAnsi="Times New Roman" w:cs="Times New Roman"/>
                <w:bCs/>
                <w:sz w:val="24"/>
                <w:szCs w:val="24"/>
              </w:rPr>
            </w:pPr>
          </w:p>
        </w:tc>
      </w:tr>
      <w:tr w:rsidR="00885DC1" w:rsidRPr="00D8576E" w:rsidTr="008D0194">
        <w:trPr>
          <w:cantSplit/>
          <w:trHeight w:val="600"/>
        </w:trPr>
        <w:tc>
          <w:tcPr>
            <w:tcW w:w="4248" w:type="dxa"/>
            <w:tcBorders>
              <w:top w:val="nil"/>
              <w:left w:val="nil"/>
              <w:bottom w:val="nil"/>
              <w:right w:val="nil"/>
            </w:tcBorders>
          </w:tcPr>
          <w:p w:rsidR="00885DC1" w:rsidRPr="00D8576E" w:rsidRDefault="00885DC1" w:rsidP="008D0194">
            <w:pPr>
              <w:pStyle w:val="a5"/>
              <w:jc w:val="center"/>
            </w:pPr>
            <w:r w:rsidRPr="00D8576E">
              <w:t>429922, Чувашская Республика, Цивильский  район, с. Богатырево, ул</w:t>
            </w:r>
            <w:proofErr w:type="gramStart"/>
            <w:r w:rsidRPr="00D8576E">
              <w:t>.В</w:t>
            </w:r>
            <w:proofErr w:type="gramEnd"/>
            <w:r w:rsidRPr="00D8576E">
              <w:t>осточная, д. 3,</w:t>
            </w:r>
          </w:p>
          <w:p w:rsidR="00885DC1" w:rsidRPr="00D8576E" w:rsidRDefault="00885DC1" w:rsidP="008D0194">
            <w:pPr>
              <w:pStyle w:val="a5"/>
              <w:jc w:val="center"/>
            </w:pPr>
            <w:r w:rsidRPr="00D8576E">
              <w:t>тел.8(83545) 63-4-48,</w:t>
            </w:r>
          </w:p>
          <w:p w:rsidR="00885DC1" w:rsidRPr="00885DC1" w:rsidRDefault="00885DC1" w:rsidP="008D0194">
            <w:pPr>
              <w:pStyle w:val="a5"/>
              <w:jc w:val="center"/>
            </w:pPr>
            <w:proofErr w:type="gramStart"/>
            <w:r w:rsidRPr="00D8576E">
              <w:t>Е</w:t>
            </w:r>
            <w:proofErr w:type="gramEnd"/>
            <w:r w:rsidRPr="00885DC1">
              <w:t>-</w:t>
            </w:r>
            <w:r w:rsidRPr="00D8576E">
              <w:rPr>
                <w:lang w:val="en-US"/>
              </w:rPr>
              <w:t>mail</w:t>
            </w:r>
            <w:r w:rsidRPr="00885DC1">
              <w:t xml:space="preserve">: </w:t>
            </w:r>
            <w:proofErr w:type="spellStart"/>
            <w:r w:rsidRPr="00D8576E">
              <w:rPr>
                <w:lang w:val="en-US"/>
              </w:rPr>
              <w:t>sao</w:t>
            </w:r>
            <w:proofErr w:type="spellEnd"/>
            <w:r w:rsidRPr="00885DC1">
              <w:t>-</w:t>
            </w:r>
            <w:proofErr w:type="spellStart"/>
            <w:r w:rsidRPr="00D8576E">
              <w:rPr>
                <w:lang w:val="en-US"/>
              </w:rPr>
              <w:t>bogat</w:t>
            </w:r>
            <w:proofErr w:type="spellEnd"/>
            <w:r w:rsidRPr="00885DC1">
              <w:t>@</w:t>
            </w:r>
            <w:proofErr w:type="spellStart"/>
            <w:r w:rsidRPr="00D8576E">
              <w:rPr>
                <w:lang w:val="en-US"/>
              </w:rPr>
              <w:t>zivil</w:t>
            </w:r>
            <w:proofErr w:type="spellEnd"/>
            <w:r w:rsidRPr="00885DC1">
              <w:t>.</w:t>
            </w:r>
            <w:r w:rsidRPr="00D8576E">
              <w:rPr>
                <w:lang w:val="en-US"/>
              </w:rPr>
              <w:t>cap</w:t>
            </w:r>
            <w:r w:rsidRPr="00885DC1">
              <w:t>.</w:t>
            </w:r>
            <w:proofErr w:type="spellStart"/>
            <w:r w:rsidRPr="00D8576E">
              <w:rPr>
                <w:lang w:val="en-US"/>
              </w:rPr>
              <w:t>ru</w:t>
            </w:r>
            <w:proofErr w:type="spellEnd"/>
          </w:p>
          <w:p w:rsidR="00885DC1" w:rsidRPr="00D8576E" w:rsidRDefault="00885DC1" w:rsidP="008D0194">
            <w:pPr>
              <w:pStyle w:val="a5"/>
              <w:jc w:val="center"/>
            </w:pPr>
            <w:r w:rsidRPr="00D8576E">
              <w:t>«_</w:t>
            </w:r>
            <w:r>
              <w:rPr>
                <w:u w:val="single"/>
              </w:rPr>
              <w:t>03</w:t>
            </w:r>
            <w:r>
              <w:t>_» марта 2020</w:t>
            </w:r>
            <w:r w:rsidRPr="00D8576E">
              <w:t xml:space="preserve"> г. №_</w:t>
            </w:r>
            <w:r>
              <w:rPr>
                <w:u w:val="single"/>
              </w:rPr>
              <w:t>60</w:t>
            </w:r>
          </w:p>
          <w:p w:rsidR="00885DC1" w:rsidRPr="00D8576E" w:rsidRDefault="00885DC1" w:rsidP="008D0194">
            <w:pPr>
              <w:jc w:val="center"/>
              <w:rPr>
                <w:rFonts w:ascii="Times New Roman" w:hAnsi="Times New Roman" w:cs="Times New Roman"/>
                <w:sz w:val="24"/>
                <w:szCs w:val="24"/>
              </w:rPr>
            </w:pPr>
          </w:p>
          <w:p w:rsidR="00885DC1" w:rsidRPr="00D8576E" w:rsidRDefault="00885DC1" w:rsidP="008D0194">
            <w:pPr>
              <w:shd w:val="clear" w:color="auto" w:fill="FFFFFF"/>
              <w:rPr>
                <w:rFonts w:ascii="Times New Roman" w:hAnsi="Times New Roman" w:cs="Times New Roman"/>
                <w:b/>
                <w:bCs/>
                <w:sz w:val="24"/>
                <w:szCs w:val="24"/>
              </w:rPr>
            </w:pPr>
          </w:p>
          <w:p w:rsidR="00885DC1" w:rsidRPr="00D8576E" w:rsidRDefault="00885DC1" w:rsidP="008D0194">
            <w:pPr>
              <w:jc w:val="center"/>
              <w:rPr>
                <w:rFonts w:ascii="Times New Roman" w:hAnsi="Times New Roman" w:cs="Times New Roman"/>
                <w:sz w:val="24"/>
                <w:szCs w:val="24"/>
              </w:rPr>
            </w:pPr>
          </w:p>
        </w:tc>
        <w:tc>
          <w:tcPr>
            <w:tcW w:w="1430" w:type="dxa"/>
            <w:tcBorders>
              <w:top w:val="nil"/>
              <w:left w:val="nil"/>
              <w:bottom w:val="nil"/>
              <w:right w:val="nil"/>
            </w:tcBorders>
          </w:tcPr>
          <w:p w:rsidR="00885DC1" w:rsidRPr="00D8576E" w:rsidRDefault="00885DC1" w:rsidP="008D0194">
            <w:pPr>
              <w:jc w:val="center"/>
              <w:rPr>
                <w:rFonts w:ascii="Times New Roman" w:hAnsi="Times New Roman" w:cs="Times New Roman"/>
                <w:sz w:val="24"/>
                <w:szCs w:val="24"/>
              </w:rPr>
            </w:pPr>
          </w:p>
        </w:tc>
        <w:tc>
          <w:tcPr>
            <w:tcW w:w="4440" w:type="dxa"/>
            <w:tcBorders>
              <w:top w:val="nil"/>
              <w:left w:val="nil"/>
              <w:bottom w:val="nil"/>
              <w:right w:val="nil"/>
            </w:tcBorders>
          </w:tcPr>
          <w:p w:rsidR="00885DC1" w:rsidRPr="00D8576E" w:rsidRDefault="00885DC1" w:rsidP="008D0194">
            <w:pPr>
              <w:rPr>
                <w:rFonts w:ascii="Times New Roman" w:hAnsi="Times New Roman" w:cs="Times New Roman"/>
                <w:sz w:val="24"/>
                <w:szCs w:val="24"/>
              </w:rPr>
            </w:pPr>
            <w:r>
              <w:rPr>
                <w:rFonts w:ascii="Times New Roman" w:hAnsi="Times New Roman" w:cs="Times New Roman"/>
                <w:sz w:val="24"/>
                <w:szCs w:val="24"/>
              </w:rPr>
              <w:t xml:space="preserve">Прокурору </w:t>
            </w:r>
            <w:r w:rsidRPr="00D8576E">
              <w:rPr>
                <w:rFonts w:ascii="Times New Roman" w:hAnsi="Times New Roman" w:cs="Times New Roman"/>
                <w:sz w:val="24"/>
                <w:szCs w:val="24"/>
              </w:rPr>
              <w:t>Цивильского района</w:t>
            </w:r>
          </w:p>
          <w:p w:rsidR="00885DC1" w:rsidRPr="00D8576E" w:rsidRDefault="00885DC1" w:rsidP="008D0194">
            <w:pPr>
              <w:rPr>
                <w:rFonts w:ascii="Times New Roman" w:hAnsi="Times New Roman" w:cs="Times New Roman"/>
                <w:sz w:val="24"/>
                <w:szCs w:val="24"/>
              </w:rPr>
            </w:pPr>
            <w:r w:rsidRPr="00D8576E">
              <w:rPr>
                <w:rFonts w:ascii="Times New Roman" w:hAnsi="Times New Roman" w:cs="Times New Roman"/>
                <w:sz w:val="24"/>
                <w:szCs w:val="24"/>
              </w:rPr>
              <w:t xml:space="preserve">старшему советнику юстиции </w:t>
            </w:r>
          </w:p>
          <w:p w:rsidR="00885DC1" w:rsidRPr="00D8576E" w:rsidRDefault="00885DC1" w:rsidP="008D0194">
            <w:pPr>
              <w:rPr>
                <w:rFonts w:ascii="Times New Roman" w:hAnsi="Times New Roman" w:cs="Times New Roman"/>
                <w:sz w:val="24"/>
                <w:szCs w:val="24"/>
              </w:rPr>
            </w:pPr>
            <w:r>
              <w:rPr>
                <w:rFonts w:ascii="Times New Roman" w:hAnsi="Times New Roman" w:cs="Times New Roman"/>
                <w:sz w:val="24"/>
                <w:szCs w:val="24"/>
              </w:rPr>
              <w:t>А.Н.Гришину</w:t>
            </w:r>
          </w:p>
        </w:tc>
      </w:tr>
    </w:tbl>
    <w:p w:rsidR="00885DC1" w:rsidRPr="00DD4BED" w:rsidRDefault="00885DC1" w:rsidP="00885DC1">
      <w:pPr>
        <w:pStyle w:val="a3"/>
        <w:rPr>
          <w:rFonts w:ascii="Times New Roman" w:hAnsi="Times New Roman" w:cs="Times New Roman"/>
          <w:color w:val="000000"/>
          <w:sz w:val="24"/>
          <w:szCs w:val="24"/>
        </w:rPr>
      </w:pPr>
      <w:r w:rsidRPr="00D8576E">
        <w:rPr>
          <w:rFonts w:ascii="Times New Roman" w:hAnsi="Times New Roman" w:cs="Times New Roman"/>
          <w:color w:val="000000"/>
          <w:sz w:val="24"/>
          <w:szCs w:val="24"/>
        </w:rPr>
        <w:t xml:space="preserve">Администрация Богатыревского сельского поселения направляет для проведения правовой, </w:t>
      </w:r>
      <w:proofErr w:type="spellStart"/>
      <w:r w:rsidRPr="00D8576E">
        <w:rPr>
          <w:rFonts w:ascii="Times New Roman" w:hAnsi="Times New Roman" w:cs="Times New Roman"/>
          <w:color w:val="000000"/>
          <w:sz w:val="24"/>
          <w:szCs w:val="24"/>
        </w:rPr>
        <w:t>антикоррупционной</w:t>
      </w:r>
      <w:proofErr w:type="spellEnd"/>
      <w:r w:rsidRPr="00D8576E">
        <w:rPr>
          <w:rFonts w:ascii="Times New Roman" w:hAnsi="Times New Roman" w:cs="Times New Roman"/>
          <w:color w:val="000000"/>
          <w:sz w:val="24"/>
          <w:szCs w:val="24"/>
        </w:rPr>
        <w:t xml:space="preserve"> экспертизы проект нормативного правового акта – постановления администрации Богатыревского сельского поселения «</w:t>
      </w:r>
      <w:r>
        <w:rPr>
          <w:rFonts w:ascii="Times New Roman" w:hAnsi="Times New Roman" w:cs="Times New Roman"/>
          <w:color w:val="000000"/>
          <w:sz w:val="24"/>
          <w:szCs w:val="24"/>
        </w:rPr>
        <w:t>О порядке выдачи разрешительной документации на вырубку (снос) не отнесенных к лесным насаждениям деревьев и кустарников</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произрастающих на земельных участках, находящихся  в собственности муниципального образования Богатыревского сельского поселения Цивильского района Чувашской Республики».</w:t>
      </w:r>
    </w:p>
    <w:p w:rsidR="00885DC1" w:rsidRPr="00D8576E" w:rsidRDefault="00885DC1" w:rsidP="00885DC1">
      <w:pPr>
        <w:jc w:val="both"/>
        <w:rPr>
          <w:rFonts w:ascii="Times New Roman" w:hAnsi="Times New Roman" w:cs="Times New Roman"/>
          <w:sz w:val="24"/>
          <w:szCs w:val="24"/>
        </w:rPr>
      </w:pPr>
    </w:p>
    <w:p w:rsidR="00885DC1" w:rsidRPr="00D8576E" w:rsidRDefault="00885DC1" w:rsidP="00885DC1">
      <w:pPr>
        <w:tabs>
          <w:tab w:val="left" w:pos="1050"/>
        </w:tabs>
        <w:ind w:firstLine="567"/>
        <w:jc w:val="both"/>
        <w:rPr>
          <w:rFonts w:ascii="Times New Roman" w:hAnsi="Times New Roman" w:cs="Times New Roman"/>
          <w:color w:val="000000"/>
          <w:sz w:val="24"/>
          <w:szCs w:val="24"/>
        </w:rPr>
      </w:pPr>
    </w:p>
    <w:p w:rsidR="00885DC1" w:rsidRPr="00D8576E" w:rsidRDefault="00885DC1" w:rsidP="00885DC1">
      <w:pPr>
        <w:pStyle w:val="1"/>
        <w:ind w:firstLine="567"/>
        <w:jc w:val="both"/>
        <w:rPr>
          <w:rFonts w:ascii="Times New Roman" w:hAnsi="Times New Roman"/>
          <w:b w:val="0"/>
          <w:sz w:val="24"/>
          <w:szCs w:val="24"/>
        </w:rPr>
      </w:pPr>
    </w:p>
    <w:p w:rsidR="00885DC1" w:rsidRPr="00D8576E" w:rsidRDefault="00885DC1" w:rsidP="00885DC1">
      <w:pPr>
        <w:jc w:val="both"/>
        <w:rPr>
          <w:rFonts w:ascii="Times New Roman" w:hAnsi="Times New Roman" w:cs="Times New Roman"/>
          <w:sz w:val="24"/>
          <w:szCs w:val="24"/>
        </w:rPr>
      </w:pPr>
      <w:r w:rsidRPr="00D8576E">
        <w:rPr>
          <w:rFonts w:ascii="Times New Roman" w:hAnsi="Times New Roman" w:cs="Times New Roman"/>
          <w:sz w:val="24"/>
          <w:szCs w:val="24"/>
        </w:rPr>
        <w:t>Глава администрации Богатыревского</w:t>
      </w:r>
    </w:p>
    <w:p w:rsidR="00885DC1" w:rsidRPr="00D8576E" w:rsidRDefault="00885DC1" w:rsidP="00885DC1">
      <w:pPr>
        <w:jc w:val="both"/>
        <w:rPr>
          <w:rFonts w:ascii="Times New Roman" w:hAnsi="Times New Roman" w:cs="Times New Roman"/>
          <w:sz w:val="24"/>
          <w:szCs w:val="24"/>
        </w:rPr>
      </w:pPr>
      <w:r w:rsidRPr="00D8576E">
        <w:rPr>
          <w:rFonts w:ascii="Times New Roman" w:hAnsi="Times New Roman" w:cs="Times New Roman"/>
          <w:sz w:val="24"/>
          <w:szCs w:val="24"/>
        </w:rPr>
        <w:t>сельского поселения                                                                   А.В.Лаврентьев</w:t>
      </w:r>
    </w:p>
    <w:p w:rsidR="00885DC1" w:rsidRPr="00D8576E" w:rsidRDefault="00885DC1" w:rsidP="00885DC1">
      <w:pPr>
        <w:rPr>
          <w:rFonts w:ascii="Times New Roman" w:hAnsi="Times New Roman" w:cs="Times New Roman"/>
          <w:sz w:val="24"/>
          <w:szCs w:val="24"/>
        </w:rPr>
      </w:pPr>
    </w:p>
    <w:p w:rsidR="00885DC1" w:rsidRPr="00D8576E" w:rsidRDefault="00885DC1" w:rsidP="00885DC1">
      <w:pPr>
        <w:rPr>
          <w:rFonts w:ascii="Times New Roman" w:hAnsi="Times New Roman" w:cs="Times New Roman"/>
          <w:sz w:val="24"/>
          <w:szCs w:val="24"/>
        </w:rPr>
      </w:pPr>
    </w:p>
    <w:p w:rsidR="00885DC1" w:rsidRDefault="00885DC1" w:rsidP="00885DC1">
      <w:pPr>
        <w:spacing w:after="0" w:line="240" w:lineRule="auto"/>
        <w:ind w:firstLine="709"/>
        <w:jc w:val="both"/>
      </w:pPr>
    </w:p>
    <w:p w:rsidR="00885DC1" w:rsidRDefault="00885DC1" w:rsidP="00885DC1"/>
    <w:p w:rsidR="00885DC1" w:rsidRDefault="00885DC1" w:rsidP="00B33C65">
      <w:pPr>
        <w:pStyle w:val="ConsPlusNonformat"/>
        <w:jc w:val="both"/>
        <w:rPr>
          <w:rFonts w:ascii="Times New Roman" w:hAnsi="Times New Roman" w:cs="Times New Roman"/>
          <w:sz w:val="24"/>
          <w:szCs w:val="24"/>
        </w:rPr>
      </w:pPr>
    </w:p>
    <w:p w:rsidR="00885DC1" w:rsidRDefault="00885DC1" w:rsidP="00B33C65">
      <w:pPr>
        <w:pStyle w:val="ConsPlusNonformat"/>
        <w:jc w:val="both"/>
        <w:rPr>
          <w:rFonts w:ascii="Times New Roman" w:hAnsi="Times New Roman" w:cs="Times New Roman"/>
          <w:sz w:val="24"/>
          <w:szCs w:val="24"/>
        </w:rPr>
      </w:pPr>
    </w:p>
    <w:p w:rsidR="00885DC1" w:rsidRPr="00A31B55" w:rsidRDefault="00885DC1" w:rsidP="00B33C65">
      <w:pPr>
        <w:pStyle w:val="ConsPlusNonformat"/>
        <w:jc w:val="both"/>
        <w:rPr>
          <w:rFonts w:ascii="Times New Roman" w:hAnsi="Times New Roman" w:cs="Times New Roman"/>
          <w:sz w:val="24"/>
          <w:szCs w:val="24"/>
        </w:rPr>
      </w:pPr>
    </w:p>
    <w:sectPr w:rsidR="00885DC1" w:rsidRPr="00A31B55" w:rsidSect="00C9014C">
      <w:pgSz w:w="11906" w:h="16838"/>
      <w:pgMar w:top="851"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2A509F"/>
    <w:rsid w:val="000807FC"/>
    <w:rsid w:val="000A7D40"/>
    <w:rsid w:val="001D086F"/>
    <w:rsid w:val="001F0833"/>
    <w:rsid w:val="002A509F"/>
    <w:rsid w:val="003478D6"/>
    <w:rsid w:val="00445D3C"/>
    <w:rsid w:val="004504BD"/>
    <w:rsid w:val="00452785"/>
    <w:rsid w:val="005C0ADD"/>
    <w:rsid w:val="00885DC1"/>
    <w:rsid w:val="008F65BB"/>
    <w:rsid w:val="009C2F83"/>
    <w:rsid w:val="009E42C4"/>
    <w:rsid w:val="00A31B55"/>
    <w:rsid w:val="00A8531B"/>
    <w:rsid w:val="00B33C65"/>
    <w:rsid w:val="00B97E92"/>
    <w:rsid w:val="00BF387B"/>
    <w:rsid w:val="00C9014C"/>
    <w:rsid w:val="00CE3C12"/>
    <w:rsid w:val="00CE6B0C"/>
    <w:rsid w:val="00D939DB"/>
    <w:rsid w:val="00E510EC"/>
    <w:rsid w:val="00EA1824"/>
    <w:rsid w:val="00F70CBB"/>
    <w:rsid w:val="00FC0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85"/>
  </w:style>
  <w:style w:type="paragraph" w:styleId="1">
    <w:name w:val="heading 1"/>
    <w:aliases w:val="Раздел Договора,H1,&quot;Алмаз&quot;,Document Header1,анкета1, Знак3"/>
    <w:basedOn w:val="a"/>
    <w:next w:val="a"/>
    <w:link w:val="10"/>
    <w:uiPriority w:val="9"/>
    <w:qFormat/>
    <w:rsid w:val="00885DC1"/>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0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rsid w:val="00C9014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C9014C"/>
    <w:rPr>
      <w:b/>
      <w:color w:val="000080"/>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
    <w:rsid w:val="00885DC1"/>
    <w:rPr>
      <w:rFonts w:ascii="Arial" w:eastAsia="Times New Roman" w:hAnsi="Arial" w:cs="Times New Roman"/>
      <w:b/>
      <w:bCs/>
      <w:kern w:val="32"/>
      <w:sz w:val="32"/>
      <w:szCs w:val="32"/>
      <w:lang w:eastAsia="ru-RU"/>
    </w:rPr>
  </w:style>
  <w:style w:type="paragraph" w:styleId="a5">
    <w:name w:val="No Spacing"/>
    <w:uiPriority w:val="1"/>
    <w:qFormat/>
    <w:rsid w:val="00885D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3B0AADDA509D333BE5AC4F7609B349CC1612A9D43AD7D674B8AB9C068044E87c0q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E3B0AADDA509D333BE44C9E10CC53096C238269D42A72F3A178CEE9Fc3q8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EE3B0AADDA509D333BE44C9E10CC53096C23B219F43A72F3A178CEE9Fc3q8Q" TargetMode="External"/><Relationship Id="rId11" Type="http://schemas.openxmlformats.org/officeDocument/2006/relationships/hyperlink" Target="consultantplus://offline/ref=0EE3B0AADDA509D333BE44C9E10CC53096C238269D42A72F3A178CEE9Fc3q8Q" TargetMode="External"/><Relationship Id="rId5" Type="http://schemas.openxmlformats.org/officeDocument/2006/relationships/image" Target="media/image1.png"/><Relationship Id="rId10" Type="http://schemas.openxmlformats.org/officeDocument/2006/relationships/hyperlink" Target="consultantplus://offline/ref=0EE3B0AADDA509D333BE44C9E10CC53096C238279C40A72F3A178CEE9Fc3q8Q" TargetMode="External"/><Relationship Id="rId4" Type="http://schemas.openxmlformats.org/officeDocument/2006/relationships/webSettings" Target="webSettings.xml"/><Relationship Id="rId9" Type="http://schemas.openxmlformats.org/officeDocument/2006/relationships/hyperlink" Target="consultantplus://offline/ref=0EE3B0AADDA509D333BE44C9E10CC53096C238229715F02D6B4282cEq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7BF6-D680-461B-864C-E8EF43F6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3148</Words>
  <Characters>17945</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4</vt:lpstr>
    </vt:vector>
  </TitlesOfParts>
  <Company>slider999</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Барышникова</dc:creator>
  <cp:lastModifiedBy>Секретарь</cp:lastModifiedBy>
  <cp:revision>4</cp:revision>
  <cp:lastPrinted>2020-03-04T12:50:00Z</cp:lastPrinted>
  <dcterms:created xsi:type="dcterms:W3CDTF">2020-03-04T10:18:00Z</dcterms:created>
  <dcterms:modified xsi:type="dcterms:W3CDTF">2020-03-04T12:57:00Z</dcterms:modified>
</cp:coreProperties>
</file>