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0" w:type="auto"/>
        <w:tblLook w:val="0000"/>
      </w:tblPr>
      <w:tblGrid>
        <w:gridCol w:w="4195"/>
      </w:tblGrid>
      <w:tr w:rsidR="006E45A7" w:rsidRPr="001A0F29" w:rsidTr="00A212C6">
        <w:trPr>
          <w:cantSplit/>
          <w:trHeight w:val="420"/>
        </w:trPr>
        <w:tc>
          <w:tcPr>
            <w:tcW w:w="4195" w:type="dxa"/>
          </w:tcPr>
          <w:p w:rsidR="006E45A7" w:rsidRPr="001A0F29" w:rsidRDefault="006E45A7" w:rsidP="00A212C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</w:pPr>
            <w:r w:rsidRPr="001A0F29"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>ЧĂВАШ РЕСПУБЛИКИ</w:t>
            </w:r>
          </w:p>
          <w:p w:rsidR="006E45A7" w:rsidRPr="001A0F29" w:rsidRDefault="006E45A7" w:rsidP="00A212C6">
            <w:pPr>
              <w:jc w:val="center"/>
              <w:rPr>
                <w:color w:val="333333"/>
              </w:rPr>
            </w:pPr>
            <w:r w:rsidRPr="001A0F29">
              <w:rPr>
                <w:b/>
                <w:bCs/>
                <w:noProof/>
                <w:color w:val="333333"/>
              </w:rPr>
              <w:t>ÇĚМĚРЛЕ РАЙОНĚ</w:t>
            </w:r>
          </w:p>
        </w:tc>
      </w:tr>
      <w:tr w:rsidR="006E45A7" w:rsidRPr="001A0F29" w:rsidTr="00A212C6">
        <w:trPr>
          <w:cantSplit/>
          <w:trHeight w:val="2355"/>
        </w:trPr>
        <w:tc>
          <w:tcPr>
            <w:tcW w:w="4195" w:type="dxa"/>
          </w:tcPr>
          <w:p w:rsidR="006E45A7" w:rsidRPr="001A0F29" w:rsidRDefault="006E45A7" w:rsidP="00A212C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</w:pPr>
            <w:r w:rsidRPr="001A0F29"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>ТĂВАНКАС ЯЛ</w:t>
            </w:r>
            <w:r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 xml:space="preserve"> ПОСЕЛЕНИЙЕН</w:t>
            </w:r>
            <w:r w:rsidRPr="001A0F29"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 xml:space="preserve"> АДМИНИСТРАЦИЙЕ</w:t>
            </w:r>
          </w:p>
          <w:p w:rsidR="006E45A7" w:rsidRPr="001A0F29" w:rsidRDefault="006E45A7" w:rsidP="00A212C6">
            <w:pPr>
              <w:spacing w:line="192" w:lineRule="auto"/>
              <w:rPr>
                <w:color w:val="333333"/>
              </w:rPr>
            </w:pPr>
          </w:p>
          <w:p w:rsidR="006E45A7" w:rsidRPr="001A0F29" w:rsidRDefault="006E45A7" w:rsidP="00A212C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333333"/>
              </w:rPr>
            </w:pPr>
            <w:r w:rsidRPr="001A0F29">
              <w:rPr>
                <w:rStyle w:val="a4"/>
                <w:rFonts w:ascii="Times New Roman" w:hAnsi="Times New Roman" w:cs="Times New Roman"/>
                <w:bCs w:val="0"/>
                <w:noProof/>
                <w:color w:val="333333"/>
              </w:rPr>
              <w:t>ЙЫШĂНУ</w:t>
            </w:r>
          </w:p>
          <w:p w:rsidR="006E45A7" w:rsidRPr="001A0F29" w:rsidRDefault="006E45A7" w:rsidP="00A212C6">
            <w:pPr>
              <w:rPr>
                <w:color w:val="333333"/>
              </w:rPr>
            </w:pPr>
          </w:p>
          <w:p w:rsidR="006E45A7" w:rsidRPr="001A0F29" w:rsidRDefault="00C6648E" w:rsidP="00A212C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6"/>
              </w:rPr>
              <w:t>15.10.</w:t>
            </w:r>
            <w:r w:rsidR="006E45A7" w:rsidRPr="001A0F29">
              <w:rPr>
                <w:rFonts w:ascii="Times New Roman" w:hAnsi="Times New Roman" w:cs="Times New Roman"/>
                <w:noProof/>
                <w:color w:val="333333"/>
                <w:sz w:val="26"/>
              </w:rPr>
              <w:t>201</w:t>
            </w:r>
            <w:r w:rsidR="006E45A7">
              <w:rPr>
                <w:rFonts w:ascii="Times New Roman" w:hAnsi="Times New Roman" w:cs="Times New Roman"/>
                <w:noProof/>
                <w:color w:val="333333"/>
                <w:sz w:val="26"/>
              </w:rPr>
              <w:t>9</w:t>
            </w:r>
            <w:r w:rsidR="006E45A7" w:rsidRPr="001A0F29">
              <w:rPr>
                <w:rFonts w:ascii="Times New Roman" w:hAnsi="Times New Roman" w:cs="Times New Roman"/>
                <w:noProof/>
                <w:color w:val="333333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333333"/>
                <w:sz w:val="26"/>
              </w:rPr>
              <w:t>73</w:t>
            </w:r>
            <w:r w:rsidR="006E45A7" w:rsidRPr="001A0F29">
              <w:rPr>
                <w:rFonts w:ascii="Times New Roman" w:hAnsi="Times New Roman" w:cs="Times New Roman"/>
                <w:noProof/>
                <w:color w:val="333333"/>
                <w:sz w:val="26"/>
              </w:rPr>
              <w:t xml:space="preserve"> №</w:t>
            </w:r>
          </w:p>
          <w:p w:rsidR="006E45A7" w:rsidRPr="001A0F29" w:rsidRDefault="006E45A7" w:rsidP="00A212C6">
            <w:pPr>
              <w:jc w:val="center"/>
              <w:rPr>
                <w:noProof/>
                <w:color w:val="333333"/>
                <w:sz w:val="26"/>
              </w:rPr>
            </w:pPr>
            <w:r w:rsidRPr="001A0F29">
              <w:rPr>
                <w:noProof/>
                <w:color w:val="333333"/>
                <w:sz w:val="26"/>
              </w:rPr>
              <w:t>Тăванкасси сали</w:t>
            </w:r>
          </w:p>
        </w:tc>
      </w:tr>
    </w:tbl>
    <w:p w:rsidR="006E45A7" w:rsidRDefault="008E41A9" w:rsidP="006E45A7">
      <w:pPr>
        <w:ind w:right="524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1126"/>
        <w:tblOverlap w:val="never"/>
        <w:tblW w:w="0" w:type="auto"/>
        <w:tblLook w:val="0000"/>
      </w:tblPr>
      <w:tblGrid>
        <w:gridCol w:w="3986"/>
      </w:tblGrid>
      <w:tr w:rsidR="006E45A7" w:rsidRPr="001A0F29" w:rsidTr="00A212C6">
        <w:trPr>
          <w:cantSplit/>
          <w:trHeight w:val="420"/>
        </w:trPr>
        <w:tc>
          <w:tcPr>
            <w:tcW w:w="3986" w:type="dxa"/>
          </w:tcPr>
          <w:p w:rsidR="006E45A7" w:rsidRPr="001A0F29" w:rsidRDefault="006E45A7" w:rsidP="00A212C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</w:pPr>
            <w:r w:rsidRPr="001A0F29"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 xml:space="preserve">ЧУВАШСКАЯ РЕСПУБЛИКА </w:t>
            </w:r>
          </w:p>
          <w:p w:rsidR="006E45A7" w:rsidRPr="001A0F29" w:rsidRDefault="006E45A7" w:rsidP="00A212C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4"/>
                <w:szCs w:val="4"/>
              </w:rPr>
            </w:pPr>
          </w:p>
          <w:p w:rsidR="006E45A7" w:rsidRPr="001A0F29" w:rsidRDefault="006E45A7" w:rsidP="00A212C6">
            <w:pPr>
              <w:pStyle w:val="a3"/>
              <w:spacing w:line="192" w:lineRule="auto"/>
              <w:jc w:val="center"/>
              <w:rPr>
                <w:b/>
                <w:bCs/>
                <w:color w:val="333333"/>
              </w:rPr>
            </w:pPr>
            <w:r w:rsidRPr="001A0F29"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>ШУМЕРЛИНСКИЙ</w:t>
            </w:r>
            <w:r w:rsidRPr="001A0F29">
              <w:rPr>
                <w:rStyle w:val="a4"/>
                <w:b w:val="0"/>
                <w:noProof/>
                <w:color w:val="333333"/>
              </w:rPr>
              <w:t xml:space="preserve"> </w:t>
            </w:r>
            <w:r w:rsidRPr="001A0F29"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 xml:space="preserve"> РАЙОН  </w:t>
            </w:r>
          </w:p>
        </w:tc>
      </w:tr>
      <w:tr w:rsidR="006E45A7" w:rsidRPr="001A0F29" w:rsidTr="00A212C6">
        <w:trPr>
          <w:cantSplit/>
          <w:trHeight w:val="2355"/>
        </w:trPr>
        <w:tc>
          <w:tcPr>
            <w:tcW w:w="3986" w:type="dxa"/>
          </w:tcPr>
          <w:p w:rsidR="006E45A7" w:rsidRPr="001A0F29" w:rsidRDefault="006E45A7" w:rsidP="00A212C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</w:pPr>
            <w:r w:rsidRPr="001A0F29"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 xml:space="preserve">АДМИНИСТРАЦИЯ </w:t>
            </w:r>
          </w:p>
          <w:p w:rsidR="006E45A7" w:rsidRPr="001A0F29" w:rsidRDefault="006E45A7" w:rsidP="00A212C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</w:pPr>
            <w:r w:rsidRPr="001A0F29"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>ТУВАНСКОГО СЕЛЬСКОГО</w:t>
            </w:r>
          </w:p>
          <w:p w:rsidR="006E45A7" w:rsidRPr="001A0F29" w:rsidRDefault="006E45A7" w:rsidP="00A212C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</w:rPr>
            </w:pPr>
            <w:r w:rsidRPr="001A0F29">
              <w:rPr>
                <w:rFonts w:ascii="Times New Roman" w:hAnsi="Times New Roman" w:cs="Times New Roman"/>
                <w:b/>
                <w:bCs/>
                <w:noProof/>
                <w:color w:val="333333"/>
              </w:rPr>
              <w:t>ПОСЕЛЕНИЯ</w:t>
            </w:r>
            <w:r w:rsidRPr="001A0F29">
              <w:rPr>
                <w:rFonts w:ascii="Times New Roman" w:hAnsi="Times New Roman" w:cs="Times New Roman"/>
                <w:noProof/>
                <w:color w:val="333333"/>
                <w:sz w:val="26"/>
              </w:rPr>
              <w:t xml:space="preserve"> </w:t>
            </w:r>
          </w:p>
          <w:p w:rsidR="006E45A7" w:rsidRPr="001A0F29" w:rsidRDefault="006E45A7" w:rsidP="00A212C6">
            <w:pPr>
              <w:pStyle w:val="a3"/>
              <w:spacing w:line="192" w:lineRule="auto"/>
              <w:jc w:val="center"/>
              <w:rPr>
                <w:rStyle w:val="a4"/>
                <w:bCs w:val="0"/>
                <w:color w:val="333333"/>
              </w:rPr>
            </w:pPr>
          </w:p>
          <w:p w:rsidR="008E41A9" w:rsidRDefault="008E41A9" w:rsidP="00A212C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333333"/>
              </w:rPr>
            </w:pPr>
          </w:p>
          <w:p w:rsidR="008E41A9" w:rsidRDefault="008E41A9" w:rsidP="00A212C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333333"/>
              </w:rPr>
            </w:pPr>
          </w:p>
          <w:p w:rsidR="006E45A7" w:rsidRPr="001A0F29" w:rsidRDefault="006E45A7" w:rsidP="00A212C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333333"/>
              </w:rPr>
            </w:pPr>
            <w:r w:rsidRPr="001A0F29">
              <w:rPr>
                <w:rStyle w:val="a4"/>
                <w:rFonts w:ascii="Times New Roman" w:hAnsi="Times New Roman" w:cs="Times New Roman"/>
                <w:bCs w:val="0"/>
                <w:noProof/>
                <w:color w:val="333333"/>
              </w:rPr>
              <w:t>ПОСТАНОВЛЕНИЕ</w:t>
            </w:r>
          </w:p>
          <w:p w:rsidR="006E45A7" w:rsidRPr="001A0F29" w:rsidRDefault="006E45A7" w:rsidP="00A212C6">
            <w:pPr>
              <w:rPr>
                <w:color w:val="333333"/>
              </w:rPr>
            </w:pPr>
          </w:p>
          <w:p w:rsidR="006E45A7" w:rsidRPr="001A0F29" w:rsidRDefault="00C6648E" w:rsidP="00A212C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6"/>
              </w:rPr>
              <w:t>15.10.</w:t>
            </w:r>
            <w:r w:rsidR="006E45A7" w:rsidRPr="001A0F29">
              <w:rPr>
                <w:rFonts w:ascii="Times New Roman" w:hAnsi="Times New Roman" w:cs="Times New Roman"/>
                <w:noProof/>
                <w:color w:val="333333"/>
                <w:sz w:val="26"/>
              </w:rPr>
              <w:t>201</w:t>
            </w:r>
            <w:r w:rsidR="006E45A7">
              <w:rPr>
                <w:rFonts w:ascii="Times New Roman" w:hAnsi="Times New Roman" w:cs="Times New Roman"/>
                <w:noProof/>
                <w:color w:val="333333"/>
                <w:sz w:val="26"/>
              </w:rPr>
              <w:t>9</w:t>
            </w:r>
            <w:r w:rsidR="006E45A7" w:rsidRPr="001A0F29">
              <w:rPr>
                <w:rFonts w:ascii="Times New Roman" w:hAnsi="Times New Roman" w:cs="Times New Roman"/>
                <w:noProof/>
                <w:color w:val="333333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333333"/>
                <w:sz w:val="26"/>
              </w:rPr>
              <w:t>73</w:t>
            </w:r>
          </w:p>
          <w:p w:rsidR="006E45A7" w:rsidRPr="001A0F29" w:rsidRDefault="006E45A7" w:rsidP="00A212C6">
            <w:pPr>
              <w:jc w:val="center"/>
              <w:rPr>
                <w:noProof/>
                <w:color w:val="333333"/>
                <w:sz w:val="26"/>
              </w:rPr>
            </w:pPr>
            <w:r w:rsidRPr="001A0F29">
              <w:rPr>
                <w:noProof/>
                <w:color w:val="333333"/>
                <w:sz w:val="26"/>
              </w:rPr>
              <w:t xml:space="preserve">село Туваны </w:t>
            </w:r>
          </w:p>
        </w:tc>
      </w:tr>
    </w:tbl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C518D" w:rsidRDefault="00FC5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утверждении Порядка формирования </w:t>
      </w:r>
    </w:p>
    <w:p w:rsidR="00FC518D" w:rsidRDefault="00FC5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перечня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</w:p>
    <w:p w:rsidR="00FC518D" w:rsidRDefault="00FC5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</w:t>
      </w: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45A7" w:rsidRDefault="006E4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174.3 Бюджетного кодекса Российской Федерации,</w:t>
      </w:r>
    </w:p>
    <w:p w:rsidR="007A55D2" w:rsidRDefault="007A5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Pr="008E41A9" w:rsidRDefault="00C949F7" w:rsidP="008E41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E41A9"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  <w:proofErr w:type="spellStart"/>
      <w:r w:rsidR="008E41A9" w:rsidRPr="008E41A9">
        <w:rPr>
          <w:rFonts w:ascii="Times New Roman" w:eastAsia="Times New Roman" w:hAnsi="Times New Roman" w:cs="Times New Roman"/>
          <w:b/>
          <w:sz w:val="24"/>
        </w:rPr>
        <w:t>Туванского</w:t>
      </w:r>
      <w:proofErr w:type="spellEnd"/>
      <w:r w:rsidRPr="008E41A9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</w:t>
      </w:r>
      <w:proofErr w:type="spellStart"/>
      <w:r w:rsidRPr="008E41A9">
        <w:rPr>
          <w:rFonts w:ascii="Times New Roman" w:eastAsia="Times New Roman" w:hAnsi="Times New Roman" w:cs="Times New Roman"/>
          <w:b/>
          <w:sz w:val="24"/>
        </w:rPr>
        <w:t>Шумерлинского</w:t>
      </w:r>
      <w:proofErr w:type="spellEnd"/>
      <w:r w:rsidRPr="008E41A9"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7A55D2" w:rsidRDefault="00C949F7" w:rsidP="008E41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8E41A9"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 w:rsidRPr="008E41A9"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 w:rsidRPr="008E41A9"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 w:rsidRPr="008E41A9">
        <w:rPr>
          <w:rFonts w:ascii="Times New Roman" w:eastAsia="Times New Roman" w:hAnsi="Times New Roman" w:cs="Times New Roman"/>
          <w:b/>
          <w:sz w:val="24"/>
        </w:rPr>
        <w:t xml:space="preserve"> о в л я е</w:t>
      </w:r>
      <w:r>
        <w:rPr>
          <w:rFonts w:ascii="Times New Roman" w:eastAsia="Times New Roman" w:hAnsi="Times New Roman" w:cs="Times New Roman"/>
          <w:sz w:val="24"/>
        </w:rPr>
        <w:t xml:space="preserve"> т:</w:t>
      </w:r>
    </w:p>
    <w:p w:rsidR="007A55D2" w:rsidRDefault="007A55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55D2" w:rsidRDefault="00C949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Утвердить прилагаемый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Порядок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формирования перечня налоговых расходов </w:t>
      </w:r>
      <w:proofErr w:type="spellStart"/>
      <w:r w:rsidR="008E41A9"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района.</w:t>
      </w:r>
    </w:p>
    <w:p w:rsidR="007A55D2" w:rsidRDefault="00C949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финансовый отдел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(по согласованию).</w:t>
      </w:r>
    </w:p>
    <w:p w:rsidR="007A55D2" w:rsidRDefault="00C949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Опубликовать настоящее постановление в издании «Вестник </w:t>
      </w:r>
      <w:proofErr w:type="spellStart"/>
      <w:r w:rsidR="008E41A9"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района».</w:t>
      </w:r>
    </w:p>
    <w:p w:rsidR="007A55D2" w:rsidRDefault="00C949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Настоящее постановление вступает в силу с 1 января 2020 года.</w:t>
      </w:r>
    </w:p>
    <w:p w:rsidR="007A55D2" w:rsidRDefault="007A5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C9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администрации</w:t>
      </w:r>
    </w:p>
    <w:p w:rsidR="007A55D2" w:rsidRDefault="008E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 w:rsidR="00C949F7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7A55D2" w:rsidRDefault="00C9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                                                 </w:t>
      </w:r>
      <w:r w:rsidR="008E41A9">
        <w:rPr>
          <w:rFonts w:ascii="Times New Roman" w:eastAsia="Times New Roman" w:hAnsi="Times New Roman" w:cs="Times New Roman"/>
          <w:sz w:val="24"/>
        </w:rPr>
        <w:t xml:space="preserve">                             В.И.Васильев</w:t>
      </w: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C94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постановлением</w:t>
      </w:r>
    </w:p>
    <w:p w:rsidR="007A55D2" w:rsidRDefault="00C94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 w:rsidR="008E41A9"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7A55D2" w:rsidRDefault="00C94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</w:t>
      </w:r>
    </w:p>
    <w:p w:rsidR="007A55D2" w:rsidRDefault="00C94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C6648E">
        <w:rPr>
          <w:rFonts w:ascii="Times New Roman" w:eastAsia="Times New Roman" w:hAnsi="Times New Roman" w:cs="Times New Roman"/>
          <w:sz w:val="24"/>
        </w:rPr>
        <w:t>15.10.</w:t>
      </w:r>
      <w:r>
        <w:rPr>
          <w:rFonts w:ascii="Times New Roman" w:eastAsia="Times New Roman" w:hAnsi="Times New Roman" w:cs="Times New Roman"/>
          <w:sz w:val="24"/>
        </w:rPr>
        <w:t xml:space="preserve">2019 № </w:t>
      </w:r>
      <w:r w:rsidR="00C6648E">
        <w:rPr>
          <w:rFonts w:ascii="Times New Roman" w:eastAsia="Times New Roman" w:hAnsi="Times New Roman" w:cs="Times New Roman"/>
          <w:sz w:val="24"/>
        </w:rPr>
        <w:t>73</w:t>
      </w: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C9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7A55D2" w:rsidRDefault="00C9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формирования перечня налоговых расходов </w:t>
      </w:r>
      <w:proofErr w:type="spellStart"/>
      <w:r w:rsidR="008E41A9">
        <w:rPr>
          <w:rFonts w:ascii="Times New Roman" w:eastAsia="Times New Roman" w:hAnsi="Times New Roman" w:cs="Times New Roman"/>
          <w:b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C9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Настоящий Порядок определяет процедуру формирования перечня налоговых расходов </w:t>
      </w:r>
      <w:proofErr w:type="spellStart"/>
      <w:r w:rsidR="008E41A9"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по налогам, установленным муниципальными правовыми актами </w:t>
      </w:r>
      <w:proofErr w:type="spellStart"/>
      <w:r w:rsidR="008E41A9"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 w:rsidR="008E41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Для целей настоящего Порядка используются следующие понятия и термины: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налоговые расходы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- выпадающие доходы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и их структурных элементов и (или) целями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не относящимися к муниципальным программам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района;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куратор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(далее - куратор налоговых расходов) - орган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ответственный в соответствии с полномочиями, установленными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за достижение соответствующих налоговому расходу</w:t>
      </w:r>
      <w:r w:rsidRPr="00C949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целей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и ее структурных элементов и (или) целей социально-экономического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не </w:t>
      </w:r>
      <w:proofErr w:type="gramStart"/>
      <w:r>
        <w:rPr>
          <w:rFonts w:ascii="Times New Roman" w:eastAsia="Times New Roman" w:hAnsi="Times New Roman" w:cs="Times New Roman"/>
          <w:sz w:val="24"/>
        </w:rPr>
        <w:t>относящихся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муниципальным программам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района;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перечень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- документ, содержащий сведения о распределении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соответствии с целями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и их структурных элементов и (или) целями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не относящимися к муниципальным программам </w:t>
      </w:r>
      <w:r w:rsidRPr="00C949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а также о кураторах налоговых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расходов.</w:t>
      </w: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C9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Формирование перечня налоговых расходов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</w:p>
    <w:p w:rsidR="007A55D2" w:rsidRDefault="00C9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7A55D2" w:rsidRDefault="007A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Проект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перечня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на очередной финансовый год и плановый период (далее - проект перечня налоговых расходов) формируется финансовым отделом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(далее – финансовый отдел) (по согласованию) ежегодно в срок до 1 ноября текущего года по форме согласно приложению к настоящему Порядку и направляется на согласование в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проектом перечня налоговых расходов предлагается определить в качестве кураторов налоговых расходов.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указанные в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пункте 2.1</w:t>
      </w:r>
      <w:r>
        <w:rPr>
          <w:rFonts w:ascii="Times New Roman" w:eastAsia="Times New Roman" w:hAnsi="Times New Roman" w:cs="Times New Roman"/>
          <w:sz w:val="24"/>
        </w:rPr>
        <w:t xml:space="preserve"> настоящего Порядка, в срок до 10 ноября текущего года рассматривают проект перечня налоговых расходов на предмет предлагаемого распределения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соответствии с целями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и их структурных элементов (с учетом мер государственного регулирования в сфере реализации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соответствующих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района) и (или) целями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не относящимися к муниципальным программам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и определения кураторов налоговых расходов и информируют финансовый отдел о согласовании проекта перечня налоговых расходов.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случае несогласия с проектом перечня налоговых расходов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срок, указанный в </w:t>
      </w:r>
      <w:r>
        <w:rPr>
          <w:rFonts w:ascii="Times New Roman" w:eastAsia="Times New Roman" w:hAnsi="Times New Roman" w:cs="Times New Roman"/>
          <w:color w:val="0000FF"/>
          <w:sz w:val="24"/>
        </w:rPr>
        <w:t>абзаце первом</w:t>
      </w:r>
      <w:r>
        <w:rPr>
          <w:rFonts w:ascii="Times New Roman" w:eastAsia="Times New Roman" w:hAnsi="Times New Roman" w:cs="Times New Roman"/>
          <w:sz w:val="24"/>
        </w:rPr>
        <w:t xml:space="preserve"> настоящего пункта, направляют в финансовый отдел замечания и предложения по уточнению распределения налоговых расходов</w:t>
      </w:r>
      <w:r w:rsidRPr="00C949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 указанием цели муниципальной программы</w:t>
      </w:r>
      <w:r w:rsidRPr="00C949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и ее структурных элементов и (или) целей социально-экономического развития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не относящихся к муниципальным программам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замечания и предложения к проекту перечня налоговых расходов не направлены в финансовый отдел в течение срока, указанного в </w:t>
      </w:r>
      <w:r>
        <w:rPr>
          <w:rFonts w:ascii="Times New Roman" w:eastAsia="Times New Roman" w:hAnsi="Times New Roman" w:cs="Times New Roman"/>
          <w:color w:val="0000FF"/>
          <w:sz w:val="24"/>
        </w:rPr>
        <w:t>абзаце первом</w:t>
      </w:r>
      <w:r>
        <w:rPr>
          <w:rFonts w:ascii="Times New Roman" w:eastAsia="Times New Roman" w:hAnsi="Times New Roman" w:cs="Times New Roman"/>
          <w:sz w:val="24"/>
        </w:rPr>
        <w:t xml:space="preserve"> настоящего пункта, проект перечня налоговых расходов считается согласованным.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и определению кураторов налоговых расходов, проект перечня налоговых расходов считается согласованным в отношении соответствующих позиций.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до 20 ноября текущего года.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После завершения процедур, указанных в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пункте 2.2</w:t>
      </w:r>
      <w:r>
        <w:rPr>
          <w:rFonts w:ascii="Times New Roman" w:eastAsia="Times New Roman" w:hAnsi="Times New Roman" w:cs="Times New Roman"/>
          <w:sz w:val="24"/>
        </w:rPr>
        <w:t xml:space="preserve"> настоящего Порядка, перечень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считается сформированным и размещается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на Портале органов власти Чувашской Республики в информационно-телекоммуникационной сети "Интернет" в срок до 1 декабря текущего года.</w:t>
      </w:r>
    </w:p>
    <w:p w:rsidR="007A55D2" w:rsidRDefault="00C94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В случае изменения в текущем году состава налоговых расходов</w:t>
      </w:r>
      <w:r w:rsidRPr="00C949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внесения изменений в перечень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и их структурных элементов, изменения полномочий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указанных в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пункте 2.2</w:t>
      </w:r>
      <w:r>
        <w:rPr>
          <w:rFonts w:ascii="Times New Roman" w:eastAsia="Times New Roman" w:hAnsi="Times New Roman" w:cs="Times New Roman"/>
          <w:sz w:val="24"/>
        </w:rPr>
        <w:t xml:space="preserve"> настоящего Порядка, в </w:t>
      </w:r>
      <w:proofErr w:type="gramStart"/>
      <w:r>
        <w:rPr>
          <w:rFonts w:ascii="Times New Roman" w:eastAsia="Times New Roman" w:hAnsi="Times New Roman" w:cs="Times New Roman"/>
          <w:sz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которыми возникает необходимость внесения изменений в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перечень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района. Финансовый отдел вносит соответствующие изменения в перечень налоговых расходов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и размещает его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на Портале органов власти Чувашской Республики в информационно-телекоммуникационной сети "Интернет" в течение 10 рабочих дней со дня получения указанной информации.</w:t>
      </w: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A55D2" w:rsidRDefault="007A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7A55D2" w:rsidSect="0020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D2"/>
    <w:rsid w:val="00200DF4"/>
    <w:rsid w:val="00486468"/>
    <w:rsid w:val="006E45A7"/>
    <w:rsid w:val="007A55D2"/>
    <w:rsid w:val="008E41A9"/>
    <w:rsid w:val="00C6648E"/>
    <w:rsid w:val="00C949F7"/>
    <w:rsid w:val="00F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E45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E45A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BFF1546FBF940219E504A647D29D756FAF73A5C507E03200C0231257B9BF5BC2A1ADBC0486B16785D51C8B4DD6A8D93A7F42C739F2E96DA7060D40EeFG" TargetMode="External"/><Relationship Id="rId5" Type="http://schemas.openxmlformats.org/officeDocument/2006/relationships/hyperlink" Target="consultantplus://offline/ref=FF7B71060D6899266DCCB7A3B14884ACE1666C3EDFD272C8A06FEC68B2F3E64F95C3CBE5A1A6EC848911B3218C85FB0993D412A78F97CD9CBDD1C354XEd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2019-10-14T12:42:00Z</cp:lastPrinted>
  <dcterms:created xsi:type="dcterms:W3CDTF">2019-10-14T11:45:00Z</dcterms:created>
  <dcterms:modified xsi:type="dcterms:W3CDTF">2019-10-28T13:01:00Z</dcterms:modified>
</cp:coreProperties>
</file>