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70"/>
        <w:tblW w:w="0" w:type="auto"/>
        <w:tblLook w:val="0000" w:firstRow="0" w:lastRow="0" w:firstColumn="0" w:lastColumn="0" w:noHBand="0" w:noVBand="0"/>
      </w:tblPr>
      <w:tblGrid>
        <w:gridCol w:w="4098"/>
        <w:gridCol w:w="1356"/>
        <w:gridCol w:w="4116"/>
      </w:tblGrid>
      <w:tr w:rsidR="000D05C1" w:rsidRPr="000D05C1" w:rsidTr="00EC048C">
        <w:trPr>
          <w:cantSplit/>
          <w:trHeight w:val="420"/>
        </w:trPr>
        <w:tc>
          <w:tcPr>
            <w:tcW w:w="4195" w:type="dxa"/>
          </w:tcPr>
          <w:p w:rsidR="000D05C1" w:rsidRPr="000D05C1" w:rsidRDefault="000D05C1" w:rsidP="000D05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0D05C1" w:rsidRPr="000D05C1" w:rsidRDefault="000D05C1" w:rsidP="000D0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5C1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4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0D05C1" w:rsidRPr="000D05C1" w:rsidRDefault="000D05C1" w:rsidP="000D0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379730</wp:posOffset>
                  </wp:positionV>
                  <wp:extent cx="720090" cy="720090"/>
                  <wp:effectExtent l="0" t="0" r="3810" b="3810"/>
                  <wp:wrapSquare wrapText="bothSides"/>
                  <wp:docPr id="10" name="Рисунок 1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ЧУВАШСКАЯ РЕСПУБЛИКА </w:t>
            </w: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"/>
                <w:szCs w:val="4"/>
              </w:rPr>
            </w:pP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ШУМЕРЛИНСКИЙ</w:t>
            </w:r>
            <w:r w:rsidRPr="000D05C1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 xml:space="preserve"> </w:t>
            </w: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РАЙОН  </w:t>
            </w:r>
          </w:p>
        </w:tc>
      </w:tr>
      <w:tr w:rsidR="000D05C1" w:rsidRPr="000D05C1" w:rsidTr="00EC048C">
        <w:trPr>
          <w:cantSplit/>
          <w:trHeight w:val="2355"/>
        </w:trPr>
        <w:tc>
          <w:tcPr>
            <w:tcW w:w="4195" w:type="dxa"/>
          </w:tcPr>
          <w:p w:rsidR="000D05C1" w:rsidRPr="000D05C1" w:rsidRDefault="000D05C1" w:rsidP="000D05C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ТĂВАНКАС ЯЛ АДМИНИСТРАЦИЙЕ</w:t>
            </w:r>
          </w:p>
          <w:p w:rsidR="000D05C1" w:rsidRPr="000D05C1" w:rsidRDefault="000D05C1" w:rsidP="000D05C1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5C1" w:rsidRPr="000D05C1" w:rsidRDefault="000D05C1" w:rsidP="000D05C1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5C1" w:rsidRPr="000D05C1" w:rsidRDefault="000D05C1" w:rsidP="000D05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0D05C1" w:rsidRPr="000D05C1" w:rsidRDefault="000D05C1" w:rsidP="000D0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5C1" w:rsidRPr="000D05C1" w:rsidRDefault="006141A8" w:rsidP="000D05C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             </w:t>
            </w:r>
            <w:r w:rsidR="000D05C1" w:rsidRPr="000D05C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1</w:t>
            </w:r>
            <w:r w:rsidR="000A287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.02. 2020 6</w:t>
            </w:r>
            <w:r w:rsidR="000D05C1" w:rsidRPr="000D05C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№ </w:t>
            </w:r>
          </w:p>
          <w:p w:rsidR="000D05C1" w:rsidRPr="000D05C1" w:rsidRDefault="000D05C1" w:rsidP="000D05C1">
            <w:pPr>
              <w:tabs>
                <w:tab w:val="left" w:pos="840"/>
                <w:tab w:val="center" w:pos="2007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</w:p>
          <w:p w:rsidR="000D05C1" w:rsidRPr="000D05C1" w:rsidRDefault="000D05C1" w:rsidP="000D0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  <w:r w:rsidRPr="000D05C1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  <w:t>Тăванкасси сали</w:t>
            </w:r>
          </w:p>
        </w:tc>
        <w:tc>
          <w:tcPr>
            <w:tcW w:w="0" w:type="auto"/>
            <w:vMerge/>
            <w:vAlign w:val="center"/>
          </w:tcPr>
          <w:p w:rsidR="000D05C1" w:rsidRPr="000D05C1" w:rsidRDefault="000D05C1" w:rsidP="000D05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0D05C1" w:rsidRPr="000D05C1" w:rsidRDefault="000D05C1" w:rsidP="000D05C1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АДМИНИСТРАЦИЯ </w:t>
            </w: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ТУВАНСКОГО СЕЛЬСКОГО</w:t>
            </w: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ПОСЕЛЕНИЯ</w:t>
            </w:r>
            <w:r w:rsidRPr="000D05C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0D05C1" w:rsidRPr="000D05C1" w:rsidRDefault="000D05C1" w:rsidP="000D05C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0D0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0D05C1" w:rsidRPr="000D05C1" w:rsidRDefault="000D05C1" w:rsidP="000D0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5C1" w:rsidRPr="000D05C1" w:rsidRDefault="006141A8" w:rsidP="000D05C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1</w:t>
            </w:r>
            <w:r w:rsidR="000A287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.02.</w:t>
            </w:r>
            <w:r w:rsidR="000D05C1" w:rsidRPr="000D05C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2020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6</w:t>
            </w:r>
          </w:p>
          <w:p w:rsidR="000D05C1" w:rsidRPr="000D05C1" w:rsidRDefault="000D05C1" w:rsidP="000D0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  <w:p w:rsidR="000D05C1" w:rsidRPr="000D05C1" w:rsidRDefault="000D05C1" w:rsidP="000D0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</w:rPr>
            </w:pPr>
            <w:r w:rsidRPr="000D05C1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  <w:t xml:space="preserve">село Туваны </w:t>
            </w:r>
          </w:p>
        </w:tc>
      </w:tr>
    </w:tbl>
    <w:p w:rsidR="000D05C1" w:rsidRPr="000D05C1" w:rsidRDefault="000D05C1" w:rsidP="000D05C1">
      <w:pPr>
        <w:spacing w:after="0" w:line="240" w:lineRule="auto"/>
        <w:rPr>
          <w:rFonts w:ascii="Arial Cyr Chuv" w:eastAsia="Times New Roman" w:hAnsi="Arial Cyr Chuv" w:cs="Arial Cyr Chuv"/>
          <w:b/>
          <w:bCs/>
          <w:sz w:val="26"/>
          <w:szCs w:val="26"/>
        </w:rPr>
      </w:pPr>
    </w:p>
    <w:p w:rsidR="000D05C1" w:rsidRPr="000D05C1" w:rsidRDefault="000D05C1" w:rsidP="000D05C1">
      <w:pPr>
        <w:spacing w:after="0" w:line="240" w:lineRule="auto"/>
        <w:rPr>
          <w:rFonts w:ascii="Arial Cyr Chuv" w:eastAsia="Times New Roman" w:hAnsi="Arial Cyr Chuv" w:cs="Arial Cyr Chuv"/>
          <w:bCs/>
          <w:sz w:val="26"/>
          <w:szCs w:val="26"/>
        </w:rPr>
      </w:pPr>
      <w:r w:rsidRPr="000D05C1">
        <w:rPr>
          <w:rFonts w:ascii="Arial Cyr Chuv" w:eastAsia="Times New Roman" w:hAnsi="Arial Cyr Chuv" w:cs="Arial Cyr Chuv"/>
          <w:b/>
          <w:bCs/>
          <w:sz w:val="26"/>
          <w:szCs w:val="26"/>
        </w:rPr>
        <w:t xml:space="preserve">                                                                      </w:t>
      </w:r>
    </w:p>
    <w:p w:rsidR="00EC048C" w:rsidRDefault="00EC048C" w:rsidP="00EC048C">
      <w:pPr>
        <w:spacing w:after="0" w:line="240" w:lineRule="auto"/>
        <w:ind w:right="5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от 18.04.2016№ 29 «Об утверждении административного регламента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Чувашской Республики по предоставлению муниципальной услуги «Подготовка и выдача градостроительных планов земельных участков»</w:t>
      </w: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27 декабря 2019 года № 472–ФЗ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              № 210-ФЗ "Об организации предоставления государственных и муниципальных услуг", Федеральный закон от 24.11.1995 N 181-ФЗ "О социальной защите инвалидов в Российской Федерации",</w:t>
      </w:r>
    </w:p>
    <w:p w:rsidR="00EC048C" w:rsidRDefault="00EC048C" w:rsidP="00EC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6141A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«Подготовка и выдача градостроительных планов», утвержденный постановлением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от 18.04.2016 № 29 следующие изменения: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1.1. пункт 2.2.2 изложить в следующей редакции: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«</w:t>
      </w:r>
      <w:r>
        <w:rPr>
          <w:b/>
        </w:rPr>
        <w:t>2.2.2 Особенности взаимодействия с заявителем при предоставлении муниципальной услуги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Администрация в ходе предоставления муниципальной услуги не вправе требовать от заявителя: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proofErr w:type="gramStart"/>
      <w:r>
        <w:lastRenderedPageBreak/>
        <w:t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>
        <w:t>.»;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1.2. абзац 26 пункта 2.4. изложить в следующей редакции:</w:t>
      </w: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в течение четырнадцати рабочих дней после получения заявления и документов, указанных в пункте 2.6. настоящего Административного регламента,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1.3. абзац 2 пункта 2.6. изложить в следующей редакции:</w:t>
      </w:r>
    </w:p>
    <w:p w:rsidR="00EC048C" w:rsidRDefault="00EC048C" w:rsidP="00EC0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«Основанием для получения муниципальной услуги является представление заявителем (или уполномоченным им лица) заявления о подготовке градостроительного плана земельного участка (далее – Заявление) в администрацию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МФЦ. Заявление о выдаче градостроительного плана земельного участка может быть направлено в администрацию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в форме электронного документа, подписанного электронной подписью, или подано заявителем через многофункциональный центр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1.4. пункт 2.6.1. исключить;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1.5. пункт 2.12. изложить в следующей редакции:</w:t>
      </w: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расположено здание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посадки в транспортное средство и высадки из него, в том числе с использованием кресла-коляски;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и к муниципальной услуге с учетом ограничений их жизнедеятельности;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 в здание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работниками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стоянке транспортных средств около знания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места для парковки не должны занимать иные транспортные средства.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здание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с учетом потребностей инвалидов в соответствии со статьей 15 Федерального закона от 24 ноября 1995 г. N 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режиме.</w:t>
      </w:r>
    </w:p>
    <w:p w:rsidR="00EC048C" w:rsidRDefault="00EC048C" w:rsidP="00EC04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Вход в здание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оформлен вывеской с указанием основных реквизитов администрации на русском и чувашском языках, а также графиком работы специалистов.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прилегающей территории здания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находится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паркинг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для сотрудников администрации, так и для посетителей.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Прием заявителей для предоставления муниципальной услуги осуществляется согласно графику приема граждан специалистами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для предоставления муниципальной услуги оснащено стульями, столами, компьютером с возможностью печати и выхода в Интернет.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граждан, номера телефонов для справок, процедура предоставления муниципальной услуги.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Помещение, в котором размещается МФЦ, располагается в пешеходной доступности - не более 5 минут от остановок общественного транспорта. 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Вход в помещение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Помещения МФЦ, предназначенные для работы с заявителями, расположены на первом этаже здания.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ситуаций.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помещениях, оборудованных: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персональными компьютерами с возможностью доступа к справочно-поисковому аппарату библиотек, электронным базам данных,  печатающими устройствами; 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удобной мебелью, обеспечивающей комфорт пользователя и возможность оформления документов;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образцами бланков и канцелярскими принадлежностями;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пожаротушения, системой оповещения о возникновении чрезвычайной ситуации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в разделе III: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3.1.1. изложить в следующей редакции: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«3.1.1. Первичный прием документов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администрацию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получения муниципальной услуги является представление Заявления с приложением документов, предусмотренных  пунктом 2.6. настоящего Административного регламента,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заявителем лично либо его уполномоченным лицом при наличии надлежаще оформленных документов.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 предоставлении заявления и документов, необходимых для получения муниципальной услуги, предъявляет документ, удостоверяющий личность. 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 рабочего дня: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администрации принятые заявления с приложением документов на рассмотрение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рассматривает поступившие заявления с приложением документов и накладывает визу для рассмотрения;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завизированные заявления с приложением документов возвращаются 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производит проверку представленных документов: наличие необходимых документов, проверяет правильность заполнения Заявления, полноту и достоверность содержащихся в них сведений.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специалист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в ходе проверки которых выявлены нарушения, не подлежат приему.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наличии оснований для отказа в пунктах 2.7., 2.8. настоящего Административного регламента, заявитель настаивает на приеме документов, специалист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 прием документов.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ответственный за прием Заявлений, фиксирует факт получения от заявителей документов путем записи в Журнале регистрации градостроительных планов земельных участков.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документов на подлиннике Заявления проставляется дата входящей корреспонденции.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поступления документов в электронной форме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МФЦ: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МФЦ, ответственный за прием и регистрацию документов осуществляет действия, предусмотренные абз.9, абз.10 подпункта 3.1.1. Административного регламента.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"зарегистрировано". 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МКУ "Земельное управление" муниципального образования, 3-й остается в МФЦ) в соответствии с действующими правилами ведения учета документов.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расписке указываются следующие пункты: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 о принятии документов;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заявления;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 документов;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специалиста;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услуги;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о выдаче результата.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заявления специалист МФЦ в течение одного рабочего дня, организуют доставку представленного заявителем пакета документов из МФЦ в администрацию</w:t>
      </w:r>
      <w:r w:rsidRPr="00EC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при этом меняя статус в СЭД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"отправлено в ведомство".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64461" w:rsidRDefault="00364461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3.1.2. изложить в следующей редакции: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«3.1.2. Формирование и направление запросов в органы (организации), участвующие в предоставлении муниципальной услуги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364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461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36446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6446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6446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36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получения сведений, необходимых для предоставления муниципальной услуги.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администрации</w:t>
      </w:r>
      <w:r w:rsidR="0061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1A8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6141A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141A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141A8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(их копии или сведения, содержащиеся в них), необходимых для предоставления </w:t>
      </w:r>
      <w:r w:rsidR="006141A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рабочего </w:t>
      </w:r>
      <w:r>
        <w:rPr>
          <w:rFonts w:ascii="Times New Roman" w:hAnsi="Times New Roman" w:cs="Times New Roman"/>
          <w:sz w:val="24"/>
          <w:szCs w:val="24"/>
        </w:rPr>
        <w:t>дня с момента приема и регистрации заявления и документов, необходимых для предоставления муниципальной услуги.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процедуры является направление межведомственного запроса в соответствующий орган (организацию)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3.1.3. изложить в следующей редакции: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«3.1.3. Рассмотрение принятых документов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уполномоченный на подготовку и выдачу градостроительных планов земельных участков, в течение 2 рабочих дней со дня получения заявления о выдаче градостроительного плана земельного участка с прилагаемыми к нему документами, предусмотренными пунктом 2.6. настоящего Административного регламента: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прилагаемых к заявлению;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правильность заполнения бланка Заявления;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в Заявлении и прилагаемых к нему документов, не оговоренных исправлений, серьезных повреждений, не позволяющих однозначно истолковать их содержание;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соответствие нормативным правовым актам Российской Федерации и Чувашской Республики (срок действия; наличие записи об органе, выдавшем документ, даты выдачи, подписи и фамилии должностного лица, оттиски печати).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документов, указанных в 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настоящего Административного регламента, специалист администрации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течение одного рабочего дня, со дня предоставления заявления с приложением документов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 устранения данных недостатков. В случае если в течение одного рабочего дня указанные замечания не устранены, специалист администрации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двух рабочих дней готовит и направляет заявителю письменное уведомление администрации</w:t>
      </w:r>
      <w:r w:rsidR="00B4195F" w:rsidRPr="00B4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Чувашской Республики о необходимости устранения указанных замечаний. При этом срок рассмотрения поступившего Заявления устанавливается заново с момента устранения замечаний.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является рассмотрение заявления и приложенных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3.1.4. изложить в следующей редакции: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3.1.4. Подготовка и выдача градостроительного плана земельного участка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административной процедуры является соответствие представленных заявителем документов требованиям, указанным в пункте 2.6. настоящего Административного регламента. Специалист администрации</w:t>
      </w:r>
      <w:r w:rsidR="00492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2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4922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22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922D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готовит градостроительный план земельного участка в течение семи рабочих дней со дня получения пакета документов от заявителя.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главой</w:t>
      </w:r>
      <w:r w:rsidR="00B4195F" w:rsidRPr="00B4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постановления об утверждении градостроительного плана земельного участка, специалист администрации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одного рабочего дня регистрирует постановление в журнале регистрации постановлений и оформляет титульный лист Градостроительного плана (проставляет номер и дату утверждения постановления).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градостроительного плана уполномоченным лицом заявителя, уполномоченное лицо представляет документ, подтверждающий полномочия представителя заявителя на получение документов и документ, удостоверяющий личность (паспорт).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Выдача градостроительного плана земельного участка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рабочего дня с момента регистрации постановления. Факт выдачи градостроительного плана земельного участка фиксируется в журнале регистрации градостроительных планов земельных участков.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градостроительного плана земельного участка утверждена приказом Минстроя России от 25.04.2017 № 741/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 (Приложение 4 к Административному регламенту).</w:t>
      </w: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специалист администрации</w:t>
      </w:r>
      <w:r w:rsidR="00B4195F" w:rsidRPr="00B4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течение одного рабочего дня со дня подписания главой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организует доставку постановления в МФЦ для его вручения заявителю.</w:t>
      </w:r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МФЦ в день поступления из</w:t>
      </w:r>
      <w:r w:rsidR="004922D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922D2">
        <w:rPr>
          <w:rFonts w:ascii="Times New Roman" w:eastAsia="Times New Roman" w:hAnsi="Times New Roman" w:cs="Times New Roman"/>
          <w:sz w:val="24"/>
          <w:szCs w:val="24"/>
        </w:rPr>
        <w:t>Туванского</w:t>
      </w:r>
      <w:proofErr w:type="spellEnd"/>
      <w:r w:rsidR="004922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22D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="004922D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фиксирует его поступление в СЭД. 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"выдано". Также в расписке о принятии заявления проставляется подпись заявителя с указанием даты выдачи постановления.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является основанием для получения разрешения на строительство или реконструкцию объекта.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по подготовке и выдачи градостроительного плана земельного участка составляет 14 рабочих дней со дня получения обращения заявителя.</w:t>
      </w:r>
    </w:p>
    <w:p w:rsidR="00EC048C" w:rsidRDefault="00EC048C" w:rsidP="00EC0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является выдача градостроительного плана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048C" w:rsidRDefault="00EC048C" w:rsidP="00EC048C">
      <w:pPr>
        <w:spacing w:after="0" w:line="240" w:lineRule="auto"/>
        <w:ind w:firstLine="708"/>
        <w:jc w:val="both"/>
      </w:pP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 xml:space="preserve">1.7. раздел </w:t>
      </w:r>
      <w:r>
        <w:rPr>
          <w:lang w:val="en-US"/>
        </w:rPr>
        <w:t>V</w:t>
      </w:r>
      <w:r>
        <w:t xml:space="preserve"> изложить в следующей редакции: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t>«</w:t>
      </w:r>
      <w:r>
        <w:rPr>
          <w:b/>
        </w:rPr>
        <w:t>V. Досудебный (внесудебный) порядок обжалования решений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>и действий (бездействия) органа местного самоуправления,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proofErr w:type="gramStart"/>
      <w:r>
        <w:rPr>
          <w:b/>
        </w:rPr>
        <w:t>предоставляющего</w:t>
      </w:r>
      <w:proofErr w:type="gramEnd"/>
      <w:r>
        <w:rPr>
          <w:b/>
        </w:rPr>
        <w:t xml:space="preserve"> муниципальную услугу, а также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>его должностных лиц, муниципальных служащих, МФЦ,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>его работников, а также организаций, предусмотренных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>частью 1.1 статьи 16 Федерального закона N 210-ФЗ,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>
        <w:rPr>
          <w:b/>
        </w:rPr>
        <w:t>их работников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2)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lastRenderedPageBreak/>
        <w:t>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для предоставления муниципальной услуги;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для предоставления муниципальной услуги, у заявителя;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proofErr w:type="gramStart"/>
      <w:r>
        <w:t>в</w:t>
      </w:r>
      <w:proofErr w:type="gramEnd"/>
      <w:r>
        <w:t xml:space="preserve"> Федерального закона от 27.07.2010 N 210-ФЗ;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8) нарушение срока или порядка выдачи документов по результатам предоставления или муниципальной услуги;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1. Жалоба подается в письменной форме на бумажном носителе, в электронной форме в администрацию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При обращении заинтересованного лица устно к главе администрации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3. В письменном обращении (Приложения 7 к Административному регламенту) заинтересованные лица в обязательном порядке указывают: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4. Письменное обращение должно быть написано разборчивым почерком, не содержать нецензурных выражений.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</w:t>
      </w:r>
      <w:bookmarkStart w:id="0" w:name="_GoBack"/>
      <w:bookmarkEnd w:id="0"/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принимает решение о безосновательности очередного обращения и прекращении переписки по данному вопросу.</w:t>
      </w:r>
      <w:proofErr w:type="gramEnd"/>
      <w:r>
        <w:t xml:space="preserve"> О принятом решении в адрес заинтересованного лица, направившего обращение, направляется сообщение.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gramStart"/>
      <w:r>
        <w:t>Администрация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5. </w:t>
      </w:r>
      <w:proofErr w:type="gramStart"/>
      <w:r>
        <w:t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</w:t>
      </w:r>
      <w:proofErr w:type="gramEnd"/>
      <w: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</w:t>
      </w:r>
      <w:r>
        <w:lastRenderedPageBreak/>
        <w:t xml:space="preserve">нарушения установленного срока таких исправлений - в течение пяти рабочих дней со дня ее регистрации. 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;</w:t>
      </w:r>
      <w:proofErr w:type="gramEnd"/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2) в удовлетворении жалобы отказывается.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 w:rsidR="00B4195F">
        <w:t xml:space="preserve"> </w:t>
      </w:r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МФЦ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>
        <w:t>.»;</w:t>
      </w:r>
      <w:proofErr w:type="gramEnd"/>
    </w:p>
    <w:p w:rsidR="00EC048C" w:rsidRDefault="00EC048C" w:rsidP="00EC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Приложение № 3 Административного регламента изложить в новой редакции в соответствии с приложением к настоящему постановлению.</w:t>
      </w:r>
    </w:p>
    <w:p w:rsidR="00EC048C" w:rsidRDefault="00EC048C" w:rsidP="00EC048C">
      <w:pPr>
        <w:pStyle w:val="pboth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2. Настоящее постановление вступает в силу после официального опубликования в издании «Вестник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района» и подлежит размещению на официальном сайте администрации</w:t>
      </w:r>
      <w:r w:rsidR="00B4195F" w:rsidRPr="00B4195F">
        <w:t xml:space="preserve"> </w:t>
      </w:r>
      <w:proofErr w:type="spellStart"/>
      <w:r w:rsidR="00B4195F">
        <w:t>Туванского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района.</w:t>
      </w: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5F" w:rsidRDefault="00EC048C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419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9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419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В.И.Васаильев</w:t>
      </w:r>
      <w:proofErr w:type="spellEnd"/>
    </w:p>
    <w:p w:rsidR="00EC048C" w:rsidRDefault="00EC048C" w:rsidP="00EC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048C" w:rsidRDefault="00EC048C" w:rsidP="00EC0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048C" w:rsidRDefault="00EC048C" w:rsidP="00EC0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4195F" w:rsidRDefault="00B4195F" w:rsidP="00EC0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195F" w:rsidRDefault="00EC048C" w:rsidP="00EC0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C048C" w:rsidRDefault="00EC048C" w:rsidP="00EC0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287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287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.2020 №</w:t>
      </w:r>
      <w:r w:rsidR="000A2872">
        <w:rPr>
          <w:rFonts w:ascii="Times New Roman" w:hAnsi="Times New Roman" w:cs="Times New Roman"/>
          <w:sz w:val="24"/>
          <w:szCs w:val="24"/>
        </w:rPr>
        <w:t>6</w:t>
      </w:r>
    </w:p>
    <w:p w:rsidR="00EC048C" w:rsidRDefault="00EC048C" w:rsidP="00EC0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EC0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195F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4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5F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B4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по предоставлению</w:t>
      </w: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"Подготовка</w:t>
      </w: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выдача градостроительных планов земельных участков"</w:t>
      </w:r>
    </w:p>
    <w:p w:rsidR="00EC048C" w:rsidRDefault="00EC048C" w:rsidP="00EC048C">
      <w:pPr>
        <w:spacing w:after="120"/>
        <w:jc w:val="center"/>
        <w:rPr>
          <w:b/>
          <w:bCs/>
        </w:rPr>
      </w:pPr>
    </w:p>
    <w:p w:rsidR="00EC048C" w:rsidRDefault="00EC048C" w:rsidP="00EC048C">
      <w:pPr>
        <w:pStyle w:val="af3"/>
        <w:ind w:firstLine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Блок – схема последовательности действий</w:t>
      </w:r>
    </w:p>
    <w:p w:rsidR="00EC048C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подготовке и выдаче градостроительного плана земельного участка</w:t>
      </w: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852170</wp:posOffset>
                </wp:positionV>
                <wp:extent cx="3200400" cy="419100"/>
                <wp:effectExtent l="0" t="0" r="19050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Прием и регистрация заявления 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116.95pt;margin-top:67.1pt;width:252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 xml:space="preserve">Прием и регистрация заявления 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133985</wp:posOffset>
                </wp:positionV>
                <wp:extent cx="3886200" cy="468630"/>
                <wp:effectExtent l="0" t="0" r="19050" b="2667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jc w:val="center"/>
                            </w:pPr>
                            <w:r>
                              <w:t>Обращение заявителей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7" style="position:absolute;margin-left:86.95pt;margin-top:10.55pt;width:306pt;height:3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">
                <v:textbox>
                  <w:txbxContent>
                    <w:p w:rsidR="00EC048C" w:rsidRDefault="00EC048C" w:rsidP="00EC048C">
                      <w:pPr>
                        <w:jc w:val="center"/>
                      </w:pPr>
                      <w:r>
                        <w:t>Обращение заявителей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585470</wp:posOffset>
                </wp:positionV>
                <wp:extent cx="0" cy="289560"/>
                <wp:effectExtent l="76200" t="0" r="57150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46.1pt" to="236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q1Yw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2319020</wp:posOffset>
                </wp:positionV>
                <wp:extent cx="4457700" cy="596900"/>
                <wp:effectExtent l="0" t="0" r="19050" b="1270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Формирование и направление запросов в органы (организации), участвующие в предоставлении муниципальной услуги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71.95pt;margin-top:182.6pt;width:351pt;height:4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Формирование и направление запросов в органы (организации), участвующие в предоставлении муниципальной услуги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2102485</wp:posOffset>
                </wp:positionV>
                <wp:extent cx="0" cy="228600"/>
                <wp:effectExtent l="76200" t="0" r="57150" b="571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165.55pt" to="239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3995420</wp:posOffset>
                </wp:positionV>
                <wp:extent cx="6205855" cy="647700"/>
                <wp:effectExtent l="0" t="0" r="23495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Подготовка и согласование проекта постановления администрации</w:t>
                            </w:r>
                            <w:r w:rsidR="00B4195F">
                              <w:t xml:space="preserve"> </w:t>
                            </w:r>
                            <w:proofErr w:type="spellStart"/>
                            <w:r w:rsidR="00B4195F">
                              <w:t>Туванского</w:t>
                            </w:r>
                            <w:proofErr w:type="spellEnd"/>
                            <w:r w:rsidR="00B4195F">
                              <w:t xml:space="preserve"> сельского поселения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Шумерлинского</w:t>
                            </w:r>
                            <w:proofErr w:type="spellEnd"/>
                            <w:r>
                              <w:t xml:space="preserve"> района об утверждении градостроительного плана 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margin-left:-.05pt;margin-top:314.6pt;width:488.6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Подготовка и согласование проекта постановления администрации</w:t>
                      </w:r>
                      <w:r w:rsidR="00B4195F">
                        <w:t xml:space="preserve"> </w:t>
                      </w:r>
                      <w:proofErr w:type="spellStart"/>
                      <w:r w:rsidR="00B4195F">
                        <w:t>Туванского</w:t>
                      </w:r>
                      <w:proofErr w:type="spellEnd"/>
                      <w:r w:rsidR="00B4195F">
                        <w:t xml:space="preserve"> сельского поселения </w:t>
                      </w:r>
                      <w:r>
                        <w:t xml:space="preserve"> </w:t>
                      </w:r>
                      <w:proofErr w:type="spellStart"/>
                      <w:r>
                        <w:t>Шумерлинского</w:t>
                      </w:r>
                      <w:proofErr w:type="spellEnd"/>
                      <w:r>
                        <w:t xml:space="preserve"> района об утверждении градостроительного плана 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3239770</wp:posOffset>
                </wp:positionV>
                <wp:extent cx="3200400" cy="406400"/>
                <wp:effectExtent l="0" t="0" r="19050" b="1270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Подготовка градостроительного плана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margin-left:116.95pt;margin-top:255.1pt;width:252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Подготовка градостроительного плана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 рабочих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2900045</wp:posOffset>
                </wp:positionV>
                <wp:extent cx="0" cy="342900"/>
                <wp:effectExtent l="76200" t="0" r="7620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28.35pt" to="240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h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3630930</wp:posOffset>
                </wp:positionV>
                <wp:extent cx="0" cy="342900"/>
                <wp:effectExtent l="76200" t="0" r="7620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285.9pt" to="237.6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52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H/G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4908550</wp:posOffset>
                </wp:positionV>
                <wp:extent cx="4457700" cy="584200"/>
                <wp:effectExtent l="0" t="0" r="19050" b="254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Регистрация градостроительного плана земельного участка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64.95pt;margin-top:386.5pt;width:351pt;height:4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Регистрация градостроительного плана земельного участка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4627245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364.35pt" to="235.8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0u1NngAAAACwEAAA8AAABkcnMvZG93bnJldi54&#10;bWxMj8FKw0AQhu+C77CM4M1uUkoSYjZFhHpptbQV0ds2OybB7GzIbtr49h3xoMf55+Ofb4rlZDtx&#10;wsG3jhTEswgEUuVMS7WC18PqLgPhgyajO0eo4Bs9LMvrq0Lnxp1ph6d9qAWXkM+1giaEPpfSVw1a&#10;7WeuR+LdpxusDjwOtTSDPnO57eQ8ihJpdUt8odE9PjZYfe1Hq2C3Wa2zt/U4VcPHU/xy2G6e332m&#10;1O3N9HAPIuAU/mD40Wd1KNnp6EYyXnQKFmmcMKognWcpCCZ+kyMnySIFWRby/w/lBQ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O0u1Nn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5773420</wp:posOffset>
                </wp:positionV>
                <wp:extent cx="4457700" cy="457200"/>
                <wp:effectExtent l="0" t="0" r="1905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Выдача градостроительного плана земельного участка</w:t>
                            </w:r>
                          </w:p>
                          <w:p w:rsidR="00EC048C" w:rsidRDefault="00EC048C" w:rsidP="00EC04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margin-left:64.95pt;margin-top:454.6pt;width:351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Выдача градостроительного плана земельного участка</w:t>
                      </w:r>
                    </w:p>
                    <w:p w:rsidR="00EC048C" w:rsidRDefault="00EC048C" w:rsidP="00EC04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5551805</wp:posOffset>
                </wp:positionV>
                <wp:extent cx="0" cy="22860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5pt,437.15pt" to="235.65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1636395</wp:posOffset>
                </wp:positionV>
                <wp:extent cx="3200400" cy="393700"/>
                <wp:effectExtent l="0" t="0" r="19050" b="254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Рассмотрение документов</w:t>
                            </w:r>
                          </w:p>
                          <w:p w:rsidR="00EC048C" w:rsidRDefault="00EC048C" w:rsidP="00EC0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116.95pt;margin-top:128.85pt;width:25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">
                <v:textbox>
                  <w:txbxContent>
                    <w:p w:rsidR="00EC048C" w:rsidRDefault="00EC048C" w:rsidP="00EC048C">
                      <w:pPr>
                        <w:spacing w:after="0" w:line="240" w:lineRule="auto"/>
                        <w:jc w:val="center"/>
                      </w:pPr>
                      <w:r>
                        <w:t>Рассмотрение документов</w:t>
                      </w:r>
                    </w:p>
                    <w:p w:rsidR="00EC048C" w:rsidRDefault="00EC048C" w:rsidP="00EC0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рабочих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1362075</wp:posOffset>
                </wp:positionV>
                <wp:extent cx="0" cy="289560"/>
                <wp:effectExtent l="76200" t="0" r="5715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7.25pt" to="243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widowControl w:val="0"/>
        <w:spacing w:after="0" w:line="240" w:lineRule="auto"/>
        <w:ind w:left="5580" w:firstLine="540"/>
        <w:rPr>
          <w:rFonts w:ascii="Times New Roman" w:hAnsi="Times New Roman" w:cs="Times New Roman"/>
          <w:sz w:val="20"/>
          <w:szCs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EC048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C048C" w:rsidRDefault="00EC048C" w:rsidP="00BF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BF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BF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48C" w:rsidRDefault="00EC048C" w:rsidP="00BF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D3B72" w:rsidRPr="009474D5" w:rsidRDefault="00AD3B72" w:rsidP="008843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AD3B72" w:rsidRPr="009474D5" w:rsidSect="0065278C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F3" w:rsidRDefault="002461F3" w:rsidP="009E6F6A">
      <w:pPr>
        <w:spacing w:after="0" w:line="240" w:lineRule="auto"/>
      </w:pPr>
      <w:r>
        <w:separator/>
      </w:r>
    </w:p>
  </w:endnote>
  <w:endnote w:type="continuationSeparator" w:id="0">
    <w:p w:rsidR="002461F3" w:rsidRDefault="002461F3" w:rsidP="009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F3" w:rsidRDefault="002461F3" w:rsidP="009E6F6A">
      <w:pPr>
        <w:spacing w:after="0" w:line="240" w:lineRule="auto"/>
      </w:pPr>
      <w:r>
        <w:separator/>
      </w:r>
    </w:p>
  </w:footnote>
  <w:footnote w:type="continuationSeparator" w:id="0">
    <w:p w:rsidR="002461F3" w:rsidRDefault="002461F3" w:rsidP="009E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8"/>
    <w:rsid w:val="00002113"/>
    <w:rsid w:val="00003508"/>
    <w:rsid w:val="000123A2"/>
    <w:rsid w:val="000215A9"/>
    <w:rsid w:val="00026593"/>
    <w:rsid w:val="000278A3"/>
    <w:rsid w:val="00031C56"/>
    <w:rsid w:val="000358AD"/>
    <w:rsid w:val="00043E02"/>
    <w:rsid w:val="00056854"/>
    <w:rsid w:val="000676F8"/>
    <w:rsid w:val="00070087"/>
    <w:rsid w:val="00090761"/>
    <w:rsid w:val="00094CC3"/>
    <w:rsid w:val="000A2872"/>
    <w:rsid w:val="000A6F92"/>
    <w:rsid w:val="000B3664"/>
    <w:rsid w:val="000C58CD"/>
    <w:rsid w:val="000C5DA7"/>
    <w:rsid w:val="000D05C1"/>
    <w:rsid w:val="0011581E"/>
    <w:rsid w:val="00117342"/>
    <w:rsid w:val="0013519B"/>
    <w:rsid w:val="00140B5A"/>
    <w:rsid w:val="00140D78"/>
    <w:rsid w:val="00191BB4"/>
    <w:rsid w:val="001A1F69"/>
    <w:rsid w:val="001B5CC4"/>
    <w:rsid w:val="001C4111"/>
    <w:rsid w:val="001C4308"/>
    <w:rsid w:val="00211048"/>
    <w:rsid w:val="00220948"/>
    <w:rsid w:val="00232B42"/>
    <w:rsid w:val="00234BFD"/>
    <w:rsid w:val="00237208"/>
    <w:rsid w:val="00245B20"/>
    <w:rsid w:val="002461F3"/>
    <w:rsid w:val="00267912"/>
    <w:rsid w:val="00285D03"/>
    <w:rsid w:val="002C2702"/>
    <w:rsid w:val="002C52CE"/>
    <w:rsid w:val="002D43EB"/>
    <w:rsid w:val="002D4E5D"/>
    <w:rsid w:val="002D6500"/>
    <w:rsid w:val="002F0AE7"/>
    <w:rsid w:val="002F5ABE"/>
    <w:rsid w:val="00303A2B"/>
    <w:rsid w:val="00314B8D"/>
    <w:rsid w:val="0031649A"/>
    <w:rsid w:val="00333BA6"/>
    <w:rsid w:val="00337CF9"/>
    <w:rsid w:val="0034280A"/>
    <w:rsid w:val="003516FA"/>
    <w:rsid w:val="00364194"/>
    <w:rsid w:val="00364461"/>
    <w:rsid w:val="003908E3"/>
    <w:rsid w:val="00396B3A"/>
    <w:rsid w:val="003B29C3"/>
    <w:rsid w:val="003C4A4C"/>
    <w:rsid w:val="003C5A3F"/>
    <w:rsid w:val="003F22F8"/>
    <w:rsid w:val="004018E8"/>
    <w:rsid w:val="00401921"/>
    <w:rsid w:val="004137EC"/>
    <w:rsid w:val="00435A3F"/>
    <w:rsid w:val="00437DE3"/>
    <w:rsid w:val="00467D2B"/>
    <w:rsid w:val="004922D2"/>
    <w:rsid w:val="004A1B37"/>
    <w:rsid w:val="004B2379"/>
    <w:rsid w:val="004D1AEE"/>
    <w:rsid w:val="004D7755"/>
    <w:rsid w:val="004E3ABB"/>
    <w:rsid w:val="004E3D6E"/>
    <w:rsid w:val="004F00DA"/>
    <w:rsid w:val="004F5956"/>
    <w:rsid w:val="005026E6"/>
    <w:rsid w:val="00502C37"/>
    <w:rsid w:val="00522E46"/>
    <w:rsid w:val="0056641F"/>
    <w:rsid w:val="00567D16"/>
    <w:rsid w:val="0057612A"/>
    <w:rsid w:val="0057794E"/>
    <w:rsid w:val="00580AE6"/>
    <w:rsid w:val="00590E45"/>
    <w:rsid w:val="00592EC7"/>
    <w:rsid w:val="00596585"/>
    <w:rsid w:val="005A13B7"/>
    <w:rsid w:val="005A41F9"/>
    <w:rsid w:val="005B08E3"/>
    <w:rsid w:val="005B1AF0"/>
    <w:rsid w:val="00610C15"/>
    <w:rsid w:val="00612044"/>
    <w:rsid w:val="006141A8"/>
    <w:rsid w:val="006155FA"/>
    <w:rsid w:val="006423AB"/>
    <w:rsid w:val="00650ADE"/>
    <w:rsid w:val="0065278C"/>
    <w:rsid w:val="00654A8D"/>
    <w:rsid w:val="0066432D"/>
    <w:rsid w:val="006706CD"/>
    <w:rsid w:val="00673A67"/>
    <w:rsid w:val="00673F9D"/>
    <w:rsid w:val="0067776A"/>
    <w:rsid w:val="00685CFA"/>
    <w:rsid w:val="006B18E5"/>
    <w:rsid w:val="006B1E88"/>
    <w:rsid w:val="006C6B9E"/>
    <w:rsid w:val="006D0B23"/>
    <w:rsid w:val="006D7DD8"/>
    <w:rsid w:val="006F199A"/>
    <w:rsid w:val="006F1F4A"/>
    <w:rsid w:val="007107E5"/>
    <w:rsid w:val="0072280A"/>
    <w:rsid w:val="00727B18"/>
    <w:rsid w:val="00743174"/>
    <w:rsid w:val="00760CB3"/>
    <w:rsid w:val="00760E43"/>
    <w:rsid w:val="00762D9C"/>
    <w:rsid w:val="00767911"/>
    <w:rsid w:val="00777D3B"/>
    <w:rsid w:val="00781889"/>
    <w:rsid w:val="00784F59"/>
    <w:rsid w:val="0079790C"/>
    <w:rsid w:val="007A1FFB"/>
    <w:rsid w:val="007B0ECE"/>
    <w:rsid w:val="007B3170"/>
    <w:rsid w:val="007C227C"/>
    <w:rsid w:val="007C7B07"/>
    <w:rsid w:val="007D38F0"/>
    <w:rsid w:val="007E1636"/>
    <w:rsid w:val="008141D4"/>
    <w:rsid w:val="0081442B"/>
    <w:rsid w:val="008152AF"/>
    <w:rsid w:val="00837F96"/>
    <w:rsid w:val="00840467"/>
    <w:rsid w:val="008446C1"/>
    <w:rsid w:val="008468B2"/>
    <w:rsid w:val="00851D31"/>
    <w:rsid w:val="008616C1"/>
    <w:rsid w:val="00864E69"/>
    <w:rsid w:val="00866E85"/>
    <w:rsid w:val="0087228D"/>
    <w:rsid w:val="00883A5E"/>
    <w:rsid w:val="00884344"/>
    <w:rsid w:val="00886756"/>
    <w:rsid w:val="008913FA"/>
    <w:rsid w:val="008A2B78"/>
    <w:rsid w:val="008C1430"/>
    <w:rsid w:val="008D2C63"/>
    <w:rsid w:val="008E025A"/>
    <w:rsid w:val="008F2E6F"/>
    <w:rsid w:val="00903B03"/>
    <w:rsid w:val="009159E8"/>
    <w:rsid w:val="0092702A"/>
    <w:rsid w:val="00931B33"/>
    <w:rsid w:val="009424C4"/>
    <w:rsid w:val="009474D5"/>
    <w:rsid w:val="00951182"/>
    <w:rsid w:val="00951533"/>
    <w:rsid w:val="00964F4C"/>
    <w:rsid w:val="009764FD"/>
    <w:rsid w:val="009950ED"/>
    <w:rsid w:val="009B04F2"/>
    <w:rsid w:val="009B1C24"/>
    <w:rsid w:val="009D3B5B"/>
    <w:rsid w:val="009D5FF6"/>
    <w:rsid w:val="009E20D6"/>
    <w:rsid w:val="009E6F6A"/>
    <w:rsid w:val="009F3C2A"/>
    <w:rsid w:val="00A04789"/>
    <w:rsid w:val="00A120FB"/>
    <w:rsid w:val="00A17AD6"/>
    <w:rsid w:val="00A43A1E"/>
    <w:rsid w:val="00A55809"/>
    <w:rsid w:val="00A7221F"/>
    <w:rsid w:val="00AA4B68"/>
    <w:rsid w:val="00AB172B"/>
    <w:rsid w:val="00AC1C54"/>
    <w:rsid w:val="00AD3451"/>
    <w:rsid w:val="00AD3B72"/>
    <w:rsid w:val="00B4195F"/>
    <w:rsid w:val="00B554BD"/>
    <w:rsid w:val="00B5702A"/>
    <w:rsid w:val="00B601DA"/>
    <w:rsid w:val="00BA5F65"/>
    <w:rsid w:val="00BB0BD9"/>
    <w:rsid w:val="00BB3525"/>
    <w:rsid w:val="00BD2E35"/>
    <w:rsid w:val="00BD6FAA"/>
    <w:rsid w:val="00BE03E6"/>
    <w:rsid w:val="00BF70C1"/>
    <w:rsid w:val="00C00112"/>
    <w:rsid w:val="00C05CC6"/>
    <w:rsid w:val="00C25F32"/>
    <w:rsid w:val="00C302BE"/>
    <w:rsid w:val="00C32AE4"/>
    <w:rsid w:val="00C57694"/>
    <w:rsid w:val="00C76222"/>
    <w:rsid w:val="00C83536"/>
    <w:rsid w:val="00C86762"/>
    <w:rsid w:val="00C906AE"/>
    <w:rsid w:val="00CE31B4"/>
    <w:rsid w:val="00CE4BF1"/>
    <w:rsid w:val="00CF0C88"/>
    <w:rsid w:val="00D213B9"/>
    <w:rsid w:val="00D43D4E"/>
    <w:rsid w:val="00D44B90"/>
    <w:rsid w:val="00D610D4"/>
    <w:rsid w:val="00D853EF"/>
    <w:rsid w:val="00DA0FE9"/>
    <w:rsid w:val="00DA54B1"/>
    <w:rsid w:val="00DB2EF4"/>
    <w:rsid w:val="00DB347C"/>
    <w:rsid w:val="00DC17A7"/>
    <w:rsid w:val="00E17023"/>
    <w:rsid w:val="00E205E0"/>
    <w:rsid w:val="00E21C60"/>
    <w:rsid w:val="00E45423"/>
    <w:rsid w:val="00E45A52"/>
    <w:rsid w:val="00E47CE7"/>
    <w:rsid w:val="00E53452"/>
    <w:rsid w:val="00E80A01"/>
    <w:rsid w:val="00E918A7"/>
    <w:rsid w:val="00EA2E26"/>
    <w:rsid w:val="00EB790B"/>
    <w:rsid w:val="00EC048C"/>
    <w:rsid w:val="00F047FA"/>
    <w:rsid w:val="00F13839"/>
    <w:rsid w:val="00F16E4B"/>
    <w:rsid w:val="00F2271C"/>
    <w:rsid w:val="00F302E9"/>
    <w:rsid w:val="00F36CD3"/>
    <w:rsid w:val="00F57F44"/>
    <w:rsid w:val="00F66873"/>
    <w:rsid w:val="00F74A77"/>
    <w:rsid w:val="00F87546"/>
    <w:rsid w:val="00F92479"/>
    <w:rsid w:val="00FD3A87"/>
    <w:rsid w:val="00FE04C3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both">
    <w:name w:val="pboth"/>
    <w:basedOn w:val="a"/>
    <w:rsid w:val="003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both">
    <w:name w:val="pboth"/>
    <w:basedOn w:val="a"/>
    <w:rsid w:val="003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720E-3CF4-47A6-8763-8256845C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shumrci1</dc:creator>
  <cp:lastModifiedBy>1</cp:lastModifiedBy>
  <cp:revision>5</cp:revision>
  <cp:lastPrinted>2020-02-14T13:17:00Z</cp:lastPrinted>
  <dcterms:created xsi:type="dcterms:W3CDTF">2020-02-12T07:14:00Z</dcterms:created>
  <dcterms:modified xsi:type="dcterms:W3CDTF">2020-02-14T13:20:00Z</dcterms:modified>
</cp:coreProperties>
</file>