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732DFA" w:rsidRPr="0001391B" w:rsidTr="00A33FD4">
        <w:trPr>
          <w:trHeight w:val="3774"/>
        </w:trPr>
        <w:tc>
          <w:tcPr>
            <w:tcW w:w="3794" w:type="dxa"/>
          </w:tcPr>
          <w:p w:rsidR="00732DFA" w:rsidRPr="0001391B" w:rsidRDefault="00732DFA" w:rsidP="00A33FD4">
            <w:pPr>
              <w:keepNext/>
              <w:jc w:val="center"/>
              <w:outlineLvl w:val="0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Чăваш</w:t>
            </w:r>
            <w:proofErr w:type="spellEnd"/>
            <w:r w:rsidRPr="0001391B">
              <w:rPr>
                <w:rFonts w:eastAsia="Times New Roman"/>
                <w:b/>
                <w:sz w:val="24"/>
                <w:szCs w:val="24"/>
              </w:rPr>
              <w:t xml:space="preserve"> Республики</w:t>
            </w: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Пикшик</w:t>
            </w:r>
            <w:proofErr w:type="spellEnd"/>
            <w:r w:rsidRPr="0001391B">
              <w:rPr>
                <w:rFonts w:eastAsia="Times New Roman"/>
                <w:b/>
                <w:sz w:val="24"/>
                <w:szCs w:val="24"/>
              </w:rPr>
              <w:t xml:space="preserve"> ял</w:t>
            </w: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поселенийěн</w:t>
            </w:r>
            <w:proofErr w:type="spellEnd"/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b/>
                <w:sz w:val="24"/>
                <w:szCs w:val="24"/>
              </w:rPr>
              <w:t>администрацийě</w:t>
            </w:r>
            <w:proofErr w:type="spellEnd"/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ЙЫШĂНУ</w:t>
            </w: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732DFA" w:rsidRPr="0001391B" w:rsidRDefault="00732DFA" w:rsidP="00A33FD4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01391B">
              <w:rPr>
                <w:rFonts w:eastAsia="Times New Roman"/>
                <w:sz w:val="24"/>
                <w:szCs w:val="24"/>
              </w:rPr>
              <w:t>Пикшик</w:t>
            </w:r>
            <w:proofErr w:type="spellEnd"/>
            <w:r w:rsidRPr="0001391B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1391B">
              <w:rPr>
                <w:rFonts w:eastAsia="Times New Roman"/>
                <w:sz w:val="24"/>
                <w:szCs w:val="24"/>
              </w:rPr>
              <w:t>ялě</w:t>
            </w:r>
            <w:proofErr w:type="spellEnd"/>
          </w:p>
          <w:p w:rsidR="00732DFA" w:rsidRPr="0001391B" w:rsidRDefault="00732DFA" w:rsidP="00A33F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732DFA" w:rsidRPr="0001391B" w:rsidRDefault="00732DFA" w:rsidP="00A33F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732DFA" w:rsidRPr="0001391B" w:rsidTr="00A33FD4">
              <w:trPr>
                <w:trHeight w:val="299"/>
              </w:trPr>
              <w:tc>
                <w:tcPr>
                  <w:tcW w:w="1843" w:type="dxa"/>
                </w:tcPr>
                <w:p w:rsidR="00732DFA" w:rsidRPr="0001391B" w:rsidRDefault="00732DFA" w:rsidP="00A33FD4">
                  <w:pPr>
                    <w:ind w:right="-108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2020 ç. 07</w:t>
                  </w: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</w:tcPr>
                <w:p w:rsidR="00732DFA" w:rsidRPr="0001391B" w:rsidRDefault="00732DFA" w:rsidP="00A33FD4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32DFA" w:rsidRPr="0001391B" w:rsidRDefault="00732DFA" w:rsidP="00732DFA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0" w:type="dxa"/>
                </w:tcPr>
                <w:p w:rsidR="00732DFA" w:rsidRPr="0001391B" w:rsidRDefault="00732DFA" w:rsidP="00A33FD4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732DFA" w:rsidRPr="0001391B" w:rsidRDefault="00732DFA" w:rsidP="00A33FD4">
            <w:pPr>
              <w:jc w:val="center"/>
              <w:rPr>
                <w:rFonts w:ascii="TimesET" w:eastAsia="Times New Roman" w:hAnsi="TimesET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32DFA" w:rsidRPr="0001391B" w:rsidRDefault="00732DFA" w:rsidP="00A33F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391B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164E3842" wp14:editId="51D0EACE">
                  <wp:extent cx="693420" cy="7086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DFA" w:rsidRPr="0001391B" w:rsidRDefault="00732DFA" w:rsidP="00A33FD4">
            <w:pPr>
              <w:jc w:val="center"/>
              <w:rPr>
                <w:rFonts w:ascii="TimesET" w:eastAsia="Times New Roman" w:hAnsi="TimesET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Чувашская Республика</w:t>
            </w: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Администрация Пикшикского</w:t>
            </w: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сельского поселения</w:t>
            </w: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Красноармейского района</w:t>
            </w: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1391B">
              <w:rPr>
                <w:rFonts w:eastAsia="Times New Roman"/>
                <w:b/>
                <w:sz w:val="24"/>
                <w:szCs w:val="24"/>
              </w:rPr>
              <w:t>ПОСТАНОВЛЕНИЕ</w:t>
            </w:r>
          </w:p>
          <w:p w:rsidR="00732DFA" w:rsidRPr="0001391B" w:rsidRDefault="00732DFA" w:rsidP="00A33FD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732DFA" w:rsidRPr="0001391B" w:rsidRDefault="00732DFA" w:rsidP="00A33FD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391B">
              <w:rPr>
                <w:rFonts w:eastAsia="Times New Roman"/>
                <w:sz w:val="24"/>
                <w:szCs w:val="24"/>
              </w:rPr>
              <w:t>д.  Пикшики</w:t>
            </w:r>
          </w:p>
          <w:p w:rsidR="00732DFA" w:rsidRPr="0001391B" w:rsidRDefault="00732DFA" w:rsidP="00A33FD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732DFA" w:rsidRPr="0001391B" w:rsidTr="00A33FD4">
              <w:trPr>
                <w:trHeight w:val="299"/>
              </w:trPr>
              <w:tc>
                <w:tcPr>
                  <w:tcW w:w="1985" w:type="dxa"/>
                </w:tcPr>
                <w:p w:rsidR="00732DFA" w:rsidRPr="0001391B" w:rsidRDefault="00732DFA" w:rsidP="00A33FD4">
                  <w:pPr>
                    <w:ind w:right="-108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:rsidR="00732DFA" w:rsidRPr="0001391B" w:rsidRDefault="00732DFA" w:rsidP="00A33FD4">
                  <w:pPr>
                    <w:ind w:right="-108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03</w:t>
                  </w: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.0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.2020 г.</w:t>
                  </w:r>
                </w:p>
              </w:tc>
              <w:tc>
                <w:tcPr>
                  <w:tcW w:w="425" w:type="dxa"/>
                </w:tcPr>
                <w:p w:rsidR="00732DFA" w:rsidRPr="0001391B" w:rsidRDefault="00732DFA" w:rsidP="00A33FD4">
                  <w:pPr>
                    <w:ind w:right="-391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:rsidR="00732DFA" w:rsidRPr="0001391B" w:rsidRDefault="00732DFA" w:rsidP="00A33FD4">
                  <w:pPr>
                    <w:ind w:right="-391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732DFA" w:rsidRPr="0001391B" w:rsidRDefault="00732DFA" w:rsidP="00A33FD4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:rsidR="00732DFA" w:rsidRPr="0001391B" w:rsidRDefault="00732DFA" w:rsidP="00732DFA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1391B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732DFA" w:rsidRPr="0001391B" w:rsidRDefault="00732DFA" w:rsidP="00A33FD4">
            <w:pPr>
              <w:jc w:val="center"/>
              <w:rPr>
                <w:rFonts w:ascii="TimesET" w:eastAsia="Times New Roman" w:hAnsi="TimesET"/>
                <w:b/>
                <w:sz w:val="24"/>
                <w:szCs w:val="24"/>
              </w:rPr>
            </w:pPr>
          </w:p>
        </w:tc>
      </w:tr>
    </w:tbl>
    <w:p w:rsidR="00106A01" w:rsidRDefault="00106A01" w:rsidP="00106A01">
      <w:pPr>
        <w:jc w:val="both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5D4513" w:rsidRPr="00732DFA" w:rsidTr="001D2FA0">
        <w:trPr>
          <w:trHeight w:val="107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D4513" w:rsidRPr="00732DFA" w:rsidRDefault="005D4513" w:rsidP="00732DFA">
            <w:pPr>
              <w:widowControl w:val="0"/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732DFA">
              <w:rPr>
                <w:b/>
                <w:sz w:val="24"/>
                <w:szCs w:val="24"/>
              </w:rPr>
              <w:t xml:space="preserve">Об утверждении Порядка установления мест и способов разведения костров, а также сжигания мусора, травы, листьев и иных отходов, материалов или изделий на территории </w:t>
            </w:r>
            <w:r w:rsidR="00732DFA">
              <w:rPr>
                <w:b/>
                <w:sz w:val="24"/>
                <w:szCs w:val="24"/>
              </w:rPr>
              <w:t>Пикшикског</w:t>
            </w:r>
            <w:r w:rsidRPr="00732DFA">
              <w:rPr>
                <w:b/>
                <w:sz w:val="24"/>
                <w:szCs w:val="24"/>
              </w:rPr>
              <w:t>о сельского поселения</w:t>
            </w:r>
            <w:bookmarkEnd w:id="0"/>
          </w:p>
        </w:tc>
      </w:tr>
    </w:tbl>
    <w:p w:rsidR="005D4513" w:rsidRPr="00732DFA" w:rsidRDefault="005D4513" w:rsidP="00732DFA">
      <w:pPr>
        <w:jc w:val="both"/>
        <w:rPr>
          <w:sz w:val="24"/>
          <w:szCs w:val="24"/>
        </w:rPr>
      </w:pPr>
    </w:p>
    <w:p w:rsidR="005D4513" w:rsidRPr="00732DFA" w:rsidRDefault="005D4513" w:rsidP="00732DFA">
      <w:pPr>
        <w:jc w:val="both"/>
        <w:rPr>
          <w:sz w:val="24"/>
          <w:szCs w:val="24"/>
        </w:rPr>
      </w:pPr>
    </w:p>
    <w:p w:rsidR="005D4513" w:rsidRPr="00732DFA" w:rsidRDefault="005D4513" w:rsidP="00732DFA">
      <w:pPr>
        <w:jc w:val="both"/>
        <w:rPr>
          <w:sz w:val="24"/>
          <w:szCs w:val="24"/>
        </w:rPr>
      </w:pPr>
    </w:p>
    <w:p w:rsidR="005D4513" w:rsidRPr="00732DFA" w:rsidRDefault="005D4513" w:rsidP="00732DFA">
      <w:pPr>
        <w:jc w:val="both"/>
        <w:rPr>
          <w:sz w:val="24"/>
          <w:szCs w:val="24"/>
        </w:rPr>
      </w:pPr>
    </w:p>
    <w:p w:rsidR="005D4513" w:rsidRPr="00732DFA" w:rsidRDefault="005D4513" w:rsidP="00732DFA">
      <w:pPr>
        <w:jc w:val="both"/>
        <w:rPr>
          <w:sz w:val="24"/>
          <w:szCs w:val="24"/>
        </w:rPr>
      </w:pPr>
    </w:p>
    <w:p w:rsidR="005D4513" w:rsidRPr="00732DFA" w:rsidRDefault="005D4513" w:rsidP="00732DFA">
      <w:pPr>
        <w:jc w:val="both"/>
        <w:rPr>
          <w:sz w:val="24"/>
          <w:szCs w:val="24"/>
        </w:rPr>
      </w:pPr>
    </w:p>
    <w:p w:rsidR="00732DFA" w:rsidRDefault="00732DFA" w:rsidP="00732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732DFA" w:rsidRDefault="00732DFA" w:rsidP="00732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732DFA">
        <w:t xml:space="preserve">Руководствуясь ст. 14 Федерального закона от 06.10.2003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п.п. 72(1), 72(2), 218 Правил противопожарного режима в Российской Федерации, утвержденных постановлением Правительства РФ от 25.04.2012 г. № 390 «О противопожарном режиме», Уставом </w:t>
      </w:r>
      <w:r w:rsidR="00732DFA">
        <w:t>Пикшикского</w:t>
      </w:r>
      <w:r w:rsidRPr="00732DFA">
        <w:t xml:space="preserve"> сельского поселения Красноармейского района Чувашской Республики, администрация </w:t>
      </w:r>
      <w:r w:rsidR="00732DFA">
        <w:t>Пикшикского</w:t>
      </w:r>
      <w:r w:rsidRPr="00732DFA">
        <w:t xml:space="preserve"> сельского поселения  п о с т а н о в л я е т:</w:t>
      </w:r>
    </w:p>
    <w:p w:rsidR="005D4513" w:rsidRPr="00732DFA" w:rsidRDefault="00732DFA" w:rsidP="00732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>1. </w:t>
      </w:r>
      <w:r w:rsidR="005D4513" w:rsidRPr="00732DFA">
        <w:t xml:space="preserve">Утвердить прилагаемый Порядок установления мест и способов разведения костров, а также сжигания мусора, травы листьев и иных отходов, материалов или изделий на территории </w:t>
      </w:r>
      <w:r>
        <w:t>Пикшикского</w:t>
      </w:r>
      <w:r w:rsidR="005D4513" w:rsidRPr="00732DFA">
        <w:t xml:space="preserve"> сельского поселения.</w:t>
      </w:r>
    </w:p>
    <w:p w:rsidR="005D4513" w:rsidRPr="00732DFA" w:rsidRDefault="00732DFA" w:rsidP="00732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2. </w:t>
      </w:r>
      <w:r w:rsidR="005D4513" w:rsidRPr="00732DFA">
        <w:t xml:space="preserve">Настоящее постановление не распространяет свое действие в период введения особого противопожарного режима на территории </w:t>
      </w:r>
      <w:r>
        <w:t>Пикшикского</w:t>
      </w:r>
      <w:r w:rsidR="005D4513" w:rsidRPr="00732DFA">
        <w:t xml:space="preserve"> сельского поселения.</w:t>
      </w:r>
    </w:p>
    <w:p w:rsidR="005D4513" w:rsidRPr="00732DFA" w:rsidRDefault="00732DFA" w:rsidP="00732D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D4513" w:rsidRPr="00732DFA">
        <w:rPr>
          <w:sz w:val="24"/>
          <w:szCs w:val="24"/>
        </w:rPr>
        <w:t xml:space="preserve"> Настоящее постановление вступает в силу после его официального опубликования в периодическом печатном издании «</w:t>
      </w:r>
      <w:r w:rsidRPr="00732DFA">
        <w:rPr>
          <w:sz w:val="24"/>
          <w:szCs w:val="24"/>
        </w:rPr>
        <w:t>Пикшикский Вестник».</w:t>
      </w: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jc w:val="both"/>
      </w:pPr>
    </w:p>
    <w:p w:rsidR="00AE1385" w:rsidRDefault="00AE1385" w:rsidP="00AE138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Pr="006857B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6857B7">
        <w:rPr>
          <w:sz w:val="24"/>
          <w:szCs w:val="24"/>
        </w:rPr>
        <w:t xml:space="preserve"> Пикшикского </w:t>
      </w:r>
    </w:p>
    <w:p w:rsidR="00AE1385" w:rsidRPr="00D020A9" w:rsidRDefault="00AE1385" w:rsidP="00AE1385">
      <w:pPr>
        <w:jc w:val="both"/>
        <w:rPr>
          <w:sz w:val="24"/>
          <w:szCs w:val="24"/>
        </w:rPr>
      </w:pPr>
      <w:r w:rsidRPr="006857B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                                               К.В. </w:t>
      </w:r>
      <w:proofErr w:type="spellStart"/>
      <w:r>
        <w:rPr>
          <w:sz w:val="24"/>
          <w:szCs w:val="24"/>
        </w:rPr>
        <w:t>Келушева</w:t>
      </w:r>
      <w:proofErr w:type="spellEnd"/>
    </w:p>
    <w:p w:rsidR="005D4513" w:rsidRPr="00732DFA" w:rsidRDefault="005D4513" w:rsidP="00732DFA">
      <w:pPr>
        <w:spacing w:line="360" w:lineRule="auto"/>
        <w:jc w:val="both"/>
        <w:rPr>
          <w:sz w:val="24"/>
          <w:szCs w:val="24"/>
        </w:rPr>
      </w:pPr>
    </w:p>
    <w:p w:rsidR="005D4513" w:rsidRPr="00732DFA" w:rsidRDefault="005D4513" w:rsidP="00732DFA">
      <w:pPr>
        <w:spacing w:line="360" w:lineRule="auto"/>
        <w:jc w:val="both"/>
        <w:rPr>
          <w:sz w:val="24"/>
          <w:szCs w:val="24"/>
        </w:rPr>
      </w:pPr>
    </w:p>
    <w:p w:rsidR="005D4513" w:rsidRPr="00732DFA" w:rsidRDefault="005D4513" w:rsidP="00732DFA">
      <w:pPr>
        <w:spacing w:line="360" w:lineRule="auto"/>
        <w:jc w:val="both"/>
        <w:rPr>
          <w:sz w:val="24"/>
          <w:szCs w:val="24"/>
        </w:rPr>
      </w:pP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</w:pPr>
      <w:r w:rsidRPr="00732DFA">
        <w:t xml:space="preserve">                         </w:t>
      </w:r>
    </w:p>
    <w:p w:rsidR="005D4513" w:rsidRDefault="005D4513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</w:pPr>
    </w:p>
    <w:p w:rsidR="00732DFA" w:rsidRDefault="00732DFA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</w:pPr>
    </w:p>
    <w:p w:rsidR="00732DFA" w:rsidRDefault="00732DFA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</w:pPr>
    </w:p>
    <w:p w:rsidR="00732DFA" w:rsidRDefault="00732DFA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</w:pPr>
    </w:p>
    <w:p w:rsidR="00732DFA" w:rsidRDefault="00732DFA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</w:pPr>
    </w:p>
    <w:p w:rsidR="00732DFA" w:rsidRDefault="00732DFA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</w:pPr>
    </w:p>
    <w:p w:rsidR="00732DFA" w:rsidRDefault="00732DFA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</w:pP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right"/>
      </w:pPr>
      <w:r w:rsidRPr="00732DFA">
        <w:lastRenderedPageBreak/>
        <w:t xml:space="preserve">                                                        УТВЕРЖДЕН</w:t>
      </w: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right"/>
      </w:pPr>
      <w:r w:rsidRPr="00732DFA">
        <w:t>постановлением администрации</w:t>
      </w:r>
    </w:p>
    <w:p w:rsidR="005D4513" w:rsidRPr="00732DFA" w:rsidRDefault="00732DFA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right"/>
      </w:pPr>
      <w:r>
        <w:t>Пикшикского</w:t>
      </w:r>
      <w:r w:rsidR="005D4513" w:rsidRPr="00732DFA">
        <w:t xml:space="preserve"> сельского поселения</w:t>
      </w: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right"/>
        <w:rPr>
          <w:color w:val="000000" w:themeColor="text1"/>
        </w:rPr>
      </w:pPr>
      <w:r w:rsidRPr="00732DFA">
        <w:rPr>
          <w:color w:val="000000" w:themeColor="text1"/>
        </w:rPr>
        <w:t xml:space="preserve">от 03.07.2020 № </w:t>
      </w:r>
      <w:r w:rsidR="00732DFA">
        <w:rPr>
          <w:color w:val="000000" w:themeColor="text1"/>
        </w:rPr>
        <w:t>48</w:t>
      </w: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</w:pP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732DFA">
        <w:rPr>
          <w:b/>
          <w:color w:val="000000" w:themeColor="text1"/>
        </w:rPr>
        <w:t>Порядок</w:t>
      </w: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732DFA">
        <w:rPr>
          <w:b/>
          <w:color w:val="000000" w:themeColor="text1"/>
        </w:rPr>
        <w:t xml:space="preserve">установления мест и способов разведения костров, а также сжигания мусора, травы, листьев и иных отходов, материалов или изделий на территории </w:t>
      </w:r>
      <w:r w:rsidR="00732DFA">
        <w:rPr>
          <w:b/>
          <w:color w:val="000000" w:themeColor="text1"/>
        </w:rPr>
        <w:t xml:space="preserve">Пикшикского </w:t>
      </w:r>
      <w:r w:rsidRPr="00732DFA">
        <w:rPr>
          <w:b/>
          <w:color w:val="000000" w:themeColor="text1"/>
        </w:rPr>
        <w:t>сельского поселения</w:t>
      </w: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left="1800" w:firstLine="708"/>
        <w:jc w:val="both"/>
        <w:rPr>
          <w:color w:val="000000" w:themeColor="text1"/>
        </w:rPr>
      </w:pP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1. Настоящий Порядок устанавливает обязательные требования пожарной безопасности к использованию открытого огня и разведению костров (далее – использование открытого огня).</w:t>
      </w:r>
    </w:p>
    <w:p w:rsidR="005D4513" w:rsidRPr="00732DFA" w:rsidRDefault="00732DFA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5D4513" w:rsidRPr="00732DFA">
        <w:rPr>
          <w:color w:val="000000" w:themeColor="text1"/>
          <w:sz w:val="24"/>
          <w:szCs w:val="24"/>
        </w:rPr>
        <w:t xml:space="preserve"> Использование открытого огня должно осуществляться в </w:t>
      </w:r>
      <w:r w:rsidRPr="00732DFA">
        <w:rPr>
          <w:color w:val="000000" w:themeColor="text1"/>
          <w:sz w:val="24"/>
          <w:szCs w:val="24"/>
        </w:rPr>
        <w:t>специально оборудованных</w:t>
      </w:r>
      <w:r w:rsidR="005D4513" w:rsidRPr="00732DFA">
        <w:rPr>
          <w:color w:val="000000" w:themeColor="text1"/>
          <w:sz w:val="24"/>
          <w:szCs w:val="24"/>
        </w:rPr>
        <w:t xml:space="preserve"> местах при выполнении следующих требований: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</w:t>
      </w:r>
      <w:proofErr w:type="gramStart"/>
      <w:r w:rsidRPr="00732DFA">
        <w:rPr>
          <w:color w:val="000000" w:themeColor="text1"/>
          <w:sz w:val="24"/>
          <w:szCs w:val="24"/>
        </w:rPr>
        <w:t>например</w:t>
      </w:r>
      <w:proofErr w:type="gramEnd"/>
      <w:r w:rsidRPr="00732DFA">
        <w:rPr>
          <w:color w:val="000000" w:themeColor="text1"/>
          <w:sz w:val="24"/>
          <w:szCs w:val="24"/>
        </w:rPr>
        <w:t>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3. При использовании открытого огня в металлической емкости или емкости, выполненной из иных негорючих материалов, исключающих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4.</w:t>
      </w:r>
      <w:r w:rsidR="00732DFA">
        <w:rPr>
          <w:color w:val="000000" w:themeColor="text1"/>
          <w:sz w:val="24"/>
          <w:szCs w:val="24"/>
        </w:rPr>
        <w:t xml:space="preserve"> </w:t>
      </w:r>
      <w:r w:rsidRPr="00732DFA">
        <w:rPr>
          <w:color w:val="000000" w:themeColor="text1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D4513" w:rsidRPr="00732DFA" w:rsidRDefault="00732DFA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 </w:t>
      </w:r>
      <w:r w:rsidR="005D4513" w:rsidRPr="00732DFA">
        <w:rPr>
          <w:color w:val="000000" w:themeColor="text1"/>
          <w:sz w:val="24"/>
          <w:szCs w:val="24"/>
        </w:rPr>
        <w:t>При использовании открытого огня и разведения костров для приготовления пищи в специальных несгораемых емкостях (</w:t>
      </w:r>
      <w:proofErr w:type="gramStart"/>
      <w:r>
        <w:rPr>
          <w:color w:val="000000" w:themeColor="text1"/>
          <w:sz w:val="24"/>
          <w:szCs w:val="24"/>
        </w:rPr>
        <w:t>например</w:t>
      </w:r>
      <w:proofErr w:type="gramEnd"/>
      <w:r w:rsidR="005D4513" w:rsidRPr="00732DFA">
        <w:rPr>
          <w:color w:val="000000" w:themeColor="text1"/>
          <w:sz w:val="24"/>
          <w:szCs w:val="24"/>
        </w:rPr>
        <w:t xml:space="preserve">: мангалы, жаровни)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</w:t>
      </w:r>
      <w:r w:rsidR="005D4513" w:rsidRPr="00732DFA">
        <w:rPr>
          <w:color w:val="000000" w:themeColor="text1"/>
          <w:sz w:val="24"/>
          <w:szCs w:val="24"/>
        </w:rPr>
        <w:lastRenderedPageBreak/>
        <w:t>уменьшать до 5 метров, а зону очистки вокруг емкости от горючих материалов – до 2 метров.</w:t>
      </w:r>
    </w:p>
    <w:p w:rsidR="005D4513" w:rsidRPr="00732DFA" w:rsidRDefault="00732DFA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6. </w:t>
      </w:r>
      <w:r w:rsidR="005D4513" w:rsidRPr="00732DFA">
        <w:rPr>
          <w:color w:val="000000" w:themeColor="text1"/>
          <w:sz w:val="24"/>
          <w:szCs w:val="24"/>
        </w:rPr>
        <w:t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увеличивается до 50 метров.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7.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8.    Использование открытого огня запрещается: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а) на торфяных почвах;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б) при установлении на соответствующей территории особого противопожарного режима;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в) при поступившей информации о приближающихся неблагоприятных или опасных для жизнедеятельности людей метеорологических явлениях, связанных с сильными порывами ветра;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г) под кронами деревьев хвойных пород;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д) в емкости, стенки которой имеют огненный сквозной прогар;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е)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исключающих распространение пламени и выпадение сгораемых материалов за пределы очага горения;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ж) при скорости ветра, превышающей значение 10 метров в секунду.</w:t>
      </w:r>
    </w:p>
    <w:p w:rsidR="005D4513" w:rsidRPr="00732DFA" w:rsidRDefault="00732DFA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9.</w:t>
      </w:r>
      <w:r w:rsidR="005D4513" w:rsidRPr="00732DFA">
        <w:rPr>
          <w:color w:val="000000" w:themeColor="text1"/>
          <w:sz w:val="24"/>
          <w:szCs w:val="24"/>
        </w:rPr>
        <w:t xml:space="preserve"> В процессе использования открытого огня запрещается:</w:t>
      </w:r>
    </w:p>
    <w:p w:rsidR="005D4513" w:rsidRPr="00732DFA" w:rsidRDefault="00732DFA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а) </w:t>
      </w:r>
      <w:r w:rsidR="005D4513" w:rsidRPr="00732DFA">
        <w:rPr>
          <w:color w:val="000000" w:themeColor="text1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б) оставлять место очага горения без присмотра до полного прекращения горения (тления);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в) располагать легковоспламеняющиеся и горючие жидкости, а также горючие материалы вблизи очага горения.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D4513" w:rsidRPr="00732DFA" w:rsidRDefault="005D4513" w:rsidP="00732DFA">
      <w:pPr>
        <w:shd w:val="clear" w:color="auto" w:fill="FFFFFF"/>
        <w:spacing w:after="100" w:afterAutospacing="1"/>
        <w:jc w:val="both"/>
        <w:rPr>
          <w:vanish/>
          <w:color w:val="000000" w:themeColor="text1"/>
          <w:sz w:val="24"/>
          <w:szCs w:val="24"/>
        </w:rPr>
      </w:pPr>
      <w:r w:rsidRPr="00732DFA">
        <w:rPr>
          <w:color w:val="000000" w:themeColor="text1"/>
          <w:sz w:val="24"/>
          <w:szCs w:val="24"/>
        </w:rPr>
        <w:t>11.</w:t>
      </w:r>
      <w:r w:rsidR="00732DFA">
        <w:rPr>
          <w:color w:val="000000" w:themeColor="text1"/>
          <w:sz w:val="24"/>
          <w:szCs w:val="24"/>
        </w:rPr>
        <w:t xml:space="preserve"> </w:t>
      </w:r>
      <w:r w:rsidRPr="00732DFA">
        <w:rPr>
          <w:color w:val="000000" w:themeColor="text1"/>
          <w:sz w:val="24"/>
          <w:szCs w:val="24"/>
        </w:rPr>
        <w:t>На озелененных территориях общего пользования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</w:t>
      </w:r>
    </w:p>
    <w:p w:rsidR="005D4513" w:rsidRPr="00732DFA" w:rsidRDefault="005D4513" w:rsidP="00732DF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70C9E" w:rsidRPr="00732DFA" w:rsidRDefault="00E70C9E" w:rsidP="00732DFA">
      <w:pPr>
        <w:jc w:val="both"/>
        <w:rPr>
          <w:color w:val="000000" w:themeColor="text1"/>
          <w:sz w:val="24"/>
          <w:szCs w:val="24"/>
        </w:rPr>
      </w:pPr>
    </w:p>
    <w:sectPr w:rsidR="00E70C9E" w:rsidRPr="00732DFA" w:rsidSect="00C23E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64FD"/>
    <w:multiLevelType w:val="hybridMultilevel"/>
    <w:tmpl w:val="71CABB2C"/>
    <w:lvl w:ilvl="0" w:tplc="EF60C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01"/>
    <w:rsid w:val="00106A01"/>
    <w:rsid w:val="00106FD4"/>
    <w:rsid w:val="00130C04"/>
    <w:rsid w:val="00174C97"/>
    <w:rsid w:val="001D2FA0"/>
    <w:rsid w:val="002C7E5E"/>
    <w:rsid w:val="005D4513"/>
    <w:rsid w:val="005F36C6"/>
    <w:rsid w:val="006402E4"/>
    <w:rsid w:val="00732DFA"/>
    <w:rsid w:val="00833B28"/>
    <w:rsid w:val="00AE1385"/>
    <w:rsid w:val="00B4071D"/>
    <w:rsid w:val="00C23E38"/>
    <w:rsid w:val="00D018E6"/>
    <w:rsid w:val="00D447B8"/>
    <w:rsid w:val="00DA5777"/>
    <w:rsid w:val="00E70C9E"/>
    <w:rsid w:val="00F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5EDFD-43C2-4B30-85FA-6D3418AD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0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6A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6A0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3">
    <w:name w:val="Hyperlink"/>
    <w:uiPriority w:val="99"/>
    <w:semiHidden/>
    <w:unhideWhenUsed/>
    <w:rsid w:val="00106A01"/>
    <w:rPr>
      <w:color w:val="0000FF"/>
      <w:u w:val="single"/>
    </w:rPr>
  </w:style>
  <w:style w:type="paragraph" w:styleId="a4">
    <w:name w:val="No Spacing"/>
    <w:uiPriority w:val="1"/>
    <w:qFormat/>
    <w:rsid w:val="00106A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106A0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18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18E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rsid w:val="00130C04"/>
    <w:rPr>
      <w:b/>
      <w:color w:val="26282F"/>
    </w:rPr>
  </w:style>
  <w:style w:type="character" w:customStyle="1" w:styleId="a8">
    <w:name w:val="Гипертекстовая ссылка"/>
    <w:uiPriority w:val="99"/>
    <w:rsid w:val="00130C04"/>
    <w:rPr>
      <w:rFonts w:cs="Times New Roman"/>
      <w:b/>
      <w:color w:val="106BBE"/>
    </w:rPr>
  </w:style>
  <w:style w:type="paragraph" w:customStyle="1" w:styleId="a9">
    <w:name w:val="Таблицы (моноширинный)"/>
    <w:basedOn w:val="a"/>
    <w:next w:val="a"/>
    <w:rsid w:val="00130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a">
    <w:name w:val="List Paragraph"/>
    <w:basedOn w:val="a"/>
    <w:uiPriority w:val="34"/>
    <w:qFormat/>
    <w:rsid w:val="00106FD4"/>
    <w:pPr>
      <w:ind w:left="720"/>
      <w:contextualSpacing/>
    </w:pPr>
  </w:style>
  <w:style w:type="paragraph" w:customStyle="1" w:styleId="ConsPlusTitle">
    <w:name w:val="ConsPlusTitle"/>
    <w:rsid w:val="00106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rsid w:val="005D451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5</cp:revision>
  <cp:lastPrinted>2020-07-27T08:24:00Z</cp:lastPrinted>
  <dcterms:created xsi:type="dcterms:W3CDTF">2020-07-15T07:40:00Z</dcterms:created>
  <dcterms:modified xsi:type="dcterms:W3CDTF">2020-07-27T08:25:00Z</dcterms:modified>
</cp:coreProperties>
</file>