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394"/>
        <w:gridCol w:w="1529"/>
        <w:gridCol w:w="4675"/>
      </w:tblGrid>
      <w:tr w:rsidR="002D3FA3" w:rsidTr="002D3FA3">
        <w:trPr>
          <w:cantSplit/>
          <w:trHeight w:val="542"/>
        </w:trPr>
        <w:tc>
          <w:tcPr>
            <w:tcW w:w="4394" w:type="dxa"/>
          </w:tcPr>
          <w:p w:rsidR="002D3FA3" w:rsidRPr="002D3FA3" w:rsidRDefault="002D3FA3" w:rsidP="002D3FA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29" w:type="dxa"/>
            <w:vMerge w:val="restart"/>
            <w:hideMark/>
          </w:tcPr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D3F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775" cy="906145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D3FA3" w:rsidRPr="002D3FA3" w:rsidRDefault="002D3FA3" w:rsidP="002D3FA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D3FA3" w:rsidRPr="002D3FA3" w:rsidRDefault="002D3FA3" w:rsidP="002D3FA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3FA3" w:rsidRPr="002D3FA3" w:rsidRDefault="002D3FA3" w:rsidP="002D3FA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FA3" w:rsidRPr="002D3FA3" w:rsidRDefault="002D3FA3" w:rsidP="002D3FA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3FA3" w:rsidTr="002D3FA3">
        <w:trPr>
          <w:cantSplit/>
          <w:trHeight w:val="3151"/>
        </w:trPr>
        <w:tc>
          <w:tcPr>
            <w:tcW w:w="4394" w:type="dxa"/>
            <w:hideMark/>
          </w:tcPr>
          <w:p w:rsidR="002D3FA3" w:rsidRPr="002D3FA3" w:rsidRDefault="002D3FA3" w:rsidP="002D3F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2D3FA3" w:rsidRPr="002D3FA3" w:rsidRDefault="002D3FA3" w:rsidP="002D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2D3F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D3FA3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майăн</w:t>
            </w:r>
            <w:proofErr w:type="spellEnd"/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2020ç. 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22</w:t>
            </w:r>
          </w:p>
          <w:p w:rsidR="002D3FA3" w:rsidRPr="002D3FA3" w:rsidRDefault="002D3FA3" w:rsidP="002D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D3FA3">
              <w:rPr>
                <w:rFonts w:ascii="Times New Roman" w:hAnsi="Times New Roman" w:cs="Times New Roman"/>
                <w:sz w:val="24"/>
                <w:szCs w:val="24"/>
              </w:rPr>
              <w:t xml:space="preserve">АСЛĂ ÇĚРПУЕЛ  </w:t>
            </w:r>
            <w:proofErr w:type="spellStart"/>
            <w:r w:rsidRPr="002D3FA3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D3FA3" w:rsidRPr="002D3FA3" w:rsidRDefault="002D3FA3" w:rsidP="002D3F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75" w:type="dxa"/>
            <w:hideMark/>
          </w:tcPr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</w:t>
            </w: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2020г.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3FA3" w:rsidRPr="002D3FA3" w:rsidRDefault="002D3FA3" w:rsidP="002D3FA3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D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6F3AE5" w:rsidRPr="00566654" w:rsidRDefault="006F3AE5" w:rsidP="00566654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муниципальной услуги «Изменение целевого назначения земельного участка»</w:t>
      </w:r>
    </w:p>
    <w:p w:rsidR="006F3AE5" w:rsidRPr="00566654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администрация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           </w:t>
      </w:r>
      <w:proofErr w:type="spell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 л я е т:</w:t>
      </w:r>
    </w:p>
    <w:p w:rsidR="006F3AE5" w:rsidRPr="00566654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proofErr w:type="spellStart"/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 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целевого назначения земельного участка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6654" w:rsidRPr="00241319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566654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566654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566654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566654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Г.Г.Ракчеев</w:t>
      </w:r>
      <w:proofErr w:type="spellEnd"/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2D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D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Административный регламент</w:t>
      </w: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 предоставлению муниципальной услуги</w:t>
      </w:r>
      <w:r w:rsid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"Изменение целевого назначения земельного участка"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sub_1001"/>
      <w:bookmarkEnd w:id="0"/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      Общие положения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"/>
      <w:bookmarkEnd w:id="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административный регламент (далее - Регламент) устанавливает требования к организации предоставления муниципальной услуги "Изменение целевого назначения земельного участка" на территории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Муниципальная услуга).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2"/>
      <w:bookmarkEnd w:id="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Регламент устанавливает порядок административных действий администрации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Администрация) при изменении вида разрешенного использования земельного участка, находящегося в муниципальной собственности администрации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предоставленного для обеспечения градостроительной деятельности на территории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Чувашской Республики.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"/>
      <w:bookmarkEnd w:id="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Регламент регулирует общественные отношения по предоставлению муниципальной услуги "Изменение целевого назначения земельного участка", устанавливает стандарт предоставления Муниципальной услуги, состав административных процедур, требования к порядку их выполнения, формы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Регламента, порядок обжалования решений и действий (бездействий)  муниципальных служащих.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4"/>
      <w:bookmarkEnd w:id="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"Интернет" (далее - официальный сайт в сети "Интернет"), а также используя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региональную информационную систему Чувашской Республики "Портал государственных и муниципальных услуг (функций) Чувашской Республики" (далее соответственно - Единый портал, Портал)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www.gosuslugi.cap.ru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автономного учреждения "Многофункциональный центр предоставления государственных и муниципальных услуг"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МФЦ):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Администрации по адресу: http://g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ov.cap.ru/Default.aspx?gov_id=381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МФЦ по адресу:</w:t>
      </w:r>
      <w:r w:rsidR="00646B9F" w:rsidRPr="00646B9F">
        <w:t xml:space="preserve"> </w:t>
      </w:r>
      <w:hyperlink r:id="rId6" w:history="1">
        <w:r w:rsidR="00646B9F" w:rsidRPr="00646B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http://komsml.cap.ru/2019-god/2019-god/mnogofunkcionaljnij-centr-komsomoljskogo-rajona</w:t>
        </w:r>
      </w:hyperlink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на приеме у специалистов Администрации сельского поселения по адресу: Чувашская Республи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с.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Новочелны-Сюрбеево</w:t>
      </w:r>
      <w:proofErr w:type="spell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 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дом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у специалистов МФЦ по адресу: Чувашская Республика,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Комсомольское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2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аводская, д.57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электронном виде, направив запрос по официальному адресу электронной почты Администрации</w:t>
      </w:r>
      <w:r w:rsidRP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566654" w:rsidRPr="00646B9F">
        <w:rPr>
          <w:rFonts w:ascii="Times New Roman" w:hAnsi="Times New Roman" w:cs="Times New Roman"/>
          <w:sz w:val="24"/>
          <w:szCs w:val="24"/>
          <w:lang w:val="en-US"/>
        </w:rPr>
        <w:t>koms</w:t>
      </w:r>
      <w:proofErr w:type="spellEnd"/>
      <w:r w:rsidR="00566654" w:rsidRPr="00646B9F">
        <w:rPr>
          <w:rFonts w:ascii="Times New Roman" w:hAnsi="Times New Roman" w:cs="Times New Roman"/>
          <w:sz w:val="24"/>
          <w:szCs w:val="24"/>
        </w:rPr>
        <w:t>_</w:t>
      </w:r>
      <w:hyperlink r:id="rId7" w:history="1"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sao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_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nchsyrb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@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cap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566654" w:rsidRPr="00646B9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устно по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 администрации: 8 (83539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43-2-42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 - 8 (8353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5-20-68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"/>
      <w:bookmarkEnd w:id="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предоставления информации о порядке и сроках получения Муниципальной услуги не должен превышать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6"/>
      <w:bookmarkEnd w:id="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Информация о Муниципальной услуге размещается на официальном сайте администрации в электронном виде, а так же в помещении, в котором предоставляется Муниципальная услуга.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7"/>
      <w:bookmarkEnd w:id="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и информирование заинтересованных лиц по вопросам предоставления муниципальной услуги осуществляется специалистами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специалистами МФЦ.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  Администрации: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 с 08.00 ч. - 17.00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с 12.00 ч. до 13.00 ч.;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суббота, воскресенье.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МФЦ: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 – пятница  с 08.00 ч. до 17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08.00 ч. до 1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 на обед,</w:t>
      </w:r>
    </w:p>
    <w:p w:rsid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воскресенье.</w:t>
      </w:r>
    </w:p>
    <w:p w:rsidR="00920B74" w:rsidRPr="006F3AE5" w:rsidRDefault="00920B74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8" w:name="sub_1002"/>
      <w:bookmarkEnd w:id="8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920B74" w:rsidRPr="006F3AE5" w:rsidRDefault="00920B74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1"/>
      <w:bookmarkEnd w:id="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"Изменение целевого назначения земельного участка".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22"/>
      <w:bookmarkEnd w:id="1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Органом, предоставляющим Муниципальную услугу, является  администрация 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3"/>
      <w:bookmarkEnd w:id="1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заявителю постановления администрации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изменении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4"/>
      <w:bookmarkEnd w:id="1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3 дней со дня фактического поступления заявления в письменном или электронном виде.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5"/>
      <w:bookmarkEnd w:id="1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6"/>
      <w:bookmarkEnd w:id="1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Нормативные правовые акты Российской Федерации, регламентирующие предоставление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N 210-ФЗ "Об организации предоставления государственных и муниципальных услуг";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29.12.2004 г. N 191-ФЗ "О введении в действие Градостроительного кодекса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23.07.2014 г. N 171-ФЗ "О введении в действие Земельного кодекса Российской Федерации";</w:t>
      </w:r>
    </w:p>
    <w:p w:rsidR="006F3AE5" w:rsidRPr="006F3AE5" w:rsidRDefault="009B17C6" w:rsidP="00646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Правил землепользования и застройки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Республики";</w:t>
      </w:r>
    </w:p>
    <w:p w:rsidR="006F3AE5" w:rsidRPr="006F3AE5" w:rsidRDefault="009B17C6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генерального плана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и об установлении границ населенных пунктов входящих в состав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Муниципальной услуги заявителю необходимо обратиться в  администрацию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Чувашской Республики с заявлением об изменении вида разрешенного использования земельного участка по установленной форме (</w:t>
      </w:r>
      <w:hyperlink r:id="rId12" w:anchor="sub_11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приложение N 1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Регламенту), если нормативными правовыми актами Российской Федерации не предусмотрена иная форма.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27"/>
      <w:bookmarkEnd w:id="1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рассмотрения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затребованы у заявителя дополнительно: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планировочной организации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согласование изменения вида разрешенного использования органами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28"/>
      <w:bookmarkEnd w:id="1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Основанием для отказа в приеме заявления на предоставление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заявления с нарушением установленных требований;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3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29"/>
      <w:bookmarkEnd w:id="1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10"/>
      <w:bookmarkEnd w:id="1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Основанием для отказа в предоставлении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установленных требований при подаче заявления;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4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  регламентов территориальных зон, установленным Правилами землепользования и застройки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Генеральному плану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11"/>
      <w:bookmarkEnd w:id="1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12"/>
      <w:bookmarkEnd w:id="2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213"/>
      <w:bookmarkEnd w:id="2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 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214"/>
      <w:bookmarkEnd w:id="2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Продолжительность консуль</w:t>
      </w:r>
      <w:r w:rsidR="009B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тирования заявителя специалистами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или МФЦ при обращении заявителя или уполномоченного лица, при первичном обращении,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215"/>
      <w:bookmarkEnd w:id="2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2151"/>
      <w:bookmarkEnd w:id="2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удобное территориальное расположение Администрации и МФЦ,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152"/>
      <w:bookmarkEnd w:id="2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Показатели качества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короткое время исполнения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216"/>
      <w:bookmarkEnd w:id="2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помещениям, в которых предоставляется Муниципальная услуга: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помещений установленным санитарным, противопожарным и иным нормам и правилам;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возможность доступа к местам общественного пользования (туалетам);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27" w:name="_GoBack"/>
      <w:bookmarkEnd w:id="2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 здании, в котором предоставляется муниципальная услуга, создаются условия для прохода инвалидов 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28" w:name="sub_217"/>
      <w:bookmarkEnd w:id="28"/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9" w:name="sub_1003"/>
      <w:bookmarkEnd w:id="29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31"/>
      <w:bookmarkEnd w:id="3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предоставленной документации на соответствие действующему законодательству;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заявителем результата Муниципальной услуги.</w:t>
      </w:r>
    </w:p>
    <w:p w:rsidR="001C4FE8" w:rsidRDefault="001C4FE8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1C4FE8">
        <w:rPr>
          <w:rFonts w:ascii="Times New Roman" w:hAnsi="Times New Roman" w:cs="Times New Roman"/>
          <w:sz w:val="24"/>
          <w:szCs w:val="24"/>
          <w:lang w:eastAsia="ar-SA"/>
        </w:rPr>
        <w:t>последовательности прохо</w:t>
      </w:r>
      <w:r>
        <w:rPr>
          <w:rFonts w:ascii="Times New Roman" w:hAnsi="Times New Roman" w:cs="Times New Roman"/>
          <w:sz w:val="24"/>
          <w:szCs w:val="24"/>
          <w:lang w:eastAsia="ar-SA"/>
        </w:rPr>
        <w:t>ждения процедур предоставления М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>униципальной услуги</w:t>
      </w:r>
      <w:proofErr w:type="gramEnd"/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представлено в блок-схеме (Приложения № </w:t>
      </w:r>
      <w:r w:rsidR="004E1CB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4F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регламенту)</w:t>
      </w:r>
      <w:bookmarkStart w:id="31" w:name="sub_32"/>
      <w:bookmarkEnd w:id="31"/>
    </w:p>
    <w:p w:rsidR="006F3AE5" w:rsidRPr="006F3AE5" w:rsidRDefault="006F3AE5" w:rsidP="001C4FE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о предоставлении Муниципальной услуги.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33"/>
      <w:bookmarkEnd w:id="3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 и проверка предоставленной заявителем документации.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не более 30 дней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и подписывается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главы Администрации письменный отказ.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34"/>
      <w:bookmarkEnd w:id="3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Получение заявителем результата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35"/>
      <w:bookmarkEnd w:id="3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36"/>
      <w:bookmarkEnd w:id="3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37"/>
      <w:bookmarkEnd w:id="3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административных процедур, совершает следующие действия: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проверяет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и представленные документы;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рассматривает заявление,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и изучает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архивные, проектные материалы, действующие своды правил, строительные нормы и правила, санитарные правила и нормы, Генеральный план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Правила землепользования и застройки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необходимые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38"/>
      <w:bookmarkEnd w:id="3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Максимальный срок выполнения административной процедуры составляет 5 дней.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39"/>
      <w:bookmarkEnd w:id="3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Результаты административных процедур.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391"/>
      <w:bookmarkEnd w:id="3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Результатом приема и проверки заявления и представленных документов является регистрация заявления.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392"/>
      <w:bookmarkEnd w:id="4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Регистрация заявления осуществляется в течение 5 дней со дня его поступления.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393"/>
      <w:bookmarkEnd w:id="4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394"/>
      <w:bookmarkEnd w:id="4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3.9.4. Результатом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возможности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отказ в изменении вида разрешенного использования земельного участка с исчерпывающим перечнем причин в отказе.</w:t>
      </w:r>
    </w:p>
    <w:p w:rsidR="00920B74" w:rsidRPr="006F3AE5" w:rsidRDefault="00920B74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43" w:name="sub_1004"/>
      <w:bookmarkEnd w:id="43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Формы контроля над исполнением административного регламента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41"/>
      <w:bookmarkEnd w:id="4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42"/>
      <w:bookmarkEnd w:id="4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43"/>
      <w:bookmarkEnd w:id="4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44"/>
      <w:bookmarkEnd w:id="4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45"/>
      <w:bookmarkEnd w:id="4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46"/>
      <w:bookmarkEnd w:id="4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47"/>
      <w:bookmarkEnd w:id="5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настоящего регламента в процессе предоставления Муниципальной услуги осуществляет глава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51" w:name="sub_1005"/>
      <w:bookmarkEnd w:id="51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51"/>
      <w:bookmarkEnd w:id="5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52"/>
      <w:bookmarkEnd w:id="5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6F3AE5" w:rsidRPr="006F3AE5" w:rsidRDefault="006F3AE5" w:rsidP="001C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на имя главы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  <w:r w:rsidR="001C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53"/>
      <w:bookmarkEnd w:id="5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54"/>
      <w:bookmarkEnd w:id="5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установленного срока таких исправлений - в течение 30 дней со дня ее регистрации.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55"/>
      <w:bookmarkEnd w:id="5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результатам рассмотрения жалобы глава Администрации принимает одно из следующих решений: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56"/>
      <w:bookmarkEnd w:id="5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Не позднее дня, следующего за днем принятия решения, указанного в </w:t>
      </w:r>
      <w:hyperlink r:id="rId15" w:anchor="sub_54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пункте </w:t>
        </w:r>
        <w:r w:rsidR="00920B7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                         </w:t>
        </w:r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5.4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57"/>
      <w:bookmarkEnd w:id="5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16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N 59-ФЗ "О порядке рассмотрения обращений граждан Российской Федерации".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9" w:name="sub_1006"/>
      <w:bookmarkEnd w:id="59"/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Default="001C4FE8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1C4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100"/>
      <w:bookmarkEnd w:id="6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1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7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Главе  </w:t>
      </w:r>
      <w:proofErr w:type="spellStart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4E1CB6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        Республики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от 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(ФИО)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 (Адрес)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(Телефон)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ЗАЯВЛЕНИЕ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  изменить  вид  разрешенного  использования земельного участка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 адре</w:t>
      </w:r>
      <w:r w:rsidR="005C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су: Чувашская Республика,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район, с/пос.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____: ____________:______________,</w:t>
      </w:r>
      <w:proofErr w:type="gramEnd"/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______________________________________________ на _______ листах.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 года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 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(подпись)                                  (ФИО)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F66" w:rsidRDefault="00843F66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Default="001C4FE8">
      <w:pPr>
        <w:rPr>
          <w:rFonts w:ascii="Times New Roman" w:hAnsi="Times New Roman" w:cs="Times New Roman"/>
          <w:sz w:val="24"/>
          <w:szCs w:val="24"/>
        </w:rPr>
      </w:pPr>
    </w:p>
    <w:p w:rsidR="001C4FE8" w:rsidRPr="006F3AE5" w:rsidRDefault="001C4FE8" w:rsidP="001C4F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8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C4FE8" w:rsidRPr="001C4FE8" w:rsidRDefault="001C4FE8" w:rsidP="001C4F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C4F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 Прием заявления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 Регистрация заявления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│     Рассмотрение заявления и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   документов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 Рассмотрение возможности или невозможности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 предоставления Муниципальной услуги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└─────────────────────┬─────┬─────────────────────┘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┌────────────────┘     └────────────────┐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▼                                  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┌─────────────────────────────────┐   ┌─────────────────────────────────┐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  Подготовка постановления     │   │              Отказ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Администрации об изменении вида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 разрешенного использования    │   │                                 │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└───────────────┬─────────────────┘   └─────────────────┬───────────────┘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└────────────────┐     ┌────────────────┘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▼     ▼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1C4FE8" w:rsidRPr="006F3AE5" w:rsidRDefault="001C4FE8" w:rsidP="001C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 Выдача результата                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1C4FE8" w:rsidRPr="006F3AE5" w:rsidTr="00AD2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4FE8" w:rsidRPr="006F3AE5" w:rsidRDefault="001C4FE8" w:rsidP="00AD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FE8" w:rsidRPr="006F3AE5" w:rsidRDefault="001C4FE8">
      <w:pPr>
        <w:rPr>
          <w:rFonts w:ascii="Times New Roman" w:hAnsi="Times New Roman" w:cs="Times New Roman"/>
          <w:sz w:val="24"/>
          <w:szCs w:val="24"/>
        </w:rPr>
      </w:pPr>
    </w:p>
    <w:sectPr w:rsidR="001C4FE8" w:rsidRPr="006F3AE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AE5"/>
    <w:rsid w:val="0010586E"/>
    <w:rsid w:val="001C4FE8"/>
    <w:rsid w:val="002D3FA3"/>
    <w:rsid w:val="004144C6"/>
    <w:rsid w:val="004E1CB6"/>
    <w:rsid w:val="004F1BBD"/>
    <w:rsid w:val="0053361C"/>
    <w:rsid w:val="00566654"/>
    <w:rsid w:val="005C5AAB"/>
    <w:rsid w:val="00646B9F"/>
    <w:rsid w:val="006F3AE5"/>
    <w:rsid w:val="00843F66"/>
    <w:rsid w:val="00920B74"/>
    <w:rsid w:val="009B17C6"/>
    <w:rsid w:val="009C1276"/>
    <w:rsid w:val="00A240A5"/>
    <w:rsid w:val="00B56D55"/>
    <w:rsid w:val="00E44CA9"/>
    <w:rsid w:val="00E70688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6F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AE5"/>
    <w:rPr>
      <w:b/>
      <w:bCs/>
    </w:rPr>
  </w:style>
  <w:style w:type="character" w:styleId="a5">
    <w:name w:val="Hyperlink"/>
    <w:basedOn w:val="a0"/>
    <w:uiPriority w:val="99"/>
    <w:semiHidden/>
    <w:unhideWhenUsed/>
    <w:rsid w:val="006F3AE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5666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66654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97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202460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gov.cap.ru/Laws.aspx?id=297433&amp;gov_id=375" TargetMode="External"/><Relationship Id="rId18" Type="http://schemas.openxmlformats.org/officeDocument/2006/relationships/hyperlink" Target="http://gov.cap.ru/Laws.aspx?id=297433&amp;gov_id=3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o_nchsyrb@cap.ru" TargetMode="External"/><Relationship Id="rId12" Type="http://schemas.openxmlformats.org/officeDocument/2006/relationships/hyperlink" Target="http://gov.cap.ru/Laws.aspx?id=297433&amp;gov_id=375" TargetMode="External"/><Relationship Id="rId17" Type="http://schemas.openxmlformats.org/officeDocument/2006/relationships/hyperlink" Target="http://gov.cap.ru/Laws.aspx?id=297433&amp;gov_id=37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2019-god/2019-god/mnogofunkcionaljnij-centr-komsomoljskogo-rajona" TargetMode="External"/><Relationship Id="rId11" Type="http://schemas.openxmlformats.org/officeDocument/2006/relationships/hyperlink" Target="garantf1://12024625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.cap.ru/Laws.aspx?id=297433&amp;gov_id=375" TargetMode="External"/><Relationship Id="rId10" Type="http://schemas.openxmlformats.org/officeDocument/2006/relationships/hyperlink" Target="garantf1://12038257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gov.cap.ru/Laws.aspx?id=297433&amp;gov_id=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3B6B-3209-430A-B43A-E36B8366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2020-05-27T05:25:00Z</cp:lastPrinted>
  <dcterms:created xsi:type="dcterms:W3CDTF">2020-03-26T12:31:00Z</dcterms:created>
  <dcterms:modified xsi:type="dcterms:W3CDTF">2020-05-27T05:26:00Z</dcterms:modified>
</cp:coreProperties>
</file>