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2F" w:rsidRDefault="00D3552F" w:rsidP="00D3552F">
      <w:pPr>
        <w:pStyle w:val="1"/>
        <w:spacing w:before="0" w:after="0"/>
        <w:ind w:right="4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52F" w:rsidRDefault="00D3552F" w:rsidP="00D355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D3552F" w:rsidTr="00D9576E">
        <w:trPr>
          <w:cantSplit/>
          <w:trHeight w:val="420"/>
        </w:trPr>
        <w:tc>
          <w:tcPr>
            <w:tcW w:w="4140" w:type="dxa"/>
          </w:tcPr>
          <w:p w:rsidR="00D3552F" w:rsidRDefault="00D3552F" w:rsidP="00D9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D3552F" w:rsidRDefault="00D3552F" w:rsidP="00D95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D3552F" w:rsidRDefault="00D3552F" w:rsidP="00D9576E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D3552F" w:rsidRDefault="00D3552F" w:rsidP="00D9576E">
            <w:pPr>
              <w:spacing w:after="0"/>
              <w:rPr>
                <w:rFonts w:cs="Times New Roman"/>
              </w:rPr>
            </w:pPr>
          </w:p>
        </w:tc>
        <w:tc>
          <w:tcPr>
            <w:tcW w:w="3882" w:type="dxa"/>
          </w:tcPr>
          <w:p w:rsidR="00D3552F" w:rsidRDefault="00D3552F" w:rsidP="00D957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D3552F" w:rsidRDefault="00D3552F" w:rsidP="00D95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D3552F" w:rsidRDefault="00D3552F" w:rsidP="00D95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52F" w:rsidTr="00D9576E">
        <w:trPr>
          <w:cantSplit/>
          <w:trHeight w:val="2355"/>
        </w:trPr>
        <w:tc>
          <w:tcPr>
            <w:tcW w:w="4140" w:type="dxa"/>
          </w:tcPr>
          <w:p w:rsidR="00D3552F" w:rsidRDefault="00D3552F" w:rsidP="00D9576E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D3552F" w:rsidRDefault="00D3552F" w:rsidP="00D9576E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D3552F" w:rsidRDefault="00D3552F" w:rsidP="00D9576E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D3552F" w:rsidRDefault="00D3552F" w:rsidP="00D9576E">
            <w:pPr>
              <w:pStyle w:val="a5"/>
              <w:tabs>
                <w:tab w:val="left" w:pos="4285"/>
              </w:tabs>
              <w:spacing w:line="276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552F" w:rsidRDefault="00D3552F" w:rsidP="00D9576E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3552F" w:rsidRDefault="00D3552F" w:rsidP="00D9576E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14.05.2020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№33</w:t>
            </w:r>
          </w:p>
          <w:p w:rsidR="00D3552F" w:rsidRDefault="00D3552F" w:rsidP="00D9576E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3552F" w:rsidRDefault="00D3552F" w:rsidP="00D9576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D3552F" w:rsidRDefault="00D3552F" w:rsidP="00D9576E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3552F" w:rsidRDefault="00D3552F" w:rsidP="00D957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D3552F" w:rsidRDefault="00D3552F" w:rsidP="00D957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D3552F" w:rsidRDefault="00D3552F" w:rsidP="00D957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D3552F" w:rsidRDefault="00D3552F" w:rsidP="00D9576E">
            <w:pPr>
              <w:pStyle w:val="a5"/>
              <w:spacing w:line="276" w:lineRule="auto"/>
              <w:ind w:firstLine="360"/>
              <w:jc w:val="center"/>
              <w:rPr>
                <w:rStyle w:val="a6"/>
                <w:color w:val="000000"/>
              </w:rPr>
            </w:pPr>
          </w:p>
          <w:p w:rsidR="00D3552F" w:rsidRDefault="00D3552F" w:rsidP="00D95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3552F" w:rsidRDefault="00D3552F" w:rsidP="00D9576E">
            <w:pPr>
              <w:pStyle w:val="a5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14.05.2020 г.  №33</w:t>
            </w:r>
          </w:p>
          <w:p w:rsidR="00D3552F" w:rsidRDefault="00D3552F" w:rsidP="00D9576E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Атаи</w:t>
            </w:r>
          </w:p>
        </w:tc>
      </w:tr>
    </w:tbl>
    <w:p w:rsidR="00D3552F" w:rsidRDefault="00D3552F" w:rsidP="00D3552F">
      <w:pPr>
        <w:pStyle w:val="1"/>
        <w:spacing w:before="0" w:after="0"/>
        <w:ind w:right="4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52F" w:rsidRPr="00D3552F" w:rsidRDefault="00D3552F" w:rsidP="00D3552F">
      <w:pPr>
        <w:pStyle w:val="1"/>
        <w:spacing w:before="0" w:after="0"/>
        <w:ind w:right="4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52F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составления, рассмотрения, утверждения и исполнения среднесрочного финансового плана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D3552F" w:rsidRPr="00D3552F" w:rsidRDefault="00D3552F" w:rsidP="00D3552F">
      <w:pPr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52F" w:rsidRDefault="00D3552F" w:rsidP="00D3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52F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от 26 апреля 2007 года N 63-ФЗ "О внесении изменений в Бюджетный кодекс Российской Федерации в части регулирования бюджетного процесса и приведения в соответствие с бюджетным законодательством Российской Федерации отдельных законодательных актов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552F" w:rsidRDefault="00D3552F" w:rsidP="00D35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55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D3552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3552F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D3552F" w:rsidRPr="00D3552F" w:rsidRDefault="00D3552F" w:rsidP="00D3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52F" w:rsidRPr="00D3552F" w:rsidRDefault="00D3552F" w:rsidP="00D35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3552F">
        <w:rPr>
          <w:rFonts w:ascii="Times New Roman" w:hAnsi="Times New Roman" w:cs="Times New Roman"/>
          <w:sz w:val="24"/>
          <w:szCs w:val="24"/>
        </w:rPr>
        <w:t xml:space="preserve"> 1. Утвердить прилагаемый </w:t>
      </w:r>
      <w:hyperlink w:anchor="sub_1000" w:history="1">
        <w:r w:rsidRPr="00D3552F">
          <w:rPr>
            <w:rFonts w:ascii="Times New Roman" w:hAnsi="Times New Roman" w:cs="Times New Roman"/>
            <w:color w:val="000000"/>
            <w:sz w:val="24"/>
            <w:szCs w:val="24"/>
          </w:rPr>
          <w:t xml:space="preserve"> Порядок</w:t>
        </w:r>
      </w:hyperlink>
      <w:r w:rsidRPr="00D3552F">
        <w:rPr>
          <w:rFonts w:ascii="Times New Roman" w:hAnsi="Times New Roman" w:cs="Times New Roman"/>
          <w:sz w:val="24"/>
          <w:szCs w:val="24"/>
        </w:rPr>
        <w:t xml:space="preserve"> составления, рассмотрения, утверждения и исполнения среднесрочного финансового плана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4"/>
      <w:bookmarkEnd w:id="1"/>
      <w:r w:rsidRPr="00D355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после его опубликования в информационном издании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552F">
        <w:rPr>
          <w:rFonts w:ascii="Times New Roman" w:hAnsi="Times New Roman" w:cs="Times New Roman"/>
          <w:sz w:val="24"/>
          <w:szCs w:val="24"/>
        </w:rPr>
        <w:t xml:space="preserve">Вестник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bookmarkEnd w:id="2"/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9322"/>
      </w:tblGrid>
      <w:tr w:rsidR="00D3552F" w:rsidRPr="00D3552F" w:rsidTr="00D3552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3552F" w:rsidRDefault="00D3552F" w:rsidP="00D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52F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r w:rsidRPr="00D3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52F" w:rsidRPr="00D3552F" w:rsidRDefault="00D3552F" w:rsidP="00D3552F">
            <w:pPr>
              <w:pStyle w:val="a3"/>
              <w:ind w:right="-4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52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Л.И. Ионова                                                     </w:t>
            </w:r>
          </w:p>
        </w:tc>
      </w:tr>
      <w:tr w:rsidR="00D3552F" w:rsidRPr="00D3552F" w:rsidTr="00D3552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3552F" w:rsidRPr="00D3552F" w:rsidRDefault="00D3552F" w:rsidP="00D95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52F" w:rsidRPr="00D3552F" w:rsidRDefault="00D3552F" w:rsidP="00D35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52F" w:rsidRPr="00D3552F" w:rsidRDefault="00D3552F" w:rsidP="00D3552F">
      <w:pPr>
        <w:rPr>
          <w:rFonts w:ascii="Times New Roman" w:hAnsi="Times New Roman" w:cs="Times New Roman"/>
          <w:sz w:val="24"/>
          <w:szCs w:val="24"/>
        </w:rPr>
      </w:pPr>
    </w:p>
    <w:p w:rsidR="00D3552F" w:rsidRPr="00D3552F" w:rsidRDefault="00D3552F" w:rsidP="00D3552F">
      <w:pPr>
        <w:rPr>
          <w:rFonts w:ascii="Times New Roman" w:hAnsi="Times New Roman" w:cs="Times New Roman"/>
          <w:sz w:val="24"/>
          <w:szCs w:val="24"/>
        </w:rPr>
      </w:pPr>
    </w:p>
    <w:p w:rsidR="00D3552F" w:rsidRDefault="00D3552F" w:rsidP="00D3552F">
      <w:pPr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bookmarkStart w:id="3" w:name="sub_1000"/>
    </w:p>
    <w:p w:rsidR="00D3552F" w:rsidRPr="00D3552F" w:rsidRDefault="00D3552F" w:rsidP="00D3552F">
      <w:pPr>
        <w:tabs>
          <w:tab w:val="left" w:pos="7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52F" w:rsidRPr="00D3552F" w:rsidRDefault="00D3552F" w:rsidP="00D355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3552F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Утвержден</w:t>
      </w:r>
    </w:p>
    <w:bookmarkEnd w:id="3"/>
    <w:p w:rsidR="00D3552F" w:rsidRPr="00D3552F" w:rsidRDefault="00670568" w:rsidP="00D355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3552F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/>
      </w:r>
      <w:r w:rsidR="00D3552F" w:rsidRPr="00D3552F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>HYPERLINK \l "sub_0"</w:instrText>
      </w:r>
      <w:r w:rsidRPr="00D3552F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D3552F" w:rsidRPr="00D3552F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D3552F" w:rsidRPr="00D3552F">
        <w:rPr>
          <w:rFonts w:ascii="Times New Roman" w:hAnsi="Times New Roman" w:cs="Times New Roman"/>
          <w:bCs/>
          <w:color w:val="000000"/>
          <w:sz w:val="20"/>
          <w:szCs w:val="20"/>
        </w:rPr>
        <w:t>постановлением</w:t>
      </w:r>
      <w:r w:rsidRPr="00D3552F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D3552F" w:rsidRPr="00D3552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3552F">
        <w:rPr>
          <w:rFonts w:ascii="Times New Roman" w:hAnsi="Times New Roman" w:cs="Times New Roman"/>
          <w:bCs/>
          <w:color w:val="000000"/>
          <w:sz w:val="20"/>
          <w:szCs w:val="20"/>
        </w:rPr>
        <w:t>администрации</w:t>
      </w:r>
      <w:r w:rsidR="00D3552F" w:rsidRPr="00D3552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D3552F" w:rsidRDefault="00D3552F" w:rsidP="00D3552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Староатайского</w:t>
      </w:r>
      <w:r w:rsidRPr="00D3552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</w:p>
    <w:p w:rsidR="00D3552F" w:rsidRPr="00D3552F" w:rsidRDefault="00D3552F" w:rsidP="00D355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3552F">
        <w:rPr>
          <w:rFonts w:ascii="Times New Roman" w:hAnsi="Times New Roman" w:cs="Times New Roman"/>
          <w:bCs/>
          <w:color w:val="000000"/>
          <w:sz w:val="20"/>
          <w:szCs w:val="20"/>
        </w:rPr>
        <w:t>Красночетайского района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3552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14.05.2020</w:t>
      </w:r>
      <w:r w:rsidRPr="00D3552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№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33</w:t>
      </w:r>
      <w:r w:rsidRPr="00D35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3552F" w:rsidRPr="00D3552F" w:rsidRDefault="00D3552F" w:rsidP="00D355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5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52F" w:rsidRPr="00D3552F" w:rsidRDefault="00D3552F" w:rsidP="00D3552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D3552F">
        <w:rPr>
          <w:rFonts w:ascii="Times New Roman" w:hAnsi="Times New Roman" w:cs="Times New Roman"/>
          <w:color w:val="000000"/>
          <w:sz w:val="24"/>
          <w:szCs w:val="24"/>
        </w:rPr>
        <w:t xml:space="preserve"> Порядок</w:t>
      </w:r>
      <w:r w:rsidRPr="00D3552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составления, рассмотрения, утверждения и исполнения среднесрочного финансового плана </w:t>
      </w:r>
      <w:r w:rsidRPr="00D3552F">
        <w:rPr>
          <w:rFonts w:ascii="Times New Roman" w:hAnsi="Times New Roman" w:cs="Times New Roman"/>
          <w:color w:val="auto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"/>
      <w:r w:rsidRPr="00D3552F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Староатайского сельского поселения Красночетайского района Чувашской Республики (далее - СФП) формируется на основе среднесрочного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и содержит данные о прогнозных возможностях бюджета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(далее - бюджет) по мобилизации доходов, привлечению муниципальных заимствований и финансированию расходов бюджета.</w:t>
      </w:r>
      <w:proofErr w:type="gramEnd"/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"/>
      <w:bookmarkEnd w:id="4"/>
      <w:r w:rsidRPr="00D3552F">
        <w:rPr>
          <w:rFonts w:ascii="Times New Roman" w:hAnsi="Times New Roman" w:cs="Times New Roman"/>
          <w:sz w:val="24"/>
          <w:szCs w:val="24"/>
        </w:rPr>
        <w:t xml:space="preserve"> 2. Необходимость СФП для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вытекает из реформирования финансовых основ федеративных отношений и местного самоуправления в Российской Федерации, в результате которого создаются следующие предпосылки и условия среднесрочного финансового планирования:</w:t>
      </w:r>
    </w:p>
    <w:bookmarkEnd w:id="5"/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а) стабилизация финансовой системы и межбюджетных отношений, позволяющая планировать будущие поступления на основе четко сформулированных и не подлежащих ежегодному пересмотру правил;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б) рост потребностей в перспективных программах наращивания собственных налоговых усилий в условиях увеличения зависимости обеспеченности бюджета необходимыми средствами от качества разрабатываемой и реализуемой в  сельском поселении финансовой политики;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в) новые возможности в планировании необходимых объемов долгосрочных бюджетных капитальных вложений, требующихся для решения назревших проблем развития общественной инфраструктуры и капитальных фондов социальной сферы;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г) повышение прозрачности финансовых потоков, открывающих перспективы эффективного менеджмента в области общественных финансов, сравнения затрат и результатов инвестиций в общественном секторе.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"/>
      <w:r w:rsidRPr="00D3552F">
        <w:rPr>
          <w:rFonts w:ascii="Times New Roman" w:hAnsi="Times New Roman" w:cs="Times New Roman"/>
          <w:sz w:val="24"/>
          <w:szCs w:val="24"/>
        </w:rPr>
        <w:t xml:space="preserve"> 3. Цели и задачи СФП.</w:t>
      </w:r>
    </w:p>
    <w:bookmarkEnd w:id="6"/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Основными целями составления СФП являются: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а) информирование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о предполагаемых среднесрочных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тенденциях</w:t>
      </w:r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развития экономики и социальной сферы;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lastRenderedPageBreak/>
        <w:t xml:space="preserve"> б) выявление необходимости и возможности осуществления в перспективе мер в области финансовой политики;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в) отслеживание долгосрочных негативных тенденций и своевременное принятие соответствующих мер;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г) осуществление последовательного перехода от ежегодно меняющихся установок по осуществлению бюджетно-финансового планирования к преемственности и стабильности;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3552F">
        <w:rPr>
          <w:rFonts w:ascii="Times New Roman" w:hAnsi="Times New Roman" w:cs="Times New Roman"/>
          <w:sz w:val="24"/>
          <w:szCs w:val="24"/>
        </w:rPr>
        <w:t xml:space="preserve">) создание условий для поэтапного перехода к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программно-целевому</w:t>
      </w:r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2F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D35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52F">
        <w:rPr>
          <w:rFonts w:ascii="Times New Roman" w:hAnsi="Times New Roman" w:cs="Times New Roman"/>
          <w:sz w:val="24"/>
          <w:szCs w:val="24"/>
        </w:rPr>
        <w:t>контрактированию</w:t>
      </w:r>
      <w:proofErr w:type="spellEnd"/>
      <w:r w:rsidRPr="00D3552F">
        <w:rPr>
          <w:rFonts w:ascii="Times New Roman" w:hAnsi="Times New Roman" w:cs="Times New Roman"/>
          <w:sz w:val="24"/>
          <w:szCs w:val="24"/>
        </w:rPr>
        <w:t xml:space="preserve"> и многолетним бюджетам.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формирования и реализации СФП решаются следующие задачи: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а) конкретизация определения приоритетов развития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б) рассмотрение многовариантных расчетов показателей, отличающихся положенными в их основу сценариями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прогнозируемыми возможностями по мобилизации доходов, привлечению заимствований и финансированию основных расходов;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в) формирование обоснованных и реалистичных программ по реализации приоритетов развития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г) комплексное прогнозирование финансовых последствий разрабатываемых реформ, программ, нормативных правовых актов;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3552F">
        <w:rPr>
          <w:rFonts w:ascii="Times New Roman" w:hAnsi="Times New Roman" w:cs="Times New Roman"/>
          <w:sz w:val="24"/>
          <w:szCs w:val="24"/>
        </w:rPr>
        <w:t xml:space="preserve">) проработка основных направлений бюджетной и налоговой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подкрепленных конкретными цифровыми значениями за базовый период и на три года вперед;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е) внедрение автоматизированных систем в процесс среднесрочного планирования (прогнозирования) бюджета с целью повышения качества и результативности работы при осуществлении финансового планирования;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ж) осуществление мониторинга и анализа степени достижения поставленных задач и качества прогнозов.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4"/>
      <w:r w:rsidRPr="00D3552F">
        <w:rPr>
          <w:rFonts w:ascii="Times New Roman" w:hAnsi="Times New Roman" w:cs="Times New Roman"/>
          <w:sz w:val="24"/>
          <w:szCs w:val="24"/>
        </w:rPr>
        <w:t xml:space="preserve"> 4. Учет концепции приоритетов при составлении СФП.</w:t>
      </w:r>
    </w:p>
    <w:bookmarkEnd w:id="7"/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Основополагающими документами при формировании СФП, составлении проекта бюджета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на очередной финансовый год являются: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Бюджетный кодекс Российской Федерации;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ежегодное послание  Главы Чувашской Республики Государственному Совету Чувашской Республики;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социально-экономического развития Красночетайского района; 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Стратегия социально-экономического развития Чувашской Республики до 2035 года;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налогово-бюджетной политики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на среднесрочную перспективу.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Также к документам, являющимся основополагающими при составлении СФП, относятся: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реестр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3552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целевые программы и адресная инвестиционная программа сельского поселения;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программа муниципальных внутренних заимствований  сельского поселения;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>отчет об исполнении бюджета  сельского поселения за прошедший год и оценка ожидаемого исполнения бюджета текущего года.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5"/>
      <w:r w:rsidRPr="00D3552F">
        <w:rPr>
          <w:rFonts w:ascii="Times New Roman" w:hAnsi="Times New Roman" w:cs="Times New Roman"/>
          <w:sz w:val="24"/>
          <w:szCs w:val="24"/>
        </w:rPr>
        <w:t xml:space="preserve">5. Процедура составления, рассмотрения, утверждения, исполнения и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исполнением СФП, прогнозов, положенных в его основу.</w:t>
      </w:r>
    </w:p>
    <w:bookmarkEnd w:id="8"/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Для разработки СФП  администрация сельского поселения представляет в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отдел администрации Красночетайского района следующие данные до 15 августа: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>прогноз поступления доходов от оказания платных услуг находящимися в их ведении муниципальными учреждениями  сельского поселения, и их распределение;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предложения о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структурных и организационных преобразований в отраслях экономики и социальной сфере, о приостановлении действия или об отмене нормативных правовых актов Красночетайского района, не обеспеченных реальными источниками финансирования на очередной финансовый год.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план-прогноз функционирования экономики  сельского поселения на очередной финансовый год и на два последующих года, содержащий основные макроэкономические показатели, характеризующие состояние экономики, показатели развития муниципального сектора экономики  сельского поселения на очередной финансовый год; 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>перечень целевых программ  сельского поселения, финансируемых в очередном финансовом году и прогноз на два последующих года с указанием объемов финансирования за предшествующие годы и на очередной финансовый год.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>проект адресной инвестиционной программы на среднесрочную перспективу в разрезе объектов строительства (реконструкции) и источников финансирования;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>объем предоставления муниципальных гарантий сельского поселения на очередной финансовый год и прогноз на два последующих года.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lastRenderedPageBreak/>
        <w:t>прогноз поступления в очередном финансовом году и в двух последующих годах доходов от использования имущества, находящегося в муниципальной собственности,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1403708"/>
      <w:r w:rsidRPr="00D3552F">
        <w:rPr>
          <w:rFonts w:ascii="Times New Roman" w:hAnsi="Times New Roman" w:cs="Times New Roman"/>
          <w:sz w:val="24"/>
          <w:szCs w:val="24"/>
        </w:rPr>
        <w:t>прогноз поступления в очередном финансовом году и в двух последующих годах арендной платы за землю, подлежащих зачислению в бюджет  сельского поселения;</w:t>
      </w:r>
    </w:p>
    <w:bookmarkEnd w:id="9"/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>проект прогнозного плана (программы) приватизации имущества в очередном финансовом году и в двух последующих годах.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>Финансовым отделом администрации Красночетайского района в целях повышения эффективности прогнозных расчетов могут быть запрошены дополнительные показатели.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52F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отдел администрации Красночетайского района на основании представленных  сельским поселением данных, основных направлений налогово-бюджетной и долговой политики и основополагающих документов, указанных в </w:t>
      </w:r>
      <w:hyperlink w:anchor="sub_1004" w:history="1">
        <w:r w:rsidRPr="00D3552F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 xml:space="preserve"> пункте 4</w:t>
        </w:r>
      </w:hyperlink>
      <w:r w:rsidRPr="00D3552F">
        <w:rPr>
          <w:rFonts w:ascii="Times New Roman" w:hAnsi="Times New Roman" w:cs="Times New Roman"/>
          <w:sz w:val="24"/>
          <w:szCs w:val="24"/>
        </w:rPr>
        <w:t xml:space="preserve"> настоящего Порядка, составляет СФП по прилагаемой </w:t>
      </w:r>
      <w:hyperlink w:anchor="sub_10000" w:history="1">
        <w:r w:rsidRPr="00D3552F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 xml:space="preserve"> форме</w:t>
        </w:r>
      </w:hyperlink>
      <w:r w:rsidRPr="00D3552F">
        <w:rPr>
          <w:rFonts w:ascii="Times New Roman" w:hAnsi="Times New Roman" w:cs="Times New Roman"/>
          <w:sz w:val="24"/>
          <w:szCs w:val="24"/>
        </w:rPr>
        <w:t>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СФП составляется по укрупненным показателям бюджетной классификации по форме согласно </w:t>
      </w:r>
      <w:hyperlink w:anchor="sub_10000" w:history="1">
        <w:r w:rsidRPr="00D3552F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 xml:space="preserve"> приложению 1</w:t>
        </w:r>
      </w:hyperlink>
      <w:r w:rsidRPr="00D3552F">
        <w:rPr>
          <w:rFonts w:ascii="Times New Roman" w:hAnsi="Times New Roman" w:cs="Times New Roman"/>
          <w:sz w:val="24"/>
          <w:szCs w:val="24"/>
        </w:rPr>
        <w:t xml:space="preserve"> к Порядку составления, рассмотрения, утверждения и исполнения среднесрочного финансового плана  сельского поселения.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Структура СФП (исполнение, отчет, прогноз) состоит из следующих разделов: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>Доходы, в том числе с выделением налоговых, неналоговых доходов, доходов от предпринимательской и иной приносящей доход деятельности, безвозмездных поступлений от других бюджетов бюджетной системы Российской Федерации;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>Расходы всего, в том числе с выделением расходов в разрезе разделов бюджетной классификации;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2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proofErr w:type="gramStart"/>
      <w:r w:rsidRPr="00D3552F">
        <w:rPr>
          <w:rFonts w:ascii="Times New Roman" w:hAnsi="Times New Roman" w:cs="Times New Roman"/>
          <w:sz w:val="24"/>
          <w:szCs w:val="24"/>
        </w:rPr>
        <w:t xml:space="preserve"> (+);</w:t>
      </w:r>
      <w:proofErr w:type="gramEnd"/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Дефицит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 xml:space="preserve"> (-);</w:t>
      </w:r>
      <w:proofErr w:type="gramEnd"/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СФП разрабатывается и представляется в администрацию  сельского поселения для утверждения в сроки, предшествующие установленным ежегодно срокам представления проекта бюджета на очередной финансовый год в Собрание депутатов  сельского поселения.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СФП рассматривается и утверждается постановлением главы администрации сельского поселения. Информация об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СФП подлежит официальному опубликованию в средствах массовой информации.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СФП представляется в качестве информации в Собрание депутатов  сельского поселения одновременно с проектом бюджета  сельского поселения на очередной финансовый год.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и уточнением СФП возлагается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 Красночетайского района. Контроль заключается в следующих основных положениях: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а) ежегодно перед началом составления проекта бюджета на планируемый год проводится сравнение утвержденного на текущий и два последующих года СФП со следующими документами и данными:</w:t>
      </w:r>
      <w:proofErr w:type="gramEnd"/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бюджетом на текущий год;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>документами и нормативными правовыми актами, влияющими на выполнение сценарных условий;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окончательным вариантом макроэкономических прогнозов;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б) в результате сравнения должны быть выявлены отклонения и их причины;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на базе новых макроэкономических параметров, прогнозов и программ социально-экономического развития, сценарных условий, приоритетов развития  сельского поселения, СФП подлежит сравнению в части совпадающих годов с двумя предыдущими годами СФП. При рассмотрении вопроса об утверждении СФП администрацией  сельского поселения предварительно рассматриваются результаты его сравнения с предыдущими двумя годами СФП, обсуждаются причины их отклонений.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6"/>
      <w:r w:rsidRPr="00D3552F">
        <w:rPr>
          <w:rFonts w:ascii="Times New Roman" w:hAnsi="Times New Roman" w:cs="Times New Roman"/>
          <w:sz w:val="24"/>
          <w:szCs w:val="24"/>
        </w:rPr>
        <w:t xml:space="preserve"> 6. Порядок уточнения, корректировки СФП и его трансляции в проект бюджета на очередной финансовый год.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61"/>
      <w:bookmarkEnd w:id="10"/>
      <w:r w:rsidRPr="00D3552F">
        <w:rPr>
          <w:rFonts w:ascii="Times New Roman" w:hAnsi="Times New Roman" w:cs="Times New Roman"/>
          <w:sz w:val="24"/>
          <w:szCs w:val="24"/>
        </w:rPr>
        <w:t xml:space="preserve"> 6.1. Порядок уточнения и корректировки СФП.</w:t>
      </w:r>
    </w:p>
    <w:bookmarkEnd w:id="11"/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СФП ежегодно корректируется с учетом изменения исходных данных и сведений, используемых при формировании СФП, уточнения показателей среднесрочного прогноза социально-экономического развития Российской Федерации, Чувашской Республики, Красночетайского района, сельского поселения, изменения действующего законодательства Российской Федерации и Чувашской Республики и муниципальных правовых актов Красночетайского района и сельского поселения, изменения политических приоритетов развития Российской Федерации и Чувашской Республики.</w:t>
      </w:r>
      <w:proofErr w:type="gramEnd"/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Корректировка показателей СФП осуществляется путем утверждения СФП на очередной трехлетний период, при этом плановый период сдвигается на один год вперед.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>Уточнение (мониторинг) показателей, использованных при формировании СФП, осуществляется финансовым отделом администрации Красночетайского района непрерывно в течение всего цикла финансового планирования, в целях разработки СФП на следующие периоды и контроля реализации СФП, при этом изменения в утвержденные параметры СФП не вносятся.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62"/>
      <w:r w:rsidRPr="00D3552F">
        <w:rPr>
          <w:rFonts w:ascii="Times New Roman" w:hAnsi="Times New Roman" w:cs="Times New Roman"/>
          <w:sz w:val="24"/>
          <w:szCs w:val="24"/>
        </w:rPr>
        <w:t xml:space="preserve"> 6.2. Использование СФП для разработки проекта бюджета на очередной год.</w:t>
      </w:r>
    </w:p>
    <w:bookmarkEnd w:id="12"/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Возможности использования СФП для составления проекта бюджета на очередной год определяются: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lastRenderedPageBreak/>
        <w:t xml:space="preserve"> общей направленностью и единством содержания двух документов;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сходством закладываемых приоритетов развития  сельского поселения;</w:t>
      </w:r>
    </w:p>
    <w:p w:rsidR="00EE4243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единством форматов применяемых бюджетных классификаций в СФП и проекте бюджета;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2F">
        <w:rPr>
          <w:rFonts w:ascii="Times New Roman" w:hAnsi="Times New Roman" w:cs="Times New Roman"/>
          <w:sz w:val="24"/>
          <w:szCs w:val="24"/>
        </w:rPr>
        <w:t>взаимодополняемостью</w:t>
      </w:r>
      <w:proofErr w:type="spellEnd"/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к расчетам показателей на очередной год и на среднесрочный период;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отражением в двух формируемых документах основных направлений финансово-бюджетной политики  сельского поселения.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Процесс использования СФП для формирования проекта бюджета на очередной год включает в себя: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разработку доходной части к проекту бюджета на очередной финансовый год;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разработку расходной части к проекту бюджета на очередной финансовый год.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Доходная часть проекта бюджета разрабатывается на основе СФП с трансформацией укрупненных показателей структуры доходов СФП в проект бюджета.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Основой для определения расходной части к проекту бюджета на следующий год являются: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1) функциональная структура расходов бюджета, утвержденная на срок, определенный СФП;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2) ведомственная структура расходов бюджета в разрезе главных распорядителей бюджетных средств, утвержденная в бюджете текущего финансового года;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3) отчет об исполнении бюджета за предыдущий финансовый год.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СФП </w:t>
      </w:r>
      <w:r w:rsidR="00EE4243">
        <w:rPr>
          <w:rFonts w:ascii="Times New Roman" w:hAnsi="Times New Roman" w:cs="Times New Roman"/>
          <w:sz w:val="24"/>
          <w:szCs w:val="24"/>
        </w:rPr>
        <w:t xml:space="preserve">Староатайского сельского поселения </w:t>
      </w:r>
      <w:r w:rsidRPr="00D3552F">
        <w:rPr>
          <w:rFonts w:ascii="Times New Roman" w:hAnsi="Times New Roman" w:cs="Times New Roman"/>
          <w:sz w:val="24"/>
          <w:szCs w:val="24"/>
        </w:rPr>
        <w:t>Красночетайского района должен содержать следующие параметры: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- прогнозируемый общий объем доходов и расходов бюджета сельского поселения;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 по форме согласно </w:t>
      </w:r>
      <w:hyperlink w:anchor="sub_2000" w:history="1">
        <w:r w:rsidRPr="00D3552F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 xml:space="preserve"> приложению 2</w:t>
        </w:r>
      </w:hyperlink>
      <w:r w:rsidRPr="00D3552F">
        <w:rPr>
          <w:rFonts w:ascii="Times New Roman" w:hAnsi="Times New Roman" w:cs="Times New Roman"/>
          <w:sz w:val="24"/>
          <w:szCs w:val="24"/>
        </w:rPr>
        <w:t xml:space="preserve"> к Порядку составления, рассмотрения, утверждения и исполнения среднесрочного финансового плана  сельского поселения;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- нормативы отчислений от налоговых доходов в бюджет сельского поселения Красночетайского района, устанавливаемые (подлежащие установлению) Собранием депутатов  сельского поселения по форме согласно </w:t>
      </w:r>
      <w:hyperlink w:anchor="sub_3000" w:history="1">
        <w:r w:rsidRPr="00D3552F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 xml:space="preserve"> приложению 3</w:t>
        </w:r>
      </w:hyperlink>
      <w:r w:rsidRPr="00D3552F">
        <w:rPr>
          <w:rFonts w:ascii="Times New Roman" w:hAnsi="Times New Roman" w:cs="Times New Roman"/>
          <w:sz w:val="24"/>
          <w:szCs w:val="24"/>
        </w:rPr>
        <w:t xml:space="preserve"> к Порядку составления, рассмотрения, утверждения и исполнения среднесрочного финансового плана  сельского поселения;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- дефицит (</w:t>
      </w:r>
      <w:proofErr w:type="spellStart"/>
      <w:r w:rsidRPr="00D3552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3552F">
        <w:rPr>
          <w:rFonts w:ascii="Times New Roman" w:hAnsi="Times New Roman" w:cs="Times New Roman"/>
          <w:sz w:val="24"/>
          <w:szCs w:val="24"/>
        </w:rPr>
        <w:t>) бюджета;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lastRenderedPageBreak/>
        <w:t xml:space="preserve"> 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Администрацией  сельского поселения может быть предусмотрено утверждение дополнительных показателей СФП.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52F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Pr="00D3552F">
        <w:rPr>
          <w:rFonts w:ascii="Times New Roman" w:hAnsi="Times New Roman" w:cs="Times New Roman"/>
          <w:sz w:val="24"/>
          <w:szCs w:val="24"/>
        </w:rPr>
        <w:t xml:space="preserve"> отдел администрации Красночетайского района формирует бюджетные проектировки в соответствии с функциональной классификацией расходов бюджетов Российской Федерации и направляет их  в централизованную бухгалтерию.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 Централизованная бухгалтерия: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>проводят анализ планируемых расходов в очередном финансовом году на выполнение полномочий подведомственными получателями бюджетных средств;</w:t>
      </w:r>
    </w:p>
    <w:p w:rsidR="00D3552F" w:rsidRP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52F">
        <w:rPr>
          <w:rFonts w:ascii="Times New Roman" w:hAnsi="Times New Roman" w:cs="Times New Roman"/>
          <w:sz w:val="24"/>
          <w:szCs w:val="24"/>
        </w:rPr>
        <w:t>разрабатывают и представляют в финансовый отдел администрации Красночетайского района распределение предельных объемов бюджетного финансирования на очередной финансовый год в целом и в разрезе получателей бюджетных средств по разделам, подразделам, целевым статьям и видам расходов классификации расходов бюджетов, включая в них перечень и размер доходов от предпринимательской и иной приносящей доход деятельности, подлежащих зачислению в бюджет.</w:t>
      </w:r>
      <w:proofErr w:type="gramEnd"/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2F" w:rsidRDefault="00D3552F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243" w:rsidRPr="008D1FA8" w:rsidRDefault="00EE4243" w:rsidP="00EE4243">
      <w:pPr>
        <w:spacing w:after="0" w:line="240" w:lineRule="auto"/>
        <w:jc w:val="right"/>
        <w:rPr>
          <w:b/>
          <w:bCs/>
          <w:color w:val="000000"/>
        </w:rPr>
      </w:pPr>
      <w:bookmarkStart w:id="13" w:name="sub_10000"/>
      <w:r w:rsidRPr="008D1FA8">
        <w:rPr>
          <w:b/>
          <w:bCs/>
          <w:color w:val="000000"/>
        </w:rPr>
        <w:lastRenderedPageBreak/>
        <w:t>Приложение 1</w:t>
      </w:r>
    </w:p>
    <w:bookmarkEnd w:id="13"/>
    <w:p w:rsidR="00EE4243" w:rsidRPr="008D1FA8" w:rsidRDefault="00EE4243" w:rsidP="00EE4243">
      <w:pPr>
        <w:spacing w:after="0" w:line="240" w:lineRule="auto"/>
        <w:jc w:val="right"/>
        <w:rPr>
          <w:b/>
          <w:bCs/>
          <w:color w:val="000000"/>
        </w:rPr>
      </w:pPr>
      <w:r w:rsidRPr="008D1FA8">
        <w:rPr>
          <w:b/>
          <w:bCs/>
          <w:color w:val="000000"/>
        </w:rPr>
        <w:t xml:space="preserve">к </w:t>
      </w:r>
      <w:hyperlink w:anchor="sub_1000" w:history="1">
        <w:r w:rsidRPr="008D1FA8">
          <w:rPr>
            <w:b/>
            <w:bCs/>
            <w:color w:val="000000"/>
            <w:u w:val="single"/>
          </w:rPr>
          <w:t xml:space="preserve"> Порядку</w:t>
        </w:r>
      </w:hyperlink>
      <w:r w:rsidRPr="008D1FA8">
        <w:rPr>
          <w:b/>
          <w:bCs/>
          <w:color w:val="000000"/>
        </w:rPr>
        <w:t xml:space="preserve"> составления,</w:t>
      </w:r>
    </w:p>
    <w:p w:rsidR="00EE4243" w:rsidRPr="008D1FA8" w:rsidRDefault="00EE4243" w:rsidP="00EE4243">
      <w:pPr>
        <w:spacing w:after="0" w:line="240" w:lineRule="auto"/>
        <w:jc w:val="right"/>
        <w:rPr>
          <w:b/>
          <w:bCs/>
          <w:color w:val="000000"/>
        </w:rPr>
      </w:pPr>
      <w:r w:rsidRPr="008D1FA8">
        <w:rPr>
          <w:b/>
          <w:bCs/>
          <w:color w:val="000000"/>
        </w:rPr>
        <w:t>рассмотрения, утверждения и исполнения</w:t>
      </w:r>
    </w:p>
    <w:p w:rsidR="00EE4243" w:rsidRPr="008D1FA8" w:rsidRDefault="00EE4243" w:rsidP="00EE4243">
      <w:pPr>
        <w:spacing w:after="0" w:line="240" w:lineRule="auto"/>
        <w:jc w:val="right"/>
        <w:rPr>
          <w:b/>
          <w:bCs/>
          <w:color w:val="000000"/>
        </w:rPr>
      </w:pPr>
      <w:r w:rsidRPr="008D1FA8">
        <w:rPr>
          <w:b/>
          <w:bCs/>
          <w:color w:val="000000"/>
        </w:rPr>
        <w:t>среднесрочного финансового плана</w:t>
      </w:r>
    </w:p>
    <w:p w:rsidR="00EE4243" w:rsidRPr="008D1FA8" w:rsidRDefault="00EE4243" w:rsidP="00EE4243">
      <w:pPr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Староатайского сельского поселения </w:t>
      </w:r>
      <w:r w:rsidRPr="008D1FA8">
        <w:rPr>
          <w:b/>
          <w:bCs/>
          <w:color w:val="000000"/>
        </w:rPr>
        <w:t>Красночетайского района</w:t>
      </w:r>
    </w:p>
    <w:p w:rsidR="00EE4243" w:rsidRPr="008D1FA8" w:rsidRDefault="00EE4243" w:rsidP="00EE4243">
      <w:pPr>
        <w:spacing w:after="0" w:line="240" w:lineRule="auto"/>
        <w:rPr>
          <w:b/>
          <w:bCs/>
          <w:color w:val="000000"/>
        </w:rPr>
      </w:pPr>
      <w:r w:rsidRPr="008D1FA8">
        <w:rPr>
          <w:b/>
          <w:bCs/>
          <w:color w:val="000000"/>
        </w:rPr>
        <w:t xml:space="preserve"> </w:t>
      </w:r>
    </w:p>
    <w:p w:rsidR="00EE4243" w:rsidRPr="008D1FA8" w:rsidRDefault="00EE4243" w:rsidP="00EE4243">
      <w:pPr>
        <w:spacing w:after="0" w:line="240" w:lineRule="auto"/>
        <w:jc w:val="right"/>
        <w:rPr>
          <w:b/>
          <w:bCs/>
          <w:color w:val="000000"/>
        </w:rPr>
      </w:pPr>
      <w:r w:rsidRPr="008D1FA8">
        <w:rPr>
          <w:b/>
          <w:bCs/>
          <w:color w:val="000000"/>
        </w:rPr>
        <w:t>(форма)</w:t>
      </w:r>
    </w:p>
    <w:p w:rsidR="00EE4243" w:rsidRPr="008D1FA8" w:rsidRDefault="00EE4243" w:rsidP="00EE4243">
      <w:pPr>
        <w:spacing w:after="0"/>
        <w:rPr>
          <w:b/>
          <w:bCs/>
          <w:color w:val="000000"/>
        </w:rPr>
      </w:pPr>
      <w:r w:rsidRPr="008D1FA8">
        <w:rPr>
          <w:b/>
          <w:bCs/>
          <w:color w:val="000000"/>
        </w:rPr>
        <w:t xml:space="preserve"> </w:t>
      </w:r>
    </w:p>
    <w:p w:rsidR="00EE4243" w:rsidRPr="008D1FA8" w:rsidRDefault="00EE4243" w:rsidP="00EE4243">
      <w:pPr>
        <w:pStyle w:val="1"/>
        <w:rPr>
          <w:color w:val="000000"/>
        </w:rPr>
      </w:pPr>
      <w:r w:rsidRPr="008D1FA8">
        <w:rPr>
          <w:color w:val="000000"/>
        </w:rPr>
        <w:t xml:space="preserve"> Среднесрочный финансовый план </w:t>
      </w:r>
      <w:r>
        <w:rPr>
          <w:color w:val="000000"/>
        </w:rPr>
        <w:t xml:space="preserve">Староатайского сельского поселения </w:t>
      </w:r>
      <w:r w:rsidRPr="008D1FA8">
        <w:rPr>
          <w:color w:val="000000"/>
        </w:rPr>
        <w:t>Красночетайского района на ____ годы</w:t>
      </w:r>
    </w:p>
    <w:p w:rsidR="00EE4243" w:rsidRDefault="00EE4243" w:rsidP="00EE4243">
      <w:r>
        <w:t xml:space="preserve"> </w:t>
      </w:r>
    </w:p>
    <w:p w:rsidR="00EE4243" w:rsidRDefault="00EE4243" w:rsidP="00EE4243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┌───────────────────┬────────────┬───────────┬──────────┬───────────────┐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    Показатели     │  Отчетный  │  Текущий  │Очередной │Плановый период│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                   │ финансовый │финансовый │финансовый├────────┬──────┤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                   │    год     │    год    │   год    │1-й год │ 2-й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                   │            │           │          │        │ год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 xml:space="preserve">│Доходы, </w:t>
      </w:r>
      <w:r>
        <w:rPr>
          <w:b/>
          <w:bCs/>
          <w:noProof/>
          <w:color w:val="000080"/>
        </w:rPr>
        <w:t>всего</w:t>
      </w:r>
      <w:r>
        <w:rPr>
          <w:noProof/>
        </w:rPr>
        <w:t xml:space="preserve">    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  в том числе:   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│Налоговые и      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│неналоговые доходы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│Безвозмездные    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│поступления от   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│бюджетов других  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│уровней          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│Доходы от        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│предпринимательской│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│и иной приносящей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│доход деятельности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 xml:space="preserve">│Расходы, </w:t>
      </w:r>
      <w:r>
        <w:rPr>
          <w:b/>
          <w:bCs/>
          <w:noProof/>
          <w:color w:val="000080"/>
        </w:rPr>
        <w:t>всего</w:t>
      </w:r>
      <w:r>
        <w:rPr>
          <w:noProof/>
        </w:rPr>
        <w:t xml:space="preserve">   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│Профицит (+)     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│Дефицит (-)      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│Верхний предел   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│муниципального   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│долга              │            │           │          │        │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└───────────────────┴────────────┴───────────┴──────────┴────────┴──────┘</w:t>
      </w:r>
    </w:p>
    <w:p w:rsidR="00EE4243" w:rsidRDefault="00EE4243" w:rsidP="00EE4243">
      <w:r>
        <w:t xml:space="preserve"> </w:t>
      </w:r>
    </w:p>
    <w:tbl>
      <w:tblPr>
        <w:tblW w:w="0" w:type="auto"/>
        <w:tblLook w:val="0000"/>
      </w:tblPr>
      <w:tblGrid>
        <w:gridCol w:w="4595"/>
        <w:gridCol w:w="4976"/>
      </w:tblGrid>
      <w:tr w:rsidR="00EE4243" w:rsidTr="00297490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EE4243" w:rsidRDefault="00EE4243" w:rsidP="00297490">
            <w:pPr>
              <w:pStyle w:val="a3"/>
            </w:pPr>
            <w:r>
              <w:t xml:space="preserve"> Начальник </w:t>
            </w:r>
            <w:proofErr w:type="gramStart"/>
            <w:r>
              <w:t>финансового</w:t>
            </w:r>
            <w:proofErr w:type="gramEnd"/>
            <w:r>
              <w:t xml:space="preserve"> отдела </w:t>
            </w:r>
            <w:r>
              <w:br/>
              <w:t>администрации Красночетайского района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EE4243" w:rsidRDefault="00EE4243" w:rsidP="00297490">
            <w:pPr>
              <w:pStyle w:val="a4"/>
            </w:pPr>
            <w:r>
              <w:t xml:space="preserve"> </w:t>
            </w:r>
          </w:p>
          <w:p w:rsidR="00EE4243" w:rsidRPr="00C07DEF" w:rsidRDefault="00EE4243" w:rsidP="00297490">
            <w:pPr>
              <w:tabs>
                <w:tab w:val="left" w:pos="1905"/>
              </w:tabs>
            </w:pPr>
            <w:r>
              <w:tab/>
              <w:t>Ф.И.О.</w:t>
            </w:r>
          </w:p>
        </w:tc>
      </w:tr>
    </w:tbl>
    <w:p w:rsidR="00EE4243" w:rsidRDefault="00EE4243" w:rsidP="00EE4243">
      <w:pPr>
        <w:tabs>
          <w:tab w:val="left" w:pos="8100"/>
        </w:tabs>
      </w:pPr>
      <w:r>
        <w:t xml:space="preserve"> </w:t>
      </w:r>
      <w:r>
        <w:tab/>
      </w:r>
    </w:p>
    <w:p w:rsidR="00EE4243" w:rsidRDefault="00EE4243" w:rsidP="00EE4243">
      <w:pPr>
        <w:tabs>
          <w:tab w:val="left" w:pos="8100"/>
        </w:tabs>
      </w:pPr>
    </w:p>
    <w:p w:rsidR="00EE4243" w:rsidRDefault="00EE4243" w:rsidP="00EE4243">
      <w:pPr>
        <w:tabs>
          <w:tab w:val="left" w:pos="8100"/>
        </w:tabs>
      </w:pPr>
    </w:p>
    <w:p w:rsidR="00EE4243" w:rsidRDefault="00EE4243" w:rsidP="00EE4243">
      <w:pPr>
        <w:tabs>
          <w:tab w:val="left" w:pos="8100"/>
        </w:tabs>
      </w:pPr>
    </w:p>
    <w:p w:rsidR="00EE4243" w:rsidRPr="00EE4243" w:rsidRDefault="00EE4243" w:rsidP="00EE4243">
      <w:pPr>
        <w:spacing w:after="0" w:line="240" w:lineRule="auto"/>
        <w:jc w:val="right"/>
      </w:pPr>
      <w:bookmarkStart w:id="14" w:name="sub_2000"/>
      <w:r w:rsidRPr="00EE4243">
        <w:rPr>
          <w:bCs/>
        </w:rPr>
        <w:lastRenderedPageBreak/>
        <w:t>Приложение 2</w:t>
      </w:r>
    </w:p>
    <w:bookmarkEnd w:id="14"/>
    <w:p w:rsidR="00EE4243" w:rsidRPr="00EE4243" w:rsidRDefault="00EE4243" w:rsidP="00EE4243">
      <w:pPr>
        <w:spacing w:after="0" w:line="240" w:lineRule="auto"/>
        <w:jc w:val="right"/>
      </w:pPr>
      <w:r w:rsidRPr="00EE4243">
        <w:rPr>
          <w:bCs/>
        </w:rPr>
        <w:t xml:space="preserve">к </w:t>
      </w:r>
      <w:hyperlink w:anchor="sub_1000" w:history="1">
        <w:r w:rsidRPr="00EE4243">
          <w:rPr>
            <w:bCs/>
            <w:u w:val="single"/>
          </w:rPr>
          <w:t xml:space="preserve"> Порядку</w:t>
        </w:r>
      </w:hyperlink>
      <w:r w:rsidRPr="00EE4243">
        <w:rPr>
          <w:bCs/>
        </w:rPr>
        <w:t xml:space="preserve"> составления,</w:t>
      </w:r>
    </w:p>
    <w:p w:rsidR="00EE4243" w:rsidRPr="00EE4243" w:rsidRDefault="00EE4243" w:rsidP="00EE4243">
      <w:pPr>
        <w:spacing w:after="0" w:line="240" w:lineRule="auto"/>
        <w:jc w:val="right"/>
      </w:pPr>
      <w:r w:rsidRPr="00EE4243">
        <w:rPr>
          <w:bCs/>
        </w:rPr>
        <w:t>рассмотрения, утверждения и исполнения</w:t>
      </w:r>
    </w:p>
    <w:p w:rsidR="00EE4243" w:rsidRPr="00EE4243" w:rsidRDefault="00EE4243" w:rsidP="00EE4243">
      <w:pPr>
        <w:spacing w:after="0" w:line="240" w:lineRule="auto"/>
        <w:jc w:val="right"/>
      </w:pPr>
      <w:r w:rsidRPr="00EE4243">
        <w:rPr>
          <w:bCs/>
        </w:rPr>
        <w:t>среднесрочного финансового плана</w:t>
      </w:r>
    </w:p>
    <w:p w:rsidR="00EE4243" w:rsidRPr="00EE4243" w:rsidRDefault="00EE4243" w:rsidP="00EE4243">
      <w:pPr>
        <w:spacing w:after="0" w:line="240" w:lineRule="auto"/>
        <w:jc w:val="right"/>
      </w:pPr>
      <w:r w:rsidRPr="00EE4243">
        <w:rPr>
          <w:bCs/>
        </w:rPr>
        <w:t xml:space="preserve"> </w:t>
      </w:r>
      <w:r>
        <w:rPr>
          <w:bCs/>
        </w:rPr>
        <w:t>Староатайского</w:t>
      </w:r>
      <w:r w:rsidRPr="00EE4243">
        <w:rPr>
          <w:bCs/>
        </w:rPr>
        <w:t xml:space="preserve"> сельского поселения Красночетайского района</w:t>
      </w:r>
    </w:p>
    <w:p w:rsidR="00EE4243" w:rsidRPr="00EE4243" w:rsidRDefault="00EE4243" w:rsidP="00EE4243">
      <w:pPr>
        <w:spacing w:after="0" w:line="240" w:lineRule="auto"/>
      </w:pPr>
      <w:r w:rsidRPr="00EE4243">
        <w:t xml:space="preserve"> </w:t>
      </w:r>
    </w:p>
    <w:p w:rsidR="00EE4243" w:rsidRPr="00EE4243" w:rsidRDefault="00EE4243" w:rsidP="00EE4243">
      <w:pPr>
        <w:pStyle w:val="1"/>
        <w:spacing w:after="0"/>
        <w:rPr>
          <w:color w:val="auto"/>
        </w:rPr>
      </w:pPr>
      <w:r w:rsidRPr="00EE4243">
        <w:rPr>
          <w:color w:val="auto"/>
        </w:rPr>
        <w:t xml:space="preserve"> Объемы </w:t>
      </w:r>
      <w:r w:rsidRPr="00EE4243">
        <w:rPr>
          <w:color w:val="auto"/>
        </w:rPr>
        <w:br/>
        <w:t>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</w:t>
      </w:r>
    </w:p>
    <w:p w:rsidR="00EE4243" w:rsidRPr="00EE4243" w:rsidRDefault="00EE4243" w:rsidP="00EE4243">
      <w:pPr>
        <w:spacing w:after="0" w:line="240" w:lineRule="auto"/>
      </w:pPr>
      <w:r w:rsidRPr="00EE4243">
        <w:t xml:space="preserve"> </w:t>
      </w:r>
    </w:p>
    <w:p w:rsidR="00EE4243" w:rsidRDefault="00EE4243" w:rsidP="00EE4243">
      <w:pPr>
        <w:spacing w:after="0"/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p w:rsidR="00EE4243" w:rsidRDefault="00EE4243" w:rsidP="00EE4243">
      <w:pPr>
        <w:pStyle w:val="a5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┌───────────────┬─────────┬───────┬─────────┬────────┬──────┬────────┬───────┬───────┬─────────────┐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│ Наименование  │   Код   │Раздел │Подраздел│Целевая │ Вид  │Отчетный│Текущий│Очеред-│  Плановый   │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│    главных    │главного │       │         │ статья │расхо-│финансо-│финан- │  ной  │   период    │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│распорядителей │распоря- │       │         │        │ дов  │вый год │ совый │финан- ├──────┬──────┤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│средств бюджета│ дителя  │       │         │        │      │        │  год  │ совый │ 1-й  │ 2-й  │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│Красночетайско-│         │       │         │        │      │        │       │  год  │ год  │ год  │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│ го района     │         │       │         │        │      │        │       │       │      │      │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│               │         │       │         │        │      │        │       │       │      │      │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│               │         │       │         │        │      │        │       │       │      │      │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│               │         │       │         │        │      │        │       │       │      │      │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│               │         │       │         │        │      │        │       │       │      │      │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│               │         │       │         │        │      │        │       │       │      │      │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│               │         │       │         │        │      │        │       │       │      │      │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│               │         │       │         │        │      │        │       │       │      │      │</w:t>
      </w:r>
    </w:p>
    <w:p w:rsidR="00EE4243" w:rsidRPr="00EE4243" w:rsidRDefault="00EE4243" w:rsidP="00EE4243">
      <w:pPr>
        <w:pStyle w:val="a5"/>
        <w:rPr>
          <w:sz w:val="14"/>
          <w:szCs w:val="14"/>
        </w:rPr>
      </w:pPr>
      <w:r w:rsidRPr="00EE4243">
        <w:rPr>
          <w:sz w:val="14"/>
          <w:szCs w:val="14"/>
        </w:rPr>
        <w:t xml:space="preserve"> </w:t>
      </w:r>
      <w:r w:rsidRPr="00EE4243">
        <w:rPr>
          <w:noProof/>
          <w:sz w:val="14"/>
          <w:szCs w:val="14"/>
        </w:rPr>
        <w:t>└───────────────┴─────────┴───────┴─────────┴────────┴──────┴────────┴───────┴───────┴──────┴──────┘</w:t>
      </w:r>
    </w:p>
    <w:p w:rsidR="00EE4243" w:rsidRDefault="00EE4243" w:rsidP="00EE4243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W w:w="0" w:type="auto"/>
        <w:tblLook w:val="0000"/>
      </w:tblPr>
      <w:tblGrid>
        <w:gridCol w:w="4948"/>
        <w:gridCol w:w="4623"/>
      </w:tblGrid>
      <w:tr w:rsidR="00EE4243" w:rsidTr="00297490">
        <w:tblPrEx>
          <w:tblCellMar>
            <w:top w:w="0" w:type="dxa"/>
            <w:bottom w:w="0" w:type="dxa"/>
          </w:tblCellMar>
        </w:tblPrEx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EE4243" w:rsidRDefault="00EE4243" w:rsidP="00297490">
            <w:pPr>
              <w:pStyle w:val="a3"/>
            </w:pPr>
            <w:r>
              <w:t xml:space="preserve"> Начальник </w:t>
            </w:r>
            <w:proofErr w:type="gramStart"/>
            <w:r>
              <w:t>финансового</w:t>
            </w:r>
            <w:proofErr w:type="gramEnd"/>
            <w:r>
              <w:t xml:space="preserve"> отдела </w:t>
            </w:r>
            <w:r>
              <w:br/>
              <w:t>администрации Красночетайского района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EE4243" w:rsidRDefault="00EE4243" w:rsidP="00297490">
            <w:pPr>
              <w:pStyle w:val="a4"/>
            </w:pPr>
            <w:r>
              <w:t xml:space="preserve"> </w:t>
            </w:r>
          </w:p>
          <w:p w:rsidR="00EE4243" w:rsidRPr="00C07DEF" w:rsidRDefault="00EE4243" w:rsidP="00297490">
            <w:pPr>
              <w:jc w:val="center"/>
            </w:pPr>
            <w:r>
              <w:t>Ф.И.О.</w:t>
            </w:r>
          </w:p>
        </w:tc>
      </w:tr>
    </w:tbl>
    <w:p w:rsidR="00EE4243" w:rsidRDefault="00EE4243" w:rsidP="00EE4243">
      <w:r>
        <w:t xml:space="preserve"> </w:t>
      </w:r>
    </w:p>
    <w:p w:rsidR="00EE4243" w:rsidRDefault="00EE4243" w:rsidP="00EE4243"/>
    <w:p w:rsidR="00EE4243" w:rsidRDefault="00EE4243" w:rsidP="00EE4243"/>
    <w:p w:rsidR="00EE4243" w:rsidRDefault="00EE4243" w:rsidP="00EE4243"/>
    <w:p w:rsidR="00EE4243" w:rsidRDefault="00EE4243" w:rsidP="00EE4243"/>
    <w:p w:rsidR="00EE4243" w:rsidRDefault="00EE4243" w:rsidP="00EE4243"/>
    <w:p w:rsidR="00EE4243" w:rsidRDefault="00EE4243" w:rsidP="00EE4243"/>
    <w:p w:rsidR="00EE4243" w:rsidRDefault="00EE4243" w:rsidP="00EE4243"/>
    <w:p w:rsidR="00EE4243" w:rsidRDefault="00EE4243" w:rsidP="00EE4243"/>
    <w:p w:rsidR="00EE4243" w:rsidRDefault="00EE4243" w:rsidP="00EE4243"/>
    <w:p w:rsidR="00EE4243" w:rsidRDefault="00EE4243" w:rsidP="00EE4243"/>
    <w:p w:rsidR="00EE4243" w:rsidRDefault="00EE4243" w:rsidP="00EE4243"/>
    <w:p w:rsidR="00EE4243" w:rsidRDefault="00EE4243" w:rsidP="00EE4243"/>
    <w:p w:rsidR="00EE4243" w:rsidRDefault="00EE4243" w:rsidP="00EE4243"/>
    <w:p w:rsidR="00EE4243" w:rsidRPr="00EE4243" w:rsidRDefault="00EE4243" w:rsidP="00EE4243">
      <w:pPr>
        <w:spacing w:after="0" w:line="240" w:lineRule="auto"/>
        <w:jc w:val="right"/>
      </w:pPr>
      <w:bookmarkStart w:id="15" w:name="sub_3000"/>
      <w:r w:rsidRPr="00EE4243">
        <w:rPr>
          <w:bCs/>
        </w:rPr>
        <w:lastRenderedPageBreak/>
        <w:t>Приложение 3</w:t>
      </w:r>
    </w:p>
    <w:bookmarkEnd w:id="15"/>
    <w:p w:rsidR="00EE4243" w:rsidRPr="00EE4243" w:rsidRDefault="00EE4243" w:rsidP="00EE4243">
      <w:pPr>
        <w:spacing w:after="0" w:line="240" w:lineRule="auto"/>
        <w:jc w:val="right"/>
      </w:pPr>
      <w:r w:rsidRPr="00EE4243">
        <w:rPr>
          <w:bCs/>
        </w:rPr>
        <w:t xml:space="preserve">к </w:t>
      </w:r>
      <w:hyperlink w:anchor="sub_1000" w:history="1">
        <w:r w:rsidRPr="00EE4243">
          <w:rPr>
            <w:bCs/>
            <w:u w:val="single"/>
          </w:rPr>
          <w:t xml:space="preserve"> Порядку</w:t>
        </w:r>
      </w:hyperlink>
      <w:r w:rsidRPr="00EE4243">
        <w:rPr>
          <w:bCs/>
        </w:rPr>
        <w:t xml:space="preserve"> составления,</w:t>
      </w:r>
    </w:p>
    <w:p w:rsidR="00EE4243" w:rsidRPr="00EE4243" w:rsidRDefault="00EE4243" w:rsidP="00EE4243">
      <w:pPr>
        <w:spacing w:after="0" w:line="240" w:lineRule="auto"/>
        <w:jc w:val="right"/>
      </w:pPr>
      <w:r w:rsidRPr="00EE4243">
        <w:rPr>
          <w:bCs/>
        </w:rPr>
        <w:t>рассмотрения, утверждения и исполнения</w:t>
      </w:r>
    </w:p>
    <w:p w:rsidR="00EE4243" w:rsidRPr="00EE4243" w:rsidRDefault="00EE4243" w:rsidP="00EE4243">
      <w:pPr>
        <w:spacing w:after="0" w:line="240" w:lineRule="auto"/>
        <w:jc w:val="right"/>
      </w:pPr>
      <w:r w:rsidRPr="00EE4243">
        <w:rPr>
          <w:bCs/>
        </w:rPr>
        <w:t>среднесрочного финансового плана</w:t>
      </w:r>
    </w:p>
    <w:p w:rsidR="00EE4243" w:rsidRPr="00EE4243" w:rsidRDefault="00EE4243" w:rsidP="00EE4243">
      <w:pPr>
        <w:spacing w:after="0" w:line="240" w:lineRule="auto"/>
        <w:jc w:val="right"/>
      </w:pPr>
      <w:r w:rsidRPr="00EE4243">
        <w:rPr>
          <w:bCs/>
        </w:rPr>
        <w:t xml:space="preserve"> </w:t>
      </w:r>
      <w:r>
        <w:rPr>
          <w:bCs/>
        </w:rPr>
        <w:t>Староатайского</w:t>
      </w:r>
      <w:r w:rsidRPr="00EE4243">
        <w:rPr>
          <w:bCs/>
        </w:rPr>
        <w:t xml:space="preserve"> сельского поселения Красночетайского района</w:t>
      </w:r>
    </w:p>
    <w:p w:rsidR="00EE4243" w:rsidRPr="00EE4243" w:rsidRDefault="00EE4243" w:rsidP="00EE4243">
      <w:pPr>
        <w:spacing w:after="0"/>
      </w:pPr>
      <w:r w:rsidRPr="00EE4243">
        <w:t xml:space="preserve"> </w:t>
      </w:r>
    </w:p>
    <w:p w:rsidR="00EE4243" w:rsidRPr="00EE4243" w:rsidRDefault="00EE4243" w:rsidP="00EE4243">
      <w:pPr>
        <w:pStyle w:val="1"/>
        <w:rPr>
          <w:b w:val="0"/>
          <w:color w:val="auto"/>
        </w:rPr>
      </w:pPr>
      <w:r w:rsidRPr="00EE4243">
        <w:rPr>
          <w:b w:val="0"/>
          <w:color w:val="auto"/>
        </w:rPr>
        <w:t xml:space="preserve"> Нормативы </w:t>
      </w:r>
      <w:r w:rsidRPr="00EE4243">
        <w:rPr>
          <w:b w:val="0"/>
          <w:color w:val="auto"/>
        </w:rPr>
        <w:br/>
        <w:t>отчислений от налогов и сборов в бюджет</w:t>
      </w:r>
      <w:r>
        <w:rPr>
          <w:b w:val="0"/>
          <w:color w:val="auto"/>
        </w:rPr>
        <w:t xml:space="preserve"> Староатайского</w:t>
      </w:r>
      <w:r w:rsidRPr="00EE4243">
        <w:rPr>
          <w:b w:val="0"/>
          <w:color w:val="auto"/>
        </w:rPr>
        <w:t xml:space="preserve"> сельского поселения Красночетайского района</w:t>
      </w:r>
    </w:p>
    <w:p w:rsidR="00EE4243" w:rsidRPr="00EE4243" w:rsidRDefault="00EE4243" w:rsidP="00EE4243">
      <w:r w:rsidRPr="00EE4243">
        <w:t xml:space="preserve"> </w:t>
      </w:r>
    </w:p>
    <w:p w:rsidR="00EE4243" w:rsidRDefault="00EE4243" w:rsidP="00EE4243">
      <w:pPr>
        <w:jc w:val="right"/>
      </w:pPr>
      <w:r>
        <w:t>(в процентах)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┌────────────┬──────────┬────────────┬─────────────┬────────────────────┐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│Наименование│ Отчетный │  Текущий   │  Очередной  │  Плановый период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   налога   │финансовый│ финансовый │ финансовый  ├─────────┬──────────┤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  (сбора)   │   год    │    год     │     год     │ 1-й год │ 2-й год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├────────────┼──────────┼────────────┼─────────────┼─────────┼──────────┤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            │          │            │             │         │    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├────────────┼──────────┼────────────┼─────────────┼─────────┼──────────┤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            │          │            │             │         │    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├────────────┼──────────┼────────────┼─────────────┼─────────┼──────────┤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│            │          │            │             │         │          │</w:t>
      </w:r>
    </w:p>
    <w:p w:rsidR="00EE4243" w:rsidRDefault="00EE4243" w:rsidP="00EE4243">
      <w:pPr>
        <w:pStyle w:val="a5"/>
      </w:pPr>
      <w:r>
        <w:t xml:space="preserve"> </w:t>
      </w:r>
      <w:r>
        <w:rPr>
          <w:noProof/>
        </w:rPr>
        <w:t>└────────────┴──────────┴────────────┴─────────────┴─────────┴──────────┘</w:t>
      </w:r>
    </w:p>
    <w:p w:rsidR="00EE4243" w:rsidRDefault="00EE4243" w:rsidP="00EE4243">
      <w:r>
        <w:t xml:space="preserve"> </w:t>
      </w:r>
    </w:p>
    <w:tbl>
      <w:tblPr>
        <w:tblW w:w="0" w:type="auto"/>
        <w:tblLook w:val="0000"/>
      </w:tblPr>
      <w:tblGrid>
        <w:gridCol w:w="4948"/>
        <w:gridCol w:w="4623"/>
      </w:tblGrid>
      <w:tr w:rsidR="00EE4243" w:rsidTr="00297490">
        <w:tblPrEx>
          <w:tblCellMar>
            <w:top w:w="0" w:type="dxa"/>
            <w:bottom w:w="0" w:type="dxa"/>
          </w:tblCellMar>
        </w:tblPrEx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EE4243" w:rsidRDefault="00EE4243" w:rsidP="00297490">
            <w:pPr>
              <w:pStyle w:val="a3"/>
            </w:pPr>
            <w:r>
              <w:t xml:space="preserve"> Начальник </w:t>
            </w:r>
            <w:proofErr w:type="gramStart"/>
            <w:r>
              <w:t>финансового</w:t>
            </w:r>
            <w:proofErr w:type="gramEnd"/>
            <w:r>
              <w:t xml:space="preserve"> отдела </w:t>
            </w:r>
            <w:r>
              <w:br/>
              <w:t>администрации Красночетайского района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EE4243" w:rsidRDefault="00EE4243" w:rsidP="00297490">
            <w:pPr>
              <w:pStyle w:val="a4"/>
              <w:jc w:val="center"/>
            </w:pPr>
            <w:r>
              <w:t>Ф.И.О.</w:t>
            </w:r>
          </w:p>
        </w:tc>
      </w:tr>
    </w:tbl>
    <w:p w:rsidR="00EE4243" w:rsidRDefault="00EE4243" w:rsidP="00EE4243"/>
    <w:p w:rsidR="00EE4243" w:rsidRDefault="00EE4243" w:rsidP="00D355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4243" w:rsidSect="0067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52F"/>
    <w:rsid w:val="00670568"/>
    <w:rsid w:val="00726E68"/>
    <w:rsid w:val="00D3552F"/>
    <w:rsid w:val="00EE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8"/>
  </w:style>
  <w:style w:type="paragraph" w:styleId="1">
    <w:name w:val="heading 1"/>
    <w:basedOn w:val="a"/>
    <w:next w:val="a"/>
    <w:link w:val="10"/>
    <w:qFormat/>
    <w:rsid w:val="00D355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52F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Текст (лев. подпись)"/>
    <w:basedOn w:val="a"/>
    <w:next w:val="a"/>
    <w:rsid w:val="00D35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D355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D35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D3552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5CE5-EA63-4B0B-9406-FFDBCAC2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3436</Words>
  <Characters>19590</Characters>
  <Application>Microsoft Office Word</Application>
  <DocSecurity>0</DocSecurity>
  <Lines>163</Lines>
  <Paragraphs>45</Paragraphs>
  <ScaleCrop>false</ScaleCrop>
  <Company>Reanimator Extreme Edition</Company>
  <LinksUpToDate>false</LinksUpToDate>
  <CharactersWithSpaces>22981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2020-05-14T13:06:00Z</dcterms:created>
  <dcterms:modified xsi:type="dcterms:W3CDTF">2020-05-15T08:42:00Z</dcterms:modified>
</cp:coreProperties>
</file>