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A" w:rsidRPr="001641DB" w:rsidRDefault="00ED21EA" w:rsidP="00ED21EA">
      <w:pPr>
        <w:ind w:right="4314"/>
        <w:jc w:val="both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-262247</wp:posOffset>
            </wp:positionV>
            <wp:extent cx="689610" cy="6858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053" w:tblpY="430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ED21EA" w:rsidTr="00B37009">
        <w:trPr>
          <w:cantSplit/>
          <w:trHeight w:val="297"/>
        </w:trPr>
        <w:tc>
          <w:tcPr>
            <w:tcW w:w="4138" w:type="dxa"/>
          </w:tcPr>
          <w:p w:rsidR="00ED21EA" w:rsidRDefault="00ED21EA" w:rsidP="00B37009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ED21EA" w:rsidRDefault="00ED21EA" w:rsidP="00B3700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ED21EA" w:rsidRDefault="00ED21EA" w:rsidP="00B37009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ED21EA" w:rsidRDefault="00ED21EA" w:rsidP="00B370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ED21EA" w:rsidRDefault="00ED21EA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ED21EA" w:rsidRDefault="00ED21EA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ED21EA" w:rsidTr="00B37009">
        <w:trPr>
          <w:cantSplit/>
          <w:trHeight w:val="835"/>
        </w:trPr>
        <w:tc>
          <w:tcPr>
            <w:tcW w:w="4138" w:type="dxa"/>
          </w:tcPr>
          <w:p w:rsidR="00ED21EA" w:rsidRDefault="00ED21EA" w:rsidP="00B37009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ED21EA" w:rsidRDefault="00ED21EA" w:rsidP="00B37009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color w:val="000000"/>
                <w:szCs w:val="24"/>
              </w:rPr>
              <w:t xml:space="preserve"> </w:t>
            </w:r>
          </w:p>
          <w:p w:rsidR="00ED21EA" w:rsidRDefault="00ED21EA" w:rsidP="00B37009">
            <w:pPr>
              <w:spacing w:line="192" w:lineRule="auto"/>
              <w:jc w:val="center"/>
            </w:pPr>
          </w:p>
          <w:p w:rsidR="00ED21EA" w:rsidRDefault="00ED21EA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ED21EA" w:rsidRDefault="00ED21EA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ED21EA" w:rsidRDefault="00ED21EA" w:rsidP="00B3700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2020.04.14        С – 51/2  №</w:t>
            </w:r>
          </w:p>
          <w:p w:rsidR="00ED21EA" w:rsidRPr="00DE700D" w:rsidRDefault="00ED21EA" w:rsidP="00B370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E700D">
              <w:rPr>
                <w:color w:val="000000"/>
                <w:sz w:val="22"/>
                <w:szCs w:val="22"/>
              </w:rPr>
              <w:t>Упи</w:t>
            </w:r>
            <w:proofErr w:type="spellEnd"/>
            <w:r w:rsidRPr="00DE70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00D"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ED21EA" w:rsidRDefault="00ED21EA" w:rsidP="00B37009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ED21EA" w:rsidRDefault="00ED21EA" w:rsidP="00B37009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ED21EA" w:rsidRDefault="00ED21EA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ED21EA" w:rsidRDefault="00ED21EA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ED21EA" w:rsidRDefault="00ED21EA" w:rsidP="00B3700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1EA" w:rsidRDefault="00ED21EA" w:rsidP="00B37009">
            <w:pPr>
              <w:pStyle w:val="a5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4"/>
              </w:rPr>
              <w:t>РЕШЕНИЕ</w:t>
            </w:r>
          </w:p>
          <w:p w:rsidR="00ED21EA" w:rsidRDefault="00170367" w:rsidP="00B37009">
            <w:pPr>
              <w:pStyle w:val="a5"/>
              <w:ind w:right="-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="00ED21EA">
              <w:rPr>
                <w:rFonts w:ascii="Times New Roman" w:hAnsi="Times New Roman"/>
                <w:sz w:val="24"/>
                <w:szCs w:val="24"/>
                <w:u w:val="single"/>
              </w:rPr>
              <w:t>.04.2020      №</w:t>
            </w:r>
            <w:r w:rsidR="00ED2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21EA">
              <w:rPr>
                <w:rFonts w:ascii="Times New Roman" w:hAnsi="Times New Roman"/>
                <w:sz w:val="24"/>
                <w:szCs w:val="24"/>
                <w:u w:val="single"/>
              </w:rPr>
              <w:t>С –51/2</w:t>
            </w:r>
          </w:p>
          <w:p w:rsidR="00ED21EA" w:rsidRPr="00DE700D" w:rsidRDefault="00ED21EA" w:rsidP="00B37009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DE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ED21EA" w:rsidRPr="00DE700D" w:rsidRDefault="00ED21EA" w:rsidP="00ED21EA">
      <w:pPr>
        <w:jc w:val="right"/>
        <w:rPr>
          <w:b/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tbl>
      <w:tblPr>
        <w:tblpPr w:leftFromText="180" w:rightFromText="180" w:vertAnchor="text" w:horzAnchor="margin" w:tblpY="185"/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4860"/>
      </w:tblGrid>
      <w:tr w:rsidR="00ED21EA" w:rsidRPr="00A14DBF" w:rsidTr="00B37009">
        <w:tc>
          <w:tcPr>
            <w:tcW w:w="538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4"/>
                <w:szCs w:val="24"/>
              </w:rPr>
            </w:pPr>
            <w:r w:rsidRPr="009C69DC">
              <w:rPr>
                <w:b/>
                <w:bCs/>
                <w:color w:val="262626"/>
                <w:sz w:val="24"/>
                <w:szCs w:val="24"/>
              </w:rPr>
              <w:t xml:space="preserve">О </w:t>
            </w:r>
            <w:proofErr w:type="gramStart"/>
            <w:r w:rsidRPr="009C69DC">
              <w:rPr>
                <w:b/>
                <w:bCs/>
                <w:color w:val="262626"/>
                <w:sz w:val="24"/>
                <w:szCs w:val="24"/>
              </w:rPr>
              <w:t>внесении</w:t>
            </w:r>
            <w:proofErr w:type="gramEnd"/>
            <w:r w:rsidRPr="009C69DC">
              <w:rPr>
                <w:b/>
                <w:bCs/>
                <w:color w:val="262626"/>
                <w:sz w:val="24"/>
                <w:szCs w:val="24"/>
              </w:rPr>
              <w:t xml:space="preserve"> изменений в решение Собрания депутатов</w:t>
            </w:r>
            <w:r>
              <w:rPr>
                <w:b/>
                <w:bCs/>
                <w:color w:val="262626"/>
                <w:sz w:val="24"/>
                <w:szCs w:val="24"/>
              </w:rPr>
              <w:t xml:space="preserve"> Убеевского сельского поселения </w:t>
            </w:r>
            <w:r w:rsidRPr="009C69DC">
              <w:rPr>
                <w:b/>
                <w:bCs/>
                <w:color w:val="262626"/>
                <w:sz w:val="24"/>
                <w:szCs w:val="24"/>
              </w:rPr>
              <w:t xml:space="preserve"> Красноармейского района Чувашской Республики от </w:t>
            </w:r>
            <w:r>
              <w:rPr>
                <w:b/>
                <w:bCs/>
                <w:color w:val="262626"/>
                <w:sz w:val="24"/>
                <w:szCs w:val="24"/>
              </w:rPr>
              <w:t>22</w:t>
            </w:r>
            <w:r w:rsidRPr="009C69DC">
              <w:rPr>
                <w:b/>
                <w:bCs/>
                <w:color w:val="262626"/>
                <w:sz w:val="24"/>
                <w:szCs w:val="24"/>
              </w:rPr>
              <w:t>.</w:t>
            </w:r>
            <w:r>
              <w:rPr>
                <w:b/>
                <w:bCs/>
                <w:color w:val="262626"/>
                <w:sz w:val="24"/>
                <w:szCs w:val="24"/>
              </w:rPr>
              <w:t>05</w:t>
            </w:r>
            <w:r w:rsidRPr="009C69DC">
              <w:rPr>
                <w:b/>
                <w:bCs/>
                <w:color w:val="262626"/>
                <w:sz w:val="24"/>
                <w:szCs w:val="24"/>
              </w:rPr>
              <w:t>.201</w:t>
            </w:r>
            <w:r>
              <w:rPr>
                <w:b/>
                <w:bCs/>
                <w:color w:val="262626"/>
                <w:sz w:val="24"/>
                <w:szCs w:val="24"/>
              </w:rPr>
              <w:t>9 № С-40</w:t>
            </w:r>
            <w:r w:rsidRPr="009C69DC">
              <w:rPr>
                <w:b/>
                <w:bCs/>
                <w:color w:val="262626"/>
                <w:sz w:val="24"/>
                <w:szCs w:val="24"/>
              </w:rPr>
              <w:t>/</w:t>
            </w:r>
            <w:r>
              <w:rPr>
                <w:b/>
                <w:bCs/>
                <w:color w:val="262626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D21EA" w:rsidRPr="00A14DBF" w:rsidRDefault="00ED21EA" w:rsidP="00B37009">
            <w:pPr>
              <w:rPr>
                <w:color w:val="262626"/>
                <w:sz w:val="24"/>
                <w:szCs w:val="24"/>
              </w:rPr>
            </w:pPr>
          </w:p>
        </w:tc>
      </w:tr>
    </w:tbl>
    <w:p w:rsidR="00ED21EA" w:rsidRPr="00A14DBF" w:rsidRDefault="00ED21EA" w:rsidP="00ED21EA">
      <w:pPr>
        <w:shd w:val="clear" w:color="auto" w:fill="FFFFFF"/>
        <w:spacing w:after="301" w:line="301" w:lineRule="atLeast"/>
        <w:ind w:firstLine="708"/>
        <w:jc w:val="both"/>
        <w:rPr>
          <w:color w:val="262626"/>
          <w:sz w:val="24"/>
          <w:szCs w:val="24"/>
        </w:rPr>
      </w:pPr>
      <w:proofErr w:type="gramStart"/>
      <w:r w:rsidRPr="00A14DBF">
        <w:rPr>
          <w:color w:val="262626"/>
          <w:sz w:val="24"/>
          <w:szCs w:val="24"/>
        </w:rPr>
        <w:t xml:space="preserve">В целях повышения эффективности использования имущества, находящегося в муниципальной собственности </w:t>
      </w:r>
      <w:r w:rsidRPr="009C69DC">
        <w:rPr>
          <w:bCs/>
          <w:color w:val="262626"/>
          <w:sz w:val="24"/>
          <w:szCs w:val="24"/>
        </w:rPr>
        <w:t>Убеевского сельского поселения</w:t>
      </w:r>
      <w:r>
        <w:rPr>
          <w:b/>
          <w:bCs/>
          <w:color w:val="262626"/>
          <w:sz w:val="24"/>
          <w:szCs w:val="24"/>
        </w:rPr>
        <w:t xml:space="preserve"> </w:t>
      </w:r>
      <w:r w:rsidRPr="009C69DC">
        <w:rPr>
          <w:b/>
          <w:bCs/>
          <w:color w:val="262626"/>
          <w:sz w:val="24"/>
          <w:szCs w:val="24"/>
        </w:rPr>
        <w:t xml:space="preserve"> </w:t>
      </w:r>
      <w:r w:rsidRPr="00A14DBF">
        <w:rPr>
          <w:color w:val="262626"/>
          <w:sz w:val="24"/>
          <w:szCs w:val="24"/>
        </w:rPr>
        <w:t>Красноармейского района Чувашской Республики, и увеличения доходов от сдачи его в аренду, руководствуясь Постановлением Кабинета Министров Чувашской Республики от 15 декабря 2011 года № 580 «О порядке определения размера арендной платы за пользование имуществом, находящимся в государственной собственности Чувашской Республики»,</w:t>
      </w:r>
      <w:proofErr w:type="gramEnd"/>
    </w:p>
    <w:p w:rsidR="00ED21EA" w:rsidRPr="00A14DBF" w:rsidRDefault="00ED21EA" w:rsidP="00ED21EA">
      <w:pPr>
        <w:shd w:val="clear" w:color="auto" w:fill="FFFFFF"/>
        <w:spacing w:after="301" w:line="301" w:lineRule="atLeast"/>
        <w:jc w:val="both"/>
        <w:rPr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 xml:space="preserve">       </w:t>
      </w:r>
      <w:r w:rsidRPr="009C69DC">
        <w:rPr>
          <w:b/>
          <w:bCs/>
          <w:color w:val="262626"/>
          <w:sz w:val="24"/>
          <w:szCs w:val="24"/>
        </w:rPr>
        <w:t>Собрание депутатов</w:t>
      </w:r>
      <w:r w:rsidRPr="009C69DC">
        <w:rPr>
          <w:bCs/>
          <w:color w:val="262626"/>
          <w:sz w:val="24"/>
          <w:szCs w:val="24"/>
        </w:rPr>
        <w:t xml:space="preserve"> </w:t>
      </w:r>
      <w:r w:rsidRPr="009C69DC">
        <w:rPr>
          <w:b/>
          <w:bCs/>
          <w:color w:val="262626"/>
          <w:sz w:val="24"/>
          <w:szCs w:val="24"/>
        </w:rPr>
        <w:t>Убеевского сельского поселения</w:t>
      </w:r>
      <w:r>
        <w:rPr>
          <w:b/>
          <w:bCs/>
          <w:color w:val="262626"/>
          <w:sz w:val="24"/>
          <w:szCs w:val="24"/>
        </w:rPr>
        <w:t xml:space="preserve"> </w:t>
      </w:r>
      <w:r w:rsidRPr="009C69DC">
        <w:rPr>
          <w:b/>
          <w:bCs/>
          <w:color w:val="262626"/>
          <w:sz w:val="24"/>
          <w:szCs w:val="24"/>
        </w:rPr>
        <w:t xml:space="preserve"> Красноармейского района </w:t>
      </w:r>
      <w:proofErr w:type="spellStart"/>
      <w:proofErr w:type="gramStart"/>
      <w:r w:rsidRPr="009C69DC">
        <w:rPr>
          <w:b/>
          <w:bCs/>
          <w:color w:val="262626"/>
          <w:sz w:val="24"/>
          <w:szCs w:val="24"/>
        </w:rPr>
        <w:t>р</w:t>
      </w:r>
      <w:proofErr w:type="spellEnd"/>
      <w:proofErr w:type="gramEnd"/>
      <w:r w:rsidRPr="009C69DC">
        <w:rPr>
          <w:b/>
          <w:bCs/>
          <w:color w:val="262626"/>
          <w:sz w:val="24"/>
          <w:szCs w:val="24"/>
        </w:rPr>
        <w:t xml:space="preserve"> е </w:t>
      </w:r>
      <w:proofErr w:type="spellStart"/>
      <w:r w:rsidRPr="009C69DC">
        <w:rPr>
          <w:b/>
          <w:bCs/>
          <w:color w:val="262626"/>
          <w:sz w:val="24"/>
          <w:szCs w:val="24"/>
        </w:rPr>
        <w:t>ш</w:t>
      </w:r>
      <w:proofErr w:type="spellEnd"/>
      <w:r w:rsidRPr="009C69DC">
        <w:rPr>
          <w:b/>
          <w:bCs/>
          <w:color w:val="262626"/>
          <w:sz w:val="24"/>
          <w:szCs w:val="24"/>
        </w:rPr>
        <w:t xml:space="preserve"> и л о:</w:t>
      </w:r>
    </w:p>
    <w:p w:rsidR="00ED21EA" w:rsidRPr="00A14DBF" w:rsidRDefault="00ED21EA" w:rsidP="00ED2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 w:firstLine="567"/>
        <w:jc w:val="both"/>
        <w:rPr>
          <w:color w:val="262626"/>
          <w:sz w:val="24"/>
          <w:szCs w:val="24"/>
        </w:rPr>
      </w:pPr>
      <w:proofErr w:type="gramStart"/>
      <w:r w:rsidRPr="00A14DBF">
        <w:rPr>
          <w:color w:val="262626"/>
          <w:sz w:val="24"/>
          <w:szCs w:val="24"/>
        </w:rPr>
        <w:t xml:space="preserve">Внести в Порядок определения размера арендной платы за пользование имуществом, находящимся в муниципальной собственности </w:t>
      </w:r>
      <w:r w:rsidRPr="009C69DC">
        <w:rPr>
          <w:bCs/>
          <w:color w:val="262626"/>
          <w:sz w:val="24"/>
          <w:szCs w:val="24"/>
        </w:rPr>
        <w:t>Убеевского сельского поселения</w:t>
      </w:r>
      <w:r>
        <w:rPr>
          <w:b/>
          <w:bCs/>
          <w:color w:val="262626"/>
          <w:sz w:val="24"/>
          <w:szCs w:val="24"/>
        </w:rPr>
        <w:t xml:space="preserve"> </w:t>
      </w:r>
      <w:r w:rsidRPr="009C69DC">
        <w:rPr>
          <w:b/>
          <w:bCs/>
          <w:color w:val="262626"/>
          <w:sz w:val="24"/>
          <w:szCs w:val="24"/>
        </w:rPr>
        <w:t xml:space="preserve"> </w:t>
      </w:r>
      <w:r w:rsidRPr="00A14DBF">
        <w:rPr>
          <w:color w:val="262626"/>
          <w:sz w:val="24"/>
          <w:szCs w:val="24"/>
        </w:rPr>
        <w:t xml:space="preserve">Красноармейского района Чувашской Республики, утвержденный решением Собрания депутатов Красноармейского района от </w:t>
      </w:r>
      <w:r>
        <w:rPr>
          <w:color w:val="262626"/>
          <w:sz w:val="24"/>
          <w:szCs w:val="24"/>
        </w:rPr>
        <w:t>22</w:t>
      </w:r>
      <w:r w:rsidRPr="00A14DBF">
        <w:rPr>
          <w:color w:val="262626"/>
          <w:sz w:val="24"/>
          <w:szCs w:val="24"/>
        </w:rPr>
        <w:t>.</w:t>
      </w:r>
      <w:r>
        <w:rPr>
          <w:color w:val="262626"/>
          <w:sz w:val="24"/>
          <w:szCs w:val="24"/>
        </w:rPr>
        <w:t>05</w:t>
      </w:r>
      <w:r w:rsidRPr="00A14DBF">
        <w:rPr>
          <w:color w:val="262626"/>
          <w:sz w:val="24"/>
          <w:szCs w:val="24"/>
        </w:rPr>
        <w:t>.201</w:t>
      </w:r>
      <w:r>
        <w:rPr>
          <w:color w:val="262626"/>
          <w:sz w:val="24"/>
          <w:szCs w:val="24"/>
        </w:rPr>
        <w:t>9</w:t>
      </w:r>
      <w:r w:rsidRPr="00A14DBF">
        <w:rPr>
          <w:color w:val="262626"/>
          <w:sz w:val="24"/>
          <w:szCs w:val="24"/>
        </w:rPr>
        <w:t xml:space="preserve"> № С-</w:t>
      </w:r>
      <w:r>
        <w:rPr>
          <w:color w:val="262626"/>
          <w:sz w:val="24"/>
          <w:szCs w:val="24"/>
        </w:rPr>
        <w:t>40</w:t>
      </w:r>
      <w:r w:rsidRPr="00A14DBF">
        <w:rPr>
          <w:color w:val="262626"/>
          <w:sz w:val="24"/>
          <w:szCs w:val="24"/>
        </w:rPr>
        <w:t>/</w:t>
      </w:r>
      <w:r>
        <w:rPr>
          <w:color w:val="262626"/>
          <w:sz w:val="24"/>
          <w:szCs w:val="24"/>
        </w:rPr>
        <w:t>3</w:t>
      </w:r>
      <w:r w:rsidRPr="00A14DBF">
        <w:rPr>
          <w:color w:val="262626"/>
          <w:sz w:val="24"/>
          <w:szCs w:val="24"/>
        </w:rPr>
        <w:t xml:space="preserve">  «О порядке определения размера арендной платы за пользование имуществом, находящимся в муниципальной собственности </w:t>
      </w:r>
      <w:r w:rsidRPr="009C69DC">
        <w:rPr>
          <w:bCs/>
          <w:color w:val="262626"/>
          <w:sz w:val="24"/>
          <w:szCs w:val="24"/>
        </w:rPr>
        <w:t>Убеевского сельского поселения</w:t>
      </w:r>
      <w:r>
        <w:rPr>
          <w:b/>
          <w:bCs/>
          <w:color w:val="262626"/>
          <w:sz w:val="24"/>
          <w:szCs w:val="24"/>
        </w:rPr>
        <w:t xml:space="preserve"> </w:t>
      </w:r>
      <w:r w:rsidRPr="009C69DC">
        <w:rPr>
          <w:b/>
          <w:bCs/>
          <w:color w:val="262626"/>
          <w:sz w:val="24"/>
          <w:szCs w:val="24"/>
        </w:rPr>
        <w:t xml:space="preserve"> </w:t>
      </w:r>
      <w:r w:rsidRPr="00A14DBF">
        <w:rPr>
          <w:color w:val="262626"/>
          <w:sz w:val="24"/>
          <w:szCs w:val="24"/>
        </w:rPr>
        <w:t>Красноармейского района Чувашской Республики» следующие изменения, изложив пункт 4 в новой редакции:</w:t>
      </w:r>
      <w:proofErr w:type="gramEnd"/>
    </w:p>
    <w:p w:rsidR="00ED21EA" w:rsidRDefault="00ED21EA" w:rsidP="00ED21EA">
      <w:pPr>
        <w:shd w:val="clear" w:color="auto" w:fill="FFFFFF"/>
        <w:spacing w:line="301" w:lineRule="atLeast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</w:t>
      </w:r>
      <w:r w:rsidRPr="00A14DBF">
        <w:rPr>
          <w:color w:val="262626"/>
          <w:sz w:val="24"/>
          <w:szCs w:val="24"/>
        </w:rPr>
        <w:t>«4.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ED21EA" w:rsidRDefault="00ED21EA" w:rsidP="00ED21EA">
      <w:pPr>
        <w:shd w:val="clear" w:color="auto" w:fill="FFFFFF"/>
        <w:spacing w:line="301" w:lineRule="atLeast"/>
        <w:jc w:val="both"/>
        <w:rPr>
          <w:color w:val="262626"/>
          <w:sz w:val="24"/>
          <w:szCs w:val="24"/>
        </w:rPr>
      </w:pPr>
    </w:p>
    <w:p w:rsidR="00ED21EA" w:rsidRPr="00A14DBF" w:rsidRDefault="00ED21EA" w:rsidP="00ED21EA">
      <w:pPr>
        <w:shd w:val="clear" w:color="auto" w:fill="FFFFFF"/>
        <w:spacing w:line="301" w:lineRule="atLeast"/>
        <w:jc w:val="both"/>
        <w:rPr>
          <w:color w:val="26262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0"/>
        <w:gridCol w:w="2205"/>
      </w:tblGrid>
      <w:tr w:rsidR="00ED21EA" w:rsidRPr="00A14DBF" w:rsidTr="00B37009">
        <w:trPr>
          <w:trHeight w:val="696"/>
        </w:trPr>
        <w:tc>
          <w:tcPr>
            <w:tcW w:w="7140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Категории арендаторов</w:t>
            </w:r>
          </w:p>
        </w:tc>
        <w:tc>
          <w:tcPr>
            <w:tcW w:w="2205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Корректирующий коэффициент</w:t>
            </w:r>
          </w:p>
        </w:tc>
      </w:tr>
      <w:tr w:rsidR="00ED21EA" w:rsidRPr="00A14DBF" w:rsidTr="00B37009">
        <w:tc>
          <w:tcPr>
            <w:tcW w:w="7140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5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2</w:t>
            </w:r>
          </w:p>
        </w:tc>
      </w:tr>
      <w:tr w:rsidR="00ED21EA" w:rsidRPr="00A14DBF" w:rsidTr="00B37009">
        <w:tc>
          <w:tcPr>
            <w:tcW w:w="7140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05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0,1</w:t>
            </w:r>
          </w:p>
        </w:tc>
      </w:tr>
      <w:tr w:rsidR="00ED21EA" w:rsidRPr="00A14DBF" w:rsidTr="00B37009">
        <w:tc>
          <w:tcPr>
            <w:tcW w:w="7140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Государственные и муниципальные учреждения</w:t>
            </w:r>
          </w:p>
        </w:tc>
        <w:tc>
          <w:tcPr>
            <w:tcW w:w="2205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0,2</w:t>
            </w:r>
          </w:p>
        </w:tc>
      </w:tr>
      <w:tr w:rsidR="00ED21EA" w:rsidRPr="00A14DBF" w:rsidTr="00B37009">
        <w:tc>
          <w:tcPr>
            <w:tcW w:w="7140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Социально ориентированные некоммерческие организации</w:t>
            </w:r>
          </w:p>
        </w:tc>
        <w:tc>
          <w:tcPr>
            <w:tcW w:w="2205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0,4</w:t>
            </w:r>
          </w:p>
        </w:tc>
      </w:tr>
      <w:tr w:rsidR="00ED21EA" w:rsidRPr="00A14DBF" w:rsidTr="00B37009">
        <w:tc>
          <w:tcPr>
            <w:tcW w:w="7140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Лицо, с которым заключен государственный контракт по результатам конкурса или аукциона, проведенных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205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0,6</w:t>
            </w:r>
          </w:p>
        </w:tc>
      </w:tr>
      <w:tr w:rsidR="00ED21EA" w:rsidRPr="00A14DBF" w:rsidTr="00B37009">
        <w:tc>
          <w:tcPr>
            <w:tcW w:w="7140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Субъекты малого и среднего предпринимательства</w:t>
            </w:r>
          </w:p>
        </w:tc>
        <w:tc>
          <w:tcPr>
            <w:tcW w:w="2205" w:type="dxa"/>
            <w:hideMark/>
          </w:tcPr>
          <w:p w:rsidR="00ED21EA" w:rsidRPr="00A14DBF" w:rsidRDefault="00ED21EA" w:rsidP="00B37009">
            <w:pPr>
              <w:spacing w:after="301" w:line="301" w:lineRule="atLeast"/>
              <w:rPr>
                <w:color w:val="262626"/>
                <w:sz w:val="22"/>
                <w:szCs w:val="22"/>
              </w:rPr>
            </w:pPr>
            <w:r w:rsidRPr="00A14DBF">
              <w:rPr>
                <w:color w:val="262626"/>
                <w:sz w:val="22"/>
                <w:szCs w:val="22"/>
              </w:rPr>
              <w:t>0,9</w:t>
            </w:r>
          </w:p>
        </w:tc>
      </w:tr>
    </w:tbl>
    <w:p w:rsidR="00ED21EA" w:rsidRPr="00A14DBF" w:rsidRDefault="00ED21EA" w:rsidP="00ED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532"/>
        <w:rPr>
          <w:color w:val="262626"/>
          <w:sz w:val="24"/>
          <w:szCs w:val="24"/>
        </w:rPr>
      </w:pPr>
      <w:r w:rsidRPr="00A14DBF">
        <w:rPr>
          <w:color w:val="262626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>
        <w:rPr>
          <w:color w:val="262626"/>
          <w:sz w:val="24"/>
          <w:szCs w:val="24"/>
        </w:rPr>
        <w:t xml:space="preserve">периодическом печатном </w:t>
      </w:r>
      <w:r w:rsidRPr="00A14DBF">
        <w:rPr>
          <w:color w:val="262626"/>
          <w:sz w:val="24"/>
          <w:szCs w:val="24"/>
        </w:rPr>
        <w:t xml:space="preserve">издании «Вестник </w:t>
      </w:r>
      <w:r w:rsidRPr="009C69DC">
        <w:rPr>
          <w:bCs/>
          <w:color w:val="262626"/>
          <w:sz w:val="24"/>
          <w:szCs w:val="24"/>
        </w:rPr>
        <w:t>Убеевского сельского поселения</w:t>
      </w:r>
      <w:r w:rsidRPr="00A14DBF">
        <w:rPr>
          <w:color w:val="262626"/>
          <w:sz w:val="24"/>
          <w:szCs w:val="24"/>
        </w:rPr>
        <w:t>».</w:t>
      </w:r>
    </w:p>
    <w:p w:rsidR="00ED21EA" w:rsidRDefault="00ED21EA" w:rsidP="00ED21EA">
      <w:pPr>
        <w:pStyle w:val="a3"/>
      </w:pPr>
      <w:r>
        <w:t xml:space="preserve"> </w:t>
      </w:r>
    </w:p>
    <w:p w:rsidR="00ED21EA" w:rsidRDefault="00ED21EA" w:rsidP="00ED21EA">
      <w:pPr>
        <w:pStyle w:val="a3"/>
      </w:pPr>
    </w:p>
    <w:p w:rsidR="00ED21EA" w:rsidRDefault="00ED21EA" w:rsidP="00ED21EA">
      <w:pPr>
        <w:pStyle w:val="a3"/>
      </w:pPr>
    </w:p>
    <w:p w:rsidR="00ED21EA" w:rsidRDefault="00ED21EA" w:rsidP="00ED21EA">
      <w:pPr>
        <w:pStyle w:val="a3"/>
      </w:pPr>
    </w:p>
    <w:p w:rsidR="00ED21EA" w:rsidRPr="00372FD9" w:rsidRDefault="00ED21EA" w:rsidP="00ED21EA">
      <w:pPr>
        <w:rPr>
          <w:sz w:val="24"/>
          <w:szCs w:val="24"/>
        </w:rPr>
      </w:pPr>
      <w:r>
        <w:t xml:space="preserve"> </w:t>
      </w:r>
      <w:r w:rsidRPr="00372FD9">
        <w:rPr>
          <w:sz w:val="24"/>
          <w:szCs w:val="24"/>
        </w:rPr>
        <w:t>Глава Убеевского</w:t>
      </w:r>
    </w:p>
    <w:p w:rsidR="00ED21EA" w:rsidRPr="00372FD9" w:rsidRDefault="00ED21EA" w:rsidP="00ED21EA">
      <w:pPr>
        <w:rPr>
          <w:sz w:val="24"/>
          <w:szCs w:val="24"/>
        </w:rPr>
      </w:pPr>
      <w:r w:rsidRPr="00372FD9">
        <w:rPr>
          <w:sz w:val="24"/>
          <w:szCs w:val="24"/>
        </w:rPr>
        <w:t xml:space="preserve"> сельского поселения</w:t>
      </w:r>
      <w:r w:rsidRPr="00372FD9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372FD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372FD9">
        <w:rPr>
          <w:b/>
          <w:sz w:val="24"/>
          <w:szCs w:val="24"/>
        </w:rPr>
        <w:t xml:space="preserve">   </w:t>
      </w:r>
      <w:proofErr w:type="spellStart"/>
      <w:r w:rsidRPr="00372FD9">
        <w:rPr>
          <w:sz w:val="24"/>
          <w:szCs w:val="24"/>
        </w:rPr>
        <w:t>Н.И.Димитриева</w:t>
      </w:r>
      <w:proofErr w:type="spellEnd"/>
      <w:r w:rsidRPr="00372FD9">
        <w:rPr>
          <w:sz w:val="24"/>
          <w:szCs w:val="24"/>
        </w:rPr>
        <w:t xml:space="preserve"> </w:t>
      </w:r>
    </w:p>
    <w:p w:rsidR="00ED21EA" w:rsidRPr="00372FD9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ED21EA" w:rsidRDefault="00ED21EA" w:rsidP="00ED21EA">
      <w:pPr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8D9"/>
    <w:multiLevelType w:val="hybridMultilevel"/>
    <w:tmpl w:val="4B7894AC"/>
    <w:lvl w:ilvl="0" w:tplc="2C1EF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3636E"/>
    <w:multiLevelType w:val="multilevel"/>
    <w:tmpl w:val="5C0C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EA"/>
    <w:rsid w:val="00170367"/>
    <w:rsid w:val="002E63A8"/>
    <w:rsid w:val="005866C0"/>
    <w:rsid w:val="009065D0"/>
    <w:rsid w:val="00CF5691"/>
    <w:rsid w:val="00ED21EA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1E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D21EA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ED21EA"/>
    <w:pPr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2020-04-15T12:11:00Z</dcterms:created>
  <dcterms:modified xsi:type="dcterms:W3CDTF">2020-04-15T12:12:00Z</dcterms:modified>
</cp:coreProperties>
</file>