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81"/>
        <w:tblW w:w="0" w:type="auto"/>
        <w:tblLayout w:type="fixed"/>
        <w:tblLook w:val="0000"/>
      </w:tblPr>
      <w:tblGrid>
        <w:gridCol w:w="9468"/>
      </w:tblGrid>
      <w:tr w:rsidR="00F92058" w:rsidRPr="00F92058" w:rsidTr="00BB2FB4">
        <w:trPr>
          <w:trHeight w:val="567"/>
        </w:trPr>
        <w:tc>
          <w:tcPr>
            <w:tcW w:w="9468" w:type="dxa"/>
          </w:tcPr>
          <w:tbl>
            <w:tblPr>
              <w:tblW w:w="9356" w:type="dxa"/>
              <w:tblLayout w:type="fixed"/>
              <w:tblLook w:val="0000"/>
            </w:tblPr>
            <w:tblGrid>
              <w:gridCol w:w="3774"/>
              <w:gridCol w:w="1613"/>
              <w:gridCol w:w="85"/>
              <w:gridCol w:w="3473"/>
              <w:gridCol w:w="411"/>
            </w:tblGrid>
            <w:tr w:rsidR="00F92058" w:rsidRPr="00BC2024" w:rsidTr="00BB2FB4">
              <w:trPr>
                <w:trHeight w:val="2439"/>
              </w:trPr>
              <w:tc>
                <w:tcPr>
                  <w:tcW w:w="3774" w:type="dxa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cap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Ч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  <w:snapToGrid w:val="0"/>
                    </w:rPr>
                    <w:t>А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ваш Республики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 xml:space="preserve">Куславкка </w:t>
                  </w:r>
                  <w:proofErr w:type="gramStart"/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районЕ</w:t>
                  </w:r>
                  <w:proofErr w:type="gramEnd"/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КУСНАР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 xml:space="preserve">ЯЛ 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</w:rPr>
                    <w:t>ПОСЕЛЕНИЙĚН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АдминистрацийЕ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ЙЫШ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  <w:snapToGrid w:val="0"/>
                    </w:rPr>
                    <w:t>Ă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НУ № 4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613" w:type="dxa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both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eastAsia="Times New Roman" w:hAnsi="Times New Roman" w:cs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-54.1pt;margin-top:-.35pt;width:58.55pt;height:55.4pt;z-index:-251658240;mso-wrap-edited:f;mso-position-horizontal-relative:text;mso-position-vertical-relative:text" wrapcoords="-277 0 -277 21308 21600 21308 21600 0 -277 0" fillcolor="window">
                        <v:imagedata r:id="rId6" o:title=""/>
                        <w10:wrap type="tight" side="right" anchorx="page"/>
                      </v:shape>
                      <o:OLEObject Type="Embed" ProgID="Word.Picture.8" ShapeID="_x0000_s1026" DrawAspect="Content" ObjectID="_1635752123" r:id="rId7"/>
                    </w:pict>
                  </w:r>
                </w:p>
              </w:tc>
              <w:tc>
                <w:tcPr>
                  <w:tcW w:w="3969" w:type="dxa"/>
                  <w:gridSpan w:val="3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cap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Чувашская республика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  <w:caps/>
                    </w:rPr>
                    <w:t>Козловский район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АДМИНИСТРАЦИЯ БАЙГУЛОВСКОГО СЕЛЬСКОГО ПОСЕЛЕНИЯ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ПОСТАНОВЛЕНИЕ №4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</w:p>
              </w:tc>
            </w:tr>
            <w:tr w:rsidR="00F92058" w:rsidRPr="00BC2024" w:rsidTr="00BB2FB4">
              <w:trPr>
                <w:gridAfter w:val="1"/>
                <w:wAfter w:w="411" w:type="dxa"/>
                <w:trHeight w:val="444"/>
              </w:trPr>
              <w:tc>
                <w:tcPr>
                  <w:tcW w:w="5472" w:type="dxa"/>
                  <w:gridSpan w:val="3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Чук  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уйăхĕн</w:t>
                  </w:r>
                  <w:proofErr w:type="spellEnd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-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мĕшĕ</w:t>
                  </w:r>
                  <w:proofErr w:type="spellEnd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 2019 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ç</w:t>
                  </w:r>
                  <w:proofErr w:type="spellEnd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3473" w:type="dxa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20</w:t>
                  </w: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» ноября 2019 г.</w:t>
                  </w:r>
                </w:p>
              </w:tc>
            </w:tr>
            <w:tr w:rsidR="00F92058" w:rsidRPr="00BC2024" w:rsidTr="00BB2FB4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Куснар</w:t>
                  </w:r>
                  <w:proofErr w:type="spellEnd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ялĕ</w:t>
                  </w:r>
                  <w:proofErr w:type="spellEnd"/>
                </w:p>
              </w:tc>
              <w:tc>
                <w:tcPr>
                  <w:tcW w:w="3473" w:type="dxa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lang w:eastAsia="zh-CN"/>
                    </w:rPr>
                  </w:pPr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 xml:space="preserve">с. </w:t>
                  </w:r>
                  <w:proofErr w:type="spellStart"/>
                  <w:r w:rsidRPr="00F92058">
                    <w:rPr>
                      <w:rFonts w:ascii="Times New Roman" w:hAnsi="Times New Roman" w:cs="Times New Roman"/>
                      <w:b/>
                      <w:bCs/>
                    </w:rPr>
                    <w:t>Байгулово</w:t>
                  </w:r>
                  <w:proofErr w:type="spellEnd"/>
                </w:p>
              </w:tc>
            </w:tr>
            <w:tr w:rsidR="00F92058" w:rsidRPr="00BC2024" w:rsidTr="00BB2FB4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473" w:type="dxa"/>
                </w:tcPr>
                <w:p w:rsidR="00F92058" w:rsidRPr="00F92058" w:rsidRDefault="00F92058" w:rsidP="00F92058">
                  <w:pPr>
                    <w:framePr w:hSpace="180" w:wrap="around" w:vAnchor="text" w:hAnchor="margin" w:x="108" w:y="181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F92058" w:rsidRPr="00F92058" w:rsidRDefault="00F92058" w:rsidP="00F9205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058" w:rsidRPr="00F92058" w:rsidRDefault="00F92058" w:rsidP="00F92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2058" w:rsidRPr="00F92058" w:rsidRDefault="00F92058" w:rsidP="00F92058">
      <w:pPr>
        <w:pStyle w:val="1"/>
        <w:spacing w:before="0" w:after="0" w:line="235" w:lineRule="auto"/>
        <w:ind w:right="475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92058" w:rsidRPr="00F92058" w:rsidRDefault="00F92058" w:rsidP="00F92058">
      <w:pPr>
        <w:tabs>
          <w:tab w:val="left" w:pos="5353"/>
        </w:tabs>
        <w:spacing w:after="0"/>
        <w:ind w:right="50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5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оценки налоговых расходов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Pr="00F92058">
        <w:rPr>
          <w:rFonts w:ascii="Times New Roman" w:hAnsi="Times New Roman" w:cs="Times New Roman"/>
          <w:b/>
          <w:sz w:val="24"/>
          <w:szCs w:val="24"/>
        </w:rPr>
        <w:t>поселения Козловского района Чувашской Ре</w:t>
      </w:r>
      <w:r w:rsidRPr="00F92058">
        <w:rPr>
          <w:rFonts w:ascii="Times New Roman" w:hAnsi="Times New Roman" w:cs="Times New Roman"/>
          <w:b/>
          <w:sz w:val="24"/>
          <w:szCs w:val="24"/>
        </w:rPr>
        <w:t>с</w:t>
      </w:r>
      <w:r w:rsidRPr="00F92058">
        <w:rPr>
          <w:rFonts w:ascii="Times New Roman" w:hAnsi="Times New Roman" w:cs="Times New Roman"/>
          <w:b/>
          <w:sz w:val="24"/>
          <w:szCs w:val="24"/>
        </w:rPr>
        <w:t xml:space="preserve">публики </w:t>
      </w:r>
    </w:p>
    <w:p w:rsidR="00F92058" w:rsidRPr="00F92058" w:rsidRDefault="00F92058" w:rsidP="00F92058">
      <w:pPr>
        <w:tabs>
          <w:tab w:val="left" w:pos="5353"/>
        </w:tabs>
        <w:spacing w:after="0"/>
        <w:ind w:right="497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058" w:rsidRPr="00F92058" w:rsidRDefault="00F92058" w:rsidP="00F9205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</w:t>
      </w:r>
      <w:hyperlink r:id="rId8" w:history="1">
        <w:r w:rsidRPr="00F92058">
          <w:rPr>
            <w:rFonts w:ascii="Times New Roman" w:hAnsi="Times New Roman" w:cs="Times New Roman"/>
            <w:sz w:val="24"/>
            <w:szCs w:val="24"/>
          </w:rPr>
          <w:t>174</w:t>
        </w:r>
        <w:r w:rsidRPr="00F92058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F9205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дерации,  </w:t>
      </w:r>
      <w:hyperlink r:id="rId9" w:history="1">
        <w:r w:rsidRPr="00F920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920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администрация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ления   Козловского района Чувашской Республики </w:t>
      </w:r>
      <w:proofErr w:type="spellStart"/>
      <w:proofErr w:type="gramStart"/>
      <w:r w:rsidRPr="00F9205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F920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92058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F92058" w:rsidRPr="00F92058" w:rsidRDefault="00F92058" w:rsidP="00F920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>Утвердить прилагаемый Порядок проведения оценки налоговых расх</w:t>
      </w:r>
      <w:r w:rsidRPr="00F92058">
        <w:rPr>
          <w:rFonts w:ascii="Times New Roman" w:hAnsi="Times New Roman" w:cs="Times New Roman"/>
          <w:sz w:val="24"/>
          <w:szCs w:val="24"/>
        </w:rPr>
        <w:t>о</w:t>
      </w:r>
      <w:r w:rsidRPr="00F92058">
        <w:rPr>
          <w:rFonts w:ascii="Times New Roman" w:hAnsi="Times New Roman" w:cs="Times New Roman"/>
          <w:sz w:val="24"/>
          <w:szCs w:val="24"/>
        </w:rPr>
        <w:t xml:space="preserve">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Козловского района Чувашской Республики.</w:t>
      </w:r>
    </w:p>
    <w:p w:rsidR="00F92058" w:rsidRPr="00F92058" w:rsidRDefault="00F92058" w:rsidP="00F920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sz w:val="24"/>
          <w:szCs w:val="24"/>
        </w:rPr>
        <w:t>Кураторам налоговых расходов, определенных в соответствии с Порядком формирования перечня налоговых расходов Козловского района Чувашской Ре</w:t>
      </w:r>
      <w:r w:rsidRPr="00F92058">
        <w:rPr>
          <w:rFonts w:ascii="Times New Roman" w:hAnsi="Times New Roman" w:cs="Times New Roman"/>
          <w:sz w:val="24"/>
          <w:szCs w:val="24"/>
        </w:rPr>
        <w:t>с</w:t>
      </w:r>
      <w:r w:rsidRPr="00F92058">
        <w:rPr>
          <w:rFonts w:ascii="Times New Roman" w:hAnsi="Times New Roman" w:cs="Times New Roman"/>
          <w:sz w:val="24"/>
          <w:szCs w:val="24"/>
        </w:rPr>
        <w:t xml:space="preserve">публики,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Козловского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058">
        <w:rPr>
          <w:rFonts w:ascii="Times New Roman" w:hAnsi="Times New Roman" w:cs="Times New Roman"/>
          <w:sz w:val="24"/>
          <w:szCs w:val="24"/>
        </w:rPr>
        <w:t xml:space="preserve"> ноября 2019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92058">
        <w:rPr>
          <w:rFonts w:ascii="Times New Roman" w:hAnsi="Times New Roman" w:cs="Times New Roman"/>
          <w:sz w:val="24"/>
          <w:szCs w:val="24"/>
        </w:rPr>
        <w:t>, разработать и утвердить по согласованию с финансовым отделом администрации Козловского ра</w:t>
      </w:r>
      <w:r w:rsidRPr="00F92058">
        <w:rPr>
          <w:rFonts w:ascii="Times New Roman" w:hAnsi="Times New Roman" w:cs="Times New Roman"/>
          <w:sz w:val="24"/>
          <w:szCs w:val="24"/>
        </w:rPr>
        <w:t>й</w:t>
      </w:r>
      <w:r w:rsidRPr="00F92058">
        <w:rPr>
          <w:rFonts w:ascii="Times New Roman" w:hAnsi="Times New Roman" w:cs="Times New Roman"/>
          <w:sz w:val="24"/>
          <w:szCs w:val="24"/>
        </w:rPr>
        <w:t>она Чувашской Республики в срок до 1 января 2020 года методики оценки эффекти</w:t>
      </w:r>
      <w:r w:rsidRPr="00F92058">
        <w:rPr>
          <w:rFonts w:ascii="Times New Roman" w:hAnsi="Times New Roman" w:cs="Times New Roman"/>
          <w:sz w:val="24"/>
          <w:szCs w:val="24"/>
        </w:rPr>
        <w:t>в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ности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Козловского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F92058" w:rsidRPr="00F92058" w:rsidRDefault="00F92058" w:rsidP="00F9205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920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финансовый отдел администрации Козловского района Ч</w:t>
      </w:r>
      <w:r w:rsidRPr="00F92058">
        <w:rPr>
          <w:rFonts w:ascii="Times New Roman" w:hAnsi="Times New Roman" w:cs="Times New Roman"/>
          <w:sz w:val="24"/>
          <w:szCs w:val="24"/>
        </w:rPr>
        <w:t>у</w:t>
      </w:r>
      <w:r w:rsidRPr="00F92058">
        <w:rPr>
          <w:rFonts w:ascii="Times New Roman" w:hAnsi="Times New Roman" w:cs="Times New Roman"/>
          <w:sz w:val="24"/>
          <w:szCs w:val="24"/>
        </w:rPr>
        <w:t xml:space="preserve">вашской Республики. </w:t>
      </w:r>
    </w:p>
    <w:p w:rsidR="00F92058" w:rsidRPr="00F92058" w:rsidRDefault="00F92058" w:rsidP="00F9205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</w:t>
      </w:r>
      <w:r w:rsidRPr="00F92058">
        <w:rPr>
          <w:rFonts w:ascii="Times New Roman" w:hAnsi="Times New Roman" w:cs="Times New Roman"/>
          <w:sz w:val="24"/>
          <w:szCs w:val="24"/>
        </w:rPr>
        <w:t>б</w:t>
      </w:r>
      <w:r w:rsidRPr="00F92058">
        <w:rPr>
          <w:rFonts w:ascii="Times New Roman" w:hAnsi="Times New Roman" w:cs="Times New Roman"/>
          <w:sz w:val="24"/>
          <w:szCs w:val="24"/>
        </w:rPr>
        <w:t>ликования.</w:t>
      </w:r>
    </w:p>
    <w:p w:rsidR="00F92058" w:rsidRPr="00F92058" w:rsidRDefault="00F92058" w:rsidP="00F92058">
      <w:pPr>
        <w:pStyle w:val="31"/>
        <w:spacing w:after="0"/>
        <w:ind w:left="0" w:right="-442"/>
        <w:jc w:val="both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442"/>
        <w:jc w:val="both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595"/>
        <w:rPr>
          <w:sz w:val="24"/>
          <w:szCs w:val="24"/>
        </w:rPr>
      </w:pPr>
      <w:r w:rsidRPr="00F92058">
        <w:rPr>
          <w:sz w:val="24"/>
          <w:szCs w:val="24"/>
        </w:rPr>
        <w:t xml:space="preserve">Глава администрации </w:t>
      </w:r>
    </w:p>
    <w:p w:rsidR="00F92058" w:rsidRPr="00F92058" w:rsidRDefault="00F92058" w:rsidP="00F92058">
      <w:pPr>
        <w:pStyle w:val="31"/>
        <w:spacing w:after="0"/>
        <w:ind w:left="0" w:right="-595"/>
        <w:rPr>
          <w:sz w:val="24"/>
          <w:szCs w:val="24"/>
        </w:rPr>
      </w:pPr>
      <w:proofErr w:type="spellStart"/>
      <w:r>
        <w:rPr>
          <w:sz w:val="24"/>
          <w:szCs w:val="24"/>
        </w:rPr>
        <w:t>Байгуловского</w:t>
      </w:r>
      <w:proofErr w:type="spellEnd"/>
      <w:r>
        <w:rPr>
          <w:sz w:val="24"/>
          <w:szCs w:val="24"/>
        </w:rPr>
        <w:t xml:space="preserve"> сельского</w:t>
      </w:r>
      <w:r w:rsidRPr="00F92058">
        <w:rPr>
          <w:sz w:val="24"/>
          <w:szCs w:val="24"/>
        </w:rPr>
        <w:t xml:space="preserve">  поселения </w:t>
      </w:r>
    </w:p>
    <w:p w:rsidR="00F92058" w:rsidRPr="00F92058" w:rsidRDefault="00F92058" w:rsidP="00F92058">
      <w:pPr>
        <w:pStyle w:val="31"/>
        <w:tabs>
          <w:tab w:val="left" w:pos="6615"/>
        </w:tabs>
        <w:spacing w:after="0"/>
        <w:ind w:left="0" w:right="-2"/>
        <w:rPr>
          <w:sz w:val="24"/>
          <w:szCs w:val="24"/>
        </w:rPr>
      </w:pPr>
      <w:r w:rsidRPr="00F92058">
        <w:rPr>
          <w:sz w:val="24"/>
          <w:szCs w:val="24"/>
        </w:rPr>
        <w:t>Козловского района    Чувашской  Республики</w:t>
      </w:r>
      <w:r>
        <w:rPr>
          <w:sz w:val="24"/>
          <w:szCs w:val="24"/>
        </w:rPr>
        <w:tab/>
        <w:t>В.А.Хлебников</w:t>
      </w: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F92058">
        <w:rPr>
          <w:rFonts w:ascii="Times New Roman" w:hAnsi="Times New Roman" w:cs="Times New Roman"/>
          <w:caps/>
          <w:color w:val="000000"/>
          <w:sz w:val="24"/>
          <w:szCs w:val="24"/>
        </w:rPr>
        <w:t>Утвержден</w:t>
      </w: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058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058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Pr="00F9205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F92058">
        <w:rPr>
          <w:rFonts w:ascii="Times New Roman" w:hAnsi="Times New Roman" w:cs="Times New Roman"/>
          <w:color w:val="000000"/>
          <w:sz w:val="24"/>
          <w:szCs w:val="24"/>
        </w:rPr>
        <w:t>ловского района</w:t>
      </w: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058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F92058" w:rsidRPr="00F92058" w:rsidRDefault="00F92058" w:rsidP="00F92058">
      <w:pPr>
        <w:spacing w:after="0"/>
        <w:ind w:left="47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205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92058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2019 г. № </w:t>
      </w:r>
      <w:r>
        <w:rPr>
          <w:rFonts w:ascii="Times New Roman" w:hAnsi="Times New Roman" w:cs="Times New Roman"/>
          <w:color w:val="000000"/>
          <w:sz w:val="24"/>
          <w:szCs w:val="24"/>
        </w:rPr>
        <w:t>47</w:t>
      </w:r>
    </w:p>
    <w:p w:rsidR="00F92058" w:rsidRPr="00F92058" w:rsidRDefault="00F92058" w:rsidP="00F92058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proofErr w:type="gramStart"/>
        <w:r w:rsidRPr="00F92058">
          <w:rPr>
            <w:rFonts w:ascii="Times New Roman" w:hAnsi="Times New Roman" w:cs="Times New Roman"/>
            <w:b/>
            <w:sz w:val="24"/>
            <w:szCs w:val="24"/>
          </w:rPr>
          <w:t>П</w:t>
        </w:r>
        <w:proofErr w:type="gramEnd"/>
        <w:r w:rsidRPr="00F92058">
          <w:rPr>
            <w:rFonts w:ascii="Times New Roman" w:hAnsi="Times New Roman" w:cs="Times New Roman"/>
            <w:b/>
            <w:sz w:val="24"/>
            <w:szCs w:val="24"/>
          </w:rPr>
          <w:t xml:space="preserve"> О Р Я Д О К</w:t>
        </w:r>
      </w:hyperlink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58">
        <w:rPr>
          <w:rFonts w:ascii="Times New Roman" w:hAnsi="Times New Roman" w:cs="Times New Roman"/>
          <w:b/>
          <w:sz w:val="24"/>
          <w:szCs w:val="24"/>
        </w:rPr>
        <w:t xml:space="preserve">проведения оценки налоговых расходов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58">
        <w:rPr>
          <w:rFonts w:ascii="Times New Roman" w:hAnsi="Times New Roman" w:cs="Times New Roman"/>
          <w:b/>
          <w:sz w:val="24"/>
          <w:szCs w:val="24"/>
        </w:rPr>
        <w:t>поселения Козловского района Чува</w:t>
      </w:r>
      <w:r w:rsidRPr="00F92058">
        <w:rPr>
          <w:rFonts w:ascii="Times New Roman" w:hAnsi="Times New Roman" w:cs="Times New Roman"/>
          <w:b/>
          <w:sz w:val="24"/>
          <w:szCs w:val="24"/>
        </w:rPr>
        <w:t>ш</w:t>
      </w:r>
      <w:r w:rsidRPr="00F92058">
        <w:rPr>
          <w:rFonts w:ascii="Times New Roman" w:hAnsi="Times New Roman" w:cs="Times New Roman"/>
          <w:b/>
          <w:sz w:val="24"/>
          <w:szCs w:val="24"/>
        </w:rPr>
        <w:t>ской Республики</w:t>
      </w:r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058" w:rsidRPr="00F92058" w:rsidRDefault="00F92058" w:rsidP="00F920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92058" w:rsidRPr="00F92058" w:rsidRDefault="00F92058" w:rsidP="00F92058">
      <w:pPr>
        <w:pStyle w:val="ConsPlusNormal"/>
        <w:jc w:val="both"/>
        <w:rPr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процедуру оценки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 поселения Козловского района Чувашской Республики, правила формирования информации о нормативных, целевых и фискальных характеристиках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поселения Козловского района Чувашской Республики, а также порядок обобщения результатов оценки эффективности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 поселения Козловского района Чувашской Республики, осущ</w:t>
      </w:r>
      <w:r w:rsidRPr="00F92058">
        <w:rPr>
          <w:rFonts w:ascii="Times New Roman" w:hAnsi="Times New Roman" w:cs="Times New Roman"/>
          <w:bCs/>
          <w:sz w:val="24"/>
          <w:szCs w:val="24"/>
        </w:rPr>
        <w:t>е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ствляемой кураторами налоговых расходов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 поселения  Козловского района Чувашской Республики. </w:t>
      </w:r>
      <w:proofErr w:type="gramEnd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2. Для целей настоящего Порядка используются следующие понятия и терм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>ны:</w:t>
      </w:r>
    </w:p>
    <w:p w:rsidR="00F92058" w:rsidRPr="00F92058" w:rsidRDefault="00F92058" w:rsidP="00F92058">
      <w:pPr>
        <w:pStyle w:val="ConsPlusNormal"/>
        <w:widowControl/>
        <w:ind w:firstLine="709"/>
        <w:jc w:val="both"/>
        <w:rPr>
          <w:szCs w:val="24"/>
        </w:rPr>
      </w:pPr>
      <w:proofErr w:type="gramStart"/>
      <w:r w:rsidRPr="00F92058">
        <w:rPr>
          <w:szCs w:val="24"/>
        </w:rPr>
        <w:t xml:space="preserve">куратор налоговых расходов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Козловского района Ч</w:t>
      </w:r>
      <w:r w:rsidRPr="00F92058">
        <w:rPr>
          <w:szCs w:val="24"/>
        </w:rPr>
        <w:t>у</w:t>
      </w:r>
      <w:r w:rsidRPr="00F92058">
        <w:rPr>
          <w:szCs w:val="24"/>
        </w:rPr>
        <w:t xml:space="preserve">вашской Республики – ответственный исполнитель муниципальной программы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Козловского района Чувашской Республики, отделы админ</w:t>
      </w:r>
      <w:r w:rsidRPr="00F92058">
        <w:rPr>
          <w:szCs w:val="24"/>
        </w:rPr>
        <w:t>и</w:t>
      </w:r>
      <w:r w:rsidRPr="00F92058">
        <w:rPr>
          <w:szCs w:val="24"/>
        </w:rPr>
        <w:t>страции Козловского района Чувашской Республики, ответственные в соответствии с полномочиями, установленными нормативными правовыми актами Козловского ра</w:t>
      </w:r>
      <w:r w:rsidRPr="00F92058">
        <w:rPr>
          <w:szCs w:val="24"/>
        </w:rPr>
        <w:t>й</w:t>
      </w:r>
      <w:r w:rsidRPr="00F92058">
        <w:rPr>
          <w:szCs w:val="24"/>
        </w:rPr>
        <w:t xml:space="preserve">она Чувашской Республики и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поселения Козловского района Чувашской Республики, за достижение соответствующих налоговым расходам целей муниципальной программы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поселения Козловского</w:t>
      </w:r>
      <w:proofErr w:type="gramEnd"/>
      <w:r w:rsidRPr="00F92058">
        <w:rPr>
          <w:szCs w:val="24"/>
        </w:rPr>
        <w:t xml:space="preserve"> района Чувашской Республики и их структурных элементов и (или) целей социально-экономического разв</w:t>
      </w:r>
      <w:r w:rsidRPr="00F92058">
        <w:rPr>
          <w:szCs w:val="24"/>
        </w:rPr>
        <w:t>и</w:t>
      </w:r>
      <w:r w:rsidRPr="00F92058">
        <w:rPr>
          <w:szCs w:val="24"/>
        </w:rPr>
        <w:t xml:space="preserve">тия 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Козловского района Чувашской Республики, не о</w:t>
      </w:r>
      <w:r w:rsidRPr="00F92058">
        <w:rPr>
          <w:szCs w:val="24"/>
        </w:rPr>
        <w:t>т</w:t>
      </w:r>
      <w:r w:rsidRPr="00F92058">
        <w:rPr>
          <w:szCs w:val="24"/>
        </w:rPr>
        <w:t xml:space="preserve">носящихся к муниципальным программам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поселения  Козловского ра</w:t>
      </w:r>
      <w:r w:rsidRPr="00F92058">
        <w:rPr>
          <w:szCs w:val="24"/>
        </w:rPr>
        <w:t>й</w:t>
      </w:r>
      <w:r w:rsidRPr="00F92058">
        <w:rPr>
          <w:szCs w:val="24"/>
        </w:rPr>
        <w:t>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sz w:val="24"/>
          <w:szCs w:val="24"/>
        </w:rPr>
        <w:t xml:space="preserve">налоговые расходы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Козловского района Чувашской Республики – выпадающие доходы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Козловского района Чувашской Республики, обусловленные налоговыми льготами, освобождениями и иными преференциями по налогам, предусмотренными в качестве мер гос</w:t>
      </w:r>
      <w:r w:rsidRPr="00F92058">
        <w:rPr>
          <w:rFonts w:ascii="Times New Roman" w:hAnsi="Times New Roman" w:cs="Times New Roman"/>
          <w:sz w:val="24"/>
          <w:szCs w:val="24"/>
        </w:rPr>
        <w:t>у</w:t>
      </w:r>
      <w:r w:rsidRPr="00F92058">
        <w:rPr>
          <w:rFonts w:ascii="Times New Roman" w:hAnsi="Times New Roman" w:cs="Times New Roman"/>
          <w:sz w:val="24"/>
          <w:szCs w:val="24"/>
        </w:rPr>
        <w:t xml:space="preserve">дарственной поддержки в соответствии с целями муниципальных программ 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Козловского района Чувашской Республики и их стру</w:t>
      </w:r>
      <w:r w:rsidRPr="00F92058">
        <w:rPr>
          <w:rFonts w:ascii="Times New Roman" w:hAnsi="Times New Roman" w:cs="Times New Roman"/>
          <w:sz w:val="24"/>
          <w:szCs w:val="24"/>
        </w:rPr>
        <w:t>к</w:t>
      </w:r>
      <w:r w:rsidRPr="00F92058">
        <w:rPr>
          <w:rFonts w:ascii="Times New Roman" w:hAnsi="Times New Roman" w:cs="Times New Roman"/>
          <w:sz w:val="24"/>
          <w:szCs w:val="24"/>
        </w:rPr>
        <w:t xml:space="preserve">турных элементов и (или) целями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Козловского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не </w:t>
      </w:r>
      <w:proofErr w:type="gramStart"/>
      <w:r w:rsidRPr="00F92058">
        <w:rPr>
          <w:rFonts w:ascii="Times New Roman" w:hAnsi="Times New Roman" w:cs="Times New Roman"/>
          <w:sz w:val="24"/>
          <w:szCs w:val="24"/>
        </w:rPr>
        <w:t>относящимися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к 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Козловского ра</w:t>
      </w:r>
      <w:r w:rsidRPr="00F92058">
        <w:rPr>
          <w:rFonts w:ascii="Times New Roman" w:hAnsi="Times New Roman" w:cs="Times New Roman"/>
          <w:sz w:val="24"/>
          <w:szCs w:val="24"/>
        </w:rPr>
        <w:t>й</w:t>
      </w:r>
      <w:r w:rsidRPr="00F92058">
        <w:rPr>
          <w:rFonts w:ascii="Times New Roman" w:hAnsi="Times New Roman" w:cs="Times New Roman"/>
          <w:sz w:val="24"/>
          <w:szCs w:val="24"/>
        </w:rPr>
        <w:t>она Чувашской Республики;</w:t>
      </w:r>
    </w:p>
    <w:p w:rsidR="00F92058" w:rsidRPr="00F92058" w:rsidRDefault="00F92058" w:rsidP="00F92058">
      <w:pPr>
        <w:pStyle w:val="ConsPlusNormal"/>
        <w:widowControl/>
        <w:ind w:firstLine="709"/>
        <w:jc w:val="both"/>
        <w:rPr>
          <w:bCs/>
          <w:szCs w:val="24"/>
        </w:rPr>
      </w:pPr>
      <w:proofErr w:type="gramStart"/>
      <w:r w:rsidRPr="00F92058">
        <w:rPr>
          <w:bCs/>
          <w:szCs w:val="24"/>
        </w:rPr>
        <w:t>нормативные характеристики налоговых расходов</w:t>
      </w:r>
      <w:r w:rsidRPr="00F92058">
        <w:rPr>
          <w:szCs w:val="24"/>
        </w:rPr>
        <w:t xml:space="preserve">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 xml:space="preserve">Козловского района Чувашской Республики </w:t>
      </w:r>
      <w:r w:rsidRPr="00F92058">
        <w:rPr>
          <w:szCs w:val="24"/>
        </w:rPr>
        <w:t>–</w:t>
      </w:r>
      <w:r w:rsidRPr="00F92058">
        <w:rPr>
          <w:bCs/>
          <w:szCs w:val="24"/>
        </w:rPr>
        <w:t xml:space="preserve"> сведения о положениях нормативных правовых актов</w:t>
      </w:r>
      <w:r w:rsidRPr="00F92058">
        <w:rPr>
          <w:szCs w:val="24"/>
        </w:rPr>
        <w:t xml:space="preserve">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поселения  </w:t>
      </w:r>
      <w:r w:rsidRPr="00F92058">
        <w:rPr>
          <w:bCs/>
          <w:szCs w:val="24"/>
        </w:rPr>
        <w:t xml:space="preserve">Козловского района Чувашской Республики, которыми предусматриваются налоговые льготы, освобождения и </w:t>
      </w:r>
      <w:r w:rsidRPr="00F92058">
        <w:rPr>
          <w:bCs/>
          <w:szCs w:val="24"/>
        </w:rPr>
        <w:lastRenderedPageBreak/>
        <w:t xml:space="preserve">иные преференции по налогам (далее </w:t>
      </w:r>
      <w:r w:rsidRPr="00F92058">
        <w:rPr>
          <w:szCs w:val="24"/>
        </w:rPr>
        <w:t>–</w:t>
      </w:r>
      <w:r w:rsidRPr="00F92058">
        <w:rPr>
          <w:bCs/>
          <w:szCs w:val="24"/>
        </w:rPr>
        <w:t xml:space="preserve"> льготы), наименованиях налогов, по которым установл</w:t>
      </w:r>
      <w:r w:rsidRPr="00F92058">
        <w:rPr>
          <w:bCs/>
          <w:szCs w:val="24"/>
        </w:rPr>
        <w:t>е</w:t>
      </w:r>
      <w:r w:rsidRPr="00F92058">
        <w:rPr>
          <w:bCs/>
          <w:szCs w:val="24"/>
        </w:rPr>
        <w:t>ны льготы, категориях плательщиков, для которых предусмотрены льготы, а также иные характеристики, предусмотренные нормативными правовыми актами Козловского района Чувашской Республики</w:t>
      </w:r>
      <w:proofErr w:type="gramEnd"/>
      <w:r w:rsidRPr="00F92058">
        <w:rPr>
          <w:bCs/>
          <w:szCs w:val="24"/>
        </w:rPr>
        <w:t xml:space="preserve">,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поселения  Козловского  ра</w:t>
      </w:r>
      <w:r w:rsidRPr="00F92058">
        <w:rPr>
          <w:szCs w:val="24"/>
        </w:rPr>
        <w:t>й</w:t>
      </w:r>
      <w:r w:rsidRPr="00F92058">
        <w:rPr>
          <w:szCs w:val="24"/>
        </w:rPr>
        <w:t>она  Чувашской  Республики</w:t>
      </w:r>
      <w:r w:rsidRPr="00F92058">
        <w:rPr>
          <w:bCs/>
          <w:szCs w:val="24"/>
        </w:rPr>
        <w:t>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оценка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комплекс мероприятий по оценке объемов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</w:t>
      </w:r>
      <w:r w:rsidRPr="00F92058">
        <w:rPr>
          <w:rFonts w:ascii="Times New Roman" w:hAnsi="Times New Roman" w:cs="Times New Roman"/>
          <w:bCs/>
          <w:sz w:val="24"/>
          <w:szCs w:val="24"/>
        </w:rPr>
        <w:t>ш</w:t>
      </w:r>
      <w:r w:rsidRPr="00F92058">
        <w:rPr>
          <w:rFonts w:ascii="Times New Roman" w:hAnsi="Times New Roman" w:cs="Times New Roman"/>
          <w:bCs/>
          <w:sz w:val="24"/>
          <w:szCs w:val="24"/>
        </w:rPr>
        <w:t>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оценка объемов налоговых расходов</w:t>
      </w:r>
      <w:r w:rsidRPr="00F9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определение объемов выпадающих доходов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обусловленных льготами, предоставленными плательщ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>кам;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pStyle w:val="ConsPlusNormal"/>
        <w:widowControl/>
        <w:ind w:firstLine="709"/>
        <w:jc w:val="both"/>
        <w:rPr>
          <w:szCs w:val="24"/>
        </w:rPr>
      </w:pPr>
      <w:hyperlink r:id="rId11" w:history="1">
        <w:proofErr w:type="gramStart"/>
        <w:r w:rsidRPr="00F92058">
          <w:rPr>
            <w:szCs w:val="24"/>
          </w:rPr>
          <w:t>перечень</w:t>
        </w:r>
      </w:hyperlink>
      <w:r w:rsidRPr="00F92058">
        <w:rPr>
          <w:szCs w:val="24"/>
        </w:rPr>
        <w:t xml:space="preserve"> налоговых расходов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>Козловского района</w:t>
      </w:r>
      <w:r w:rsidRPr="00F92058">
        <w:rPr>
          <w:szCs w:val="24"/>
        </w:rPr>
        <w:t xml:space="preserve"> Чувашской Республики – документ, содержащий сведения о распределении налог</w:t>
      </w:r>
      <w:r w:rsidRPr="00F92058">
        <w:rPr>
          <w:szCs w:val="24"/>
        </w:rPr>
        <w:t>о</w:t>
      </w:r>
      <w:r w:rsidRPr="00F92058">
        <w:rPr>
          <w:szCs w:val="24"/>
        </w:rPr>
        <w:t xml:space="preserve">вых расходов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>Козловского района</w:t>
      </w:r>
      <w:r w:rsidRPr="00F92058">
        <w:rPr>
          <w:szCs w:val="24"/>
        </w:rPr>
        <w:t xml:space="preserve"> Чувашской Республики в соответствии с целями муниципальных</w:t>
      </w:r>
      <w:r>
        <w:rPr>
          <w:szCs w:val="24"/>
        </w:rPr>
        <w:t xml:space="preserve"> программ</w:t>
      </w:r>
      <w:r w:rsidRPr="00F92058">
        <w:rPr>
          <w:szCs w:val="24"/>
        </w:rPr>
        <w:t xml:space="preserve">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>Ко</w:t>
      </w:r>
      <w:r w:rsidRPr="00F92058">
        <w:rPr>
          <w:bCs/>
          <w:szCs w:val="24"/>
        </w:rPr>
        <w:t>з</w:t>
      </w:r>
      <w:r w:rsidRPr="00F92058">
        <w:rPr>
          <w:bCs/>
          <w:szCs w:val="24"/>
        </w:rPr>
        <w:t>ловского района</w:t>
      </w:r>
      <w:r w:rsidRPr="00F92058">
        <w:rPr>
          <w:szCs w:val="24"/>
        </w:rPr>
        <w:t xml:space="preserve"> Чувашской Республики и их структурных элементов и (или) целями социально-экономического развития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</w:t>
      </w:r>
      <w:r>
        <w:rPr>
          <w:szCs w:val="24"/>
        </w:rPr>
        <w:t>п</w:t>
      </w:r>
      <w:r w:rsidRPr="00F92058">
        <w:rPr>
          <w:szCs w:val="24"/>
        </w:rPr>
        <w:t xml:space="preserve">оселения  </w:t>
      </w:r>
      <w:r w:rsidRPr="00F92058">
        <w:rPr>
          <w:bCs/>
          <w:szCs w:val="24"/>
        </w:rPr>
        <w:t>Козловского района</w:t>
      </w:r>
      <w:r w:rsidRPr="00F92058">
        <w:rPr>
          <w:szCs w:val="24"/>
        </w:rPr>
        <w:t xml:space="preserve"> Чувашской Республики, не относящимися к муниципальным программам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proofErr w:type="gramEnd"/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>Козловского района</w:t>
      </w:r>
      <w:r w:rsidRPr="00F92058">
        <w:rPr>
          <w:szCs w:val="24"/>
        </w:rPr>
        <w:t xml:space="preserve"> Чувашской Республики, а также о кураторах налоговых расходов </w:t>
      </w: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  поселения  </w:t>
      </w:r>
      <w:r w:rsidRPr="00F92058">
        <w:rPr>
          <w:bCs/>
          <w:szCs w:val="24"/>
        </w:rPr>
        <w:t>Козловского района</w:t>
      </w:r>
      <w:r w:rsidRPr="00F92058">
        <w:rPr>
          <w:szCs w:val="24"/>
        </w:rPr>
        <w:t xml:space="preserve"> Чувашской Респу</w:t>
      </w:r>
      <w:r w:rsidRPr="00F92058">
        <w:rPr>
          <w:szCs w:val="24"/>
        </w:rPr>
        <w:t>б</w:t>
      </w:r>
      <w:r w:rsidRPr="00F92058">
        <w:rPr>
          <w:szCs w:val="24"/>
        </w:rPr>
        <w:t xml:space="preserve">лики;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плательщики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плательщики налогов;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социальные налоговые расходы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обусловленных необходимостью обеспечения социальной защиты (поддержки)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стимулирующие налоговые расходы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предпол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гающих стимулирование экономической активности субъектов предпринимательской деятельности и последующее увеличение доходов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технические налоговые расходы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</w:t>
      </w:r>
      <w:r w:rsidRPr="00F92058">
        <w:rPr>
          <w:rFonts w:ascii="Times New Roman" w:hAnsi="Times New Roman" w:cs="Times New Roman"/>
          <w:bCs/>
          <w:sz w:val="24"/>
          <w:szCs w:val="24"/>
        </w:rPr>
        <w:t>й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предполагающих уменьш</w:t>
      </w:r>
      <w:r w:rsidRPr="00F92058">
        <w:rPr>
          <w:rFonts w:ascii="Times New Roman" w:hAnsi="Times New Roman" w:cs="Times New Roman"/>
          <w:bCs/>
          <w:sz w:val="24"/>
          <w:szCs w:val="24"/>
        </w:rPr>
        <w:t>е</w:t>
      </w:r>
      <w:r w:rsidRPr="00F92058">
        <w:rPr>
          <w:rFonts w:ascii="Times New Roman" w:hAnsi="Times New Roman" w:cs="Times New Roman"/>
          <w:bCs/>
          <w:sz w:val="24"/>
          <w:szCs w:val="24"/>
        </w:rPr>
        <w:t>ние расходов плательщиков, воспользовавшихся льготами, финансовое обеспечение которых осуществляется в полном объеме или частично за счет бюджета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фискальные характеристики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сведения об объеме льгот, предоставленных плательщикам, о численности получателей льгот и об объеме налогов, </w:t>
      </w:r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>заде</w:t>
      </w:r>
      <w:r w:rsidRPr="00F92058">
        <w:rPr>
          <w:rFonts w:ascii="Times New Roman" w:hAnsi="Times New Roman" w:cs="Times New Roman"/>
          <w:bCs/>
          <w:sz w:val="24"/>
          <w:szCs w:val="24"/>
        </w:rPr>
        <w:t>к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ларированных ими для уплаты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целевые характеристики налогового расхода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сведения о целях предоставления, показателях (индикаторах) достижения целей предоставления льготы, а также иные хара</w:t>
      </w:r>
      <w:r w:rsidRPr="00F92058">
        <w:rPr>
          <w:rFonts w:ascii="Times New Roman" w:hAnsi="Times New Roman" w:cs="Times New Roman"/>
          <w:bCs/>
          <w:sz w:val="24"/>
          <w:szCs w:val="24"/>
        </w:rPr>
        <w:t>к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теристики, предусмотренные нормативными правовыми актами Козловского района Чувашской Республики,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Козловского района Чувашской  Республики</w:t>
      </w:r>
      <w:r w:rsidRPr="00F92058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Оценка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осуществляется кураторами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в соответс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вии с перечнем налоговых расходов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на основе информации Управления Федеральной налоговой службы по Чувашской Республике о фискальных характеристиках налоговых расх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дов</w:t>
      </w:r>
      <w:r w:rsidRPr="00F9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за отче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>ный финансовый год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, а также информации о стимулирующих налоговых расходах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за 6 лет, предшествующих отчетному финансовому 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ду.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4. Методики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разрабатываются кураторами налоговых расходов и утверждаются по согласованию с финансовым отделом администрации Козловского района Ч</w:t>
      </w:r>
      <w:r w:rsidRPr="00F92058">
        <w:rPr>
          <w:rFonts w:ascii="Times New Roman" w:hAnsi="Times New Roman" w:cs="Times New Roman"/>
          <w:bCs/>
          <w:sz w:val="24"/>
          <w:szCs w:val="24"/>
        </w:rPr>
        <w:t>у</w:t>
      </w:r>
      <w:r w:rsidRPr="00F92058">
        <w:rPr>
          <w:rFonts w:ascii="Times New Roman" w:hAnsi="Times New Roman" w:cs="Times New Roman"/>
          <w:bCs/>
          <w:sz w:val="24"/>
          <w:szCs w:val="24"/>
        </w:rPr>
        <w:t>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Чувашской Республики содержит описание процесса оценки целесообразности и результативности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критериями, устано</w:t>
      </w:r>
      <w:r w:rsidRPr="00F92058">
        <w:rPr>
          <w:rFonts w:ascii="Times New Roman" w:hAnsi="Times New Roman" w:cs="Times New Roman"/>
          <w:sz w:val="24"/>
          <w:szCs w:val="24"/>
        </w:rPr>
        <w:t>в</w:t>
      </w:r>
      <w:r w:rsidRPr="00F92058">
        <w:rPr>
          <w:rFonts w:ascii="Times New Roman" w:hAnsi="Times New Roman" w:cs="Times New Roman"/>
          <w:sz w:val="24"/>
          <w:szCs w:val="24"/>
        </w:rPr>
        <w:t>ленными настоящим Порядком.</w:t>
      </w:r>
    </w:p>
    <w:p w:rsidR="00F92058" w:rsidRPr="00F92058" w:rsidRDefault="00F92058" w:rsidP="00F92058">
      <w:pPr>
        <w:pStyle w:val="ConsPlusNormal"/>
        <w:widowControl/>
        <w:tabs>
          <w:tab w:val="left" w:pos="1200"/>
        </w:tabs>
        <w:ind w:left="851"/>
        <w:jc w:val="both"/>
        <w:rPr>
          <w:color w:val="FF0000"/>
          <w:szCs w:val="24"/>
        </w:rPr>
      </w:pPr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05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 xml:space="preserve">. Формирование информации о нормативных, целевых и фискальных </w:t>
      </w:r>
    </w:p>
    <w:p w:rsidR="00F92058" w:rsidRPr="00F92058" w:rsidRDefault="00F92058" w:rsidP="00F9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b/>
          <w:bCs/>
          <w:sz w:val="24"/>
          <w:szCs w:val="24"/>
        </w:rPr>
        <w:t>характеристиках</w:t>
      </w:r>
      <w:proofErr w:type="gramEnd"/>
      <w:r w:rsidRPr="00F92058">
        <w:rPr>
          <w:rFonts w:ascii="Times New Roman" w:hAnsi="Times New Roman" w:cs="Times New Roman"/>
          <w:b/>
          <w:bCs/>
          <w:sz w:val="24"/>
          <w:szCs w:val="24"/>
        </w:rPr>
        <w:t xml:space="preserve"> налоговых расходов </w:t>
      </w:r>
      <w:proofErr w:type="spellStart"/>
      <w:r w:rsidR="00BB2FB4">
        <w:rPr>
          <w:rFonts w:ascii="Times New Roman" w:hAnsi="Times New Roman" w:cs="Times New Roman"/>
          <w:b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>Козловского района Чувашской Республ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>ки</w:t>
      </w:r>
    </w:p>
    <w:p w:rsidR="00F92058" w:rsidRPr="00F92058" w:rsidRDefault="00F92058" w:rsidP="00F9205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5. Кураторы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Чувашской Республики формируют информацию о нормативных, целевых и фискальных характеристиках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го района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 к настоящему Порядку.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58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b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/>
          <w:sz w:val="24"/>
          <w:szCs w:val="24"/>
        </w:rPr>
        <w:t>Козловского района Чува</w:t>
      </w:r>
      <w:r w:rsidRPr="00F92058">
        <w:rPr>
          <w:rFonts w:ascii="Times New Roman" w:hAnsi="Times New Roman" w:cs="Times New Roman"/>
          <w:b/>
          <w:sz w:val="24"/>
          <w:szCs w:val="24"/>
        </w:rPr>
        <w:t>ш</w:t>
      </w:r>
      <w:r w:rsidRPr="00F92058">
        <w:rPr>
          <w:rFonts w:ascii="Times New Roman" w:hAnsi="Times New Roman" w:cs="Times New Roman"/>
          <w:b/>
          <w:sz w:val="24"/>
          <w:szCs w:val="24"/>
        </w:rPr>
        <w:t>ской Республики</w:t>
      </w:r>
    </w:p>
    <w:p w:rsidR="00F92058" w:rsidRPr="00F92058" w:rsidRDefault="00F92058" w:rsidP="00F92058">
      <w:pPr>
        <w:spacing w:after="0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6. В целях проведения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а) финансовый отдел администрации Козловского района Чувашской Респу</w:t>
      </w:r>
      <w:r w:rsidRPr="00F92058">
        <w:rPr>
          <w:rFonts w:ascii="Times New Roman" w:hAnsi="Times New Roman" w:cs="Times New Roman"/>
          <w:bCs/>
          <w:sz w:val="24"/>
          <w:szCs w:val="24"/>
        </w:rPr>
        <w:t>б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лики (далее – Козловский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) формирует и направляет ежегодно до 1 марта в Управление Федеральной налоговой службы по Чувашской Республике сведения о категориях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плательщиков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с указанием обусловливающих соответствующие налог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вые расходы нормативных правовых актов Козловского района Чувашской Республ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ки, в том числе действовавших в отчетном году и в году, предшествующем отчетному году, и иную информацию, предусмотренную </w:t>
      </w:r>
      <w:hyperlink r:id="rId12" w:history="1">
        <w:r w:rsidRPr="00F92058">
          <w:rPr>
            <w:rFonts w:ascii="Times New Roman" w:hAnsi="Times New Roman" w:cs="Times New Roman"/>
            <w:bCs/>
            <w:sz w:val="24"/>
            <w:szCs w:val="24"/>
          </w:rPr>
          <w:t>приложением</w:t>
        </w:r>
      </w:hyperlink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к настоящему Порядку.</w:t>
      </w:r>
      <w:bookmarkStart w:id="0" w:name="Par18"/>
      <w:bookmarkEnd w:id="0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б) Козловский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ежегодно до 1 мая доводит до кураторов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Козловского  района </w:t>
      </w:r>
      <w:r w:rsidRPr="00F92058">
        <w:rPr>
          <w:rFonts w:ascii="Times New Roman" w:hAnsi="Times New Roman" w:cs="Times New Roman"/>
          <w:bCs/>
          <w:sz w:val="24"/>
          <w:szCs w:val="24"/>
        </w:rPr>
        <w:t>Чувашской Республики сведения, полученные от Управления Федеральной налоговой службы по Чува</w:t>
      </w:r>
      <w:r w:rsidRPr="00F92058">
        <w:rPr>
          <w:rFonts w:ascii="Times New Roman" w:hAnsi="Times New Roman" w:cs="Times New Roman"/>
          <w:bCs/>
          <w:sz w:val="24"/>
          <w:szCs w:val="24"/>
        </w:rPr>
        <w:t>ш</w:t>
      </w:r>
      <w:r w:rsidRPr="00F92058">
        <w:rPr>
          <w:rFonts w:ascii="Times New Roman" w:hAnsi="Times New Roman" w:cs="Times New Roman"/>
          <w:bCs/>
          <w:sz w:val="24"/>
          <w:szCs w:val="24"/>
        </w:rPr>
        <w:t>ской Республике.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7. Оценка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Козловского района Чувашской Республики проводится куратором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Козловского района Чувашской Республики. Результаты оценки (с отражением показателей, указанных в приложении к настоящему Порядку) с приложен</w:t>
      </w:r>
      <w:r w:rsidRPr="00F92058">
        <w:rPr>
          <w:rFonts w:ascii="Times New Roman" w:hAnsi="Times New Roman" w:cs="Times New Roman"/>
          <w:sz w:val="24"/>
          <w:szCs w:val="24"/>
        </w:rPr>
        <w:t>и</w:t>
      </w:r>
      <w:r w:rsidRPr="00F92058">
        <w:rPr>
          <w:rFonts w:ascii="Times New Roman" w:hAnsi="Times New Roman" w:cs="Times New Roman"/>
          <w:sz w:val="24"/>
          <w:szCs w:val="24"/>
        </w:rPr>
        <w:t>ем аналитической записки по проведенным расчетам и пояснением (обоснованием) выводов, сделанных на основании данных расчетов ежегодно до 1 июня направляю</w:t>
      </w:r>
      <w:r w:rsidRPr="00F92058">
        <w:rPr>
          <w:rFonts w:ascii="Times New Roman" w:hAnsi="Times New Roman" w:cs="Times New Roman"/>
          <w:sz w:val="24"/>
          <w:szCs w:val="24"/>
        </w:rPr>
        <w:t>т</w:t>
      </w:r>
      <w:r w:rsidRPr="00F92058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F920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Козловский </w:t>
      </w:r>
      <w:proofErr w:type="spellStart"/>
      <w:r w:rsidRPr="00F92058"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sz w:val="24"/>
          <w:szCs w:val="24"/>
        </w:rPr>
        <w:t>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8. Козловский </w:t>
      </w:r>
      <w:proofErr w:type="spellStart"/>
      <w:r w:rsidRPr="00F92058">
        <w:rPr>
          <w:rFonts w:ascii="Times New Roman" w:hAnsi="Times New Roman" w:cs="Times New Roman"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ежегодно до 1 октября размещает информацию о результатах ежегодной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Козловского района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на официальном сайте 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>публики в информационно-телекоммуникационной сети «Интернет».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9. Оценка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осуществляется кураторами налоговых ра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и включает в себя: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а) оценку целесообразности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б) оценку результативности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10. Критериями целесообразности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являются: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соответствие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целям муниципальных программ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и (или) целям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не относящимся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востребованность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плательщиками предоставленных льгот,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характер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>зуется соотношением численности плательщиков, воспользовавшихся правом на льготы, и общей численности плательщиков, за 5-летний период.</w:t>
      </w:r>
      <w:bookmarkStart w:id="1" w:name="Par33"/>
      <w:bookmarkEnd w:id="1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11. В случае несоответствия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хотя бы одному из критериев, указанных в пункте 10 настоящего Порядка, куратор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представляет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Козловский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ра</w:t>
      </w:r>
      <w:r w:rsidRPr="00F92058">
        <w:rPr>
          <w:rFonts w:ascii="Times New Roman" w:hAnsi="Times New Roman" w:cs="Times New Roman"/>
          <w:bCs/>
          <w:sz w:val="24"/>
          <w:szCs w:val="24"/>
        </w:rPr>
        <w:t>й</w:t>
      </w:r>
      <w:r w:rsidRPr="00F92058">
        <w:rPr>
          <w:rFonts w:ascii="Times New Roman" w:hAnsi="Times New Roman" w:cs="Times New Roman"/>
          <w:bCs/>
          <w:sz w:val="24"/>
          <w:szCs w:val="24"/>
        </w:rPr>
        <w:t>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В качестве критерия результативности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кураторами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испол</w:t>
      </w:r>
      <w:r w:rsidRPr="00F92058">
        <w:rPr>
          <w:rFonts w:ascii="Times New Roman" w:hAnsi="Times New Roman" w:cs="Times New Roman"/>
          <w:bCs/>
          <w:sz w:val="24"/>
          <w:szCs w:val="24"/>
        </w:rPr>
        <w:t>ь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зуется как минимум один показатель (индикатор) достижения целей муниципальных программ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и (или) целей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Республики, не относящихся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либо иной показатель (индикатор), на значение которого оказывают влияние налоговые расходы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и (или) целей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не относящихся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который рассчитывается как разница между значением указанного показателя (индикатора) с уч</w:t>
      </w:r>
      <w:r w:rsidRPr="00F92058">
        <w:rPr>
          <w:rFonts w:ascii="Times New Roman" w:hAnsi="Times New Roman" w:cs="Times New Roman"/>
          <w:bCs/>
          <w:sz w:val="24"/>
          <w:szCs w:val="24"/>
        </w:rPr>
        <w:t>е</w:t>
      </w:r>
      <w:r w:rsidRPr="00F92058">
        <w:rPr>
          <w:rFonts w:ascii="Times New Roman" w:hAnsi="Times New Roman" w:cs="Times New Roman"/>
          <w:bCs/>
          <w:sz w:val="24"/>
          <w:szCs w:val="24"/>
        </w:rPr>
        <w:t>том льгот и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значением указанного показателя (индикатора) без учета льгот.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13. Оценка результативности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включает в себя оценку бюджетной эффективности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</w:t>
      </w:r>
      <w:r w:rsidRPr="00F92058">
        <w:rPr>
          <w:rFonts w:ascii="Times New Roman" w:hAnsi="Times New Roman" w:cs="Times New Roman"/>
          <w:bCs/>
          <w:sz w:val="24"/>
          <w:szCs w:val="24"/>
        </w:rPr>
        <w:t>у</w:t>
      </w:r>
      <w:r w:rsidRPr="00F92058">
        <w:rPr>
          <w:rFonts w:ascii="Times New Roman" w:hAnsi="Times New Roman" w:cs="Times New Roman"/>
          <w:bCs/>
          <w:sz w:val="24"/>
          <w:szCs w:val="24"/>
        </w:rPr>
        <w:t>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В целях проведения оценки бюджетной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кураторами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публики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</w:t>
      </w:r>
      <w:r w:rsidRPr="00F92058">
        <w:rPr>
          <w:rFonts w:ascii="Times New Roman" w:hAnsi="Times New Roman" w:cs="Times New Roman"/>
          <w:bCs/>
          <w:sz w:val="24"/>
          <w:szCs w:val="24"/>
        </w:rPr>
        <w:t>ш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ской Республики и (или) целей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не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относящихся к муниц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(далее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сравнительный анализ), а также оценка совокупного бюджетного эффекта (самоокупаемости) стимулирующих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</w:t>
      </w:r>
      <w:r w:rsidRPr="00F92058">
        <w:rPr>
          <w:rFonts w:ascii="Times New Roman" w:hAnsi="Times New Roman" w:cs="Times New Roman"/>
          <w:bCs/>
          <w:sz w:val="24"/>
          <w:szCs w:val="24"/>
        </w:rPr>
        <w:t>б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лики.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Сравнительный анализ включает в себя сравнение объемов расходов  бю</w:t>
      </w:r>
      <w:r w:rsidRPr="00F92058">
        <w:rPr>
          <w:rFonts w:ascii="Times New Roman" w:hAnsi="Times New Roman" w:cs="Times New Roman"/>
          <w:bCs/>
          <w:sz w:val="24"/>
          <w:szCs w:val="24"/>
        </w:rPr>
        <w:t>д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жета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в случае применения альтернативных механизмов достижения целей муниципальной пр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граммы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и (или) целей социально-экономического развития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Республики, не относящихся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и объемов предоставленных льгот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посредством определения куратором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прироста значения показателя (индикатора) достижения целей муниципальной программы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и (или) целей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не относящихся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на 1 рубль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публики и на 1 рубль расходов  бюджета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для достижения того же значения показателя (индик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тора) в случае применения альтернативных механизмов.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В качестве альтернативных механизмов достижения целей муниципальной программы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и (или) целей социально-экономического развития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Республики, не относящихся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учитываю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>ся: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>субсидии или иные формы непосредственной финансовой поддержки плател</w:t>
      </w:r>
      <w:r w:rsidRPr="00F92058">
        <w:rPr>
          <w:rFonts w:ascii="Times New Roman" w:hAnsi="Times New Roman" w:cs="Times New Roman"/>
          <w:bCs/>
          <w:sz w:val="24"/>
          <w:szCs w:val="24"/>
        </w:rPr>
        <w:t>ь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щиков, имеющих право на льготы, предоставляемые за счет средств  бюджета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</w:t>
      </w:r>
      <w:r w:rsidRPr="00F92058">
        <w:rPr>
          <w:rFonts w:ascii="Times New Roman" w:hAnsi="Times New Roman" w:cs="Times New Roman"/>
          <w:bCs/>
          <w:sz w:val="24"/>
          <w:szCs w:val="24"/>
        </w:rPr>
        <w:t>у</w:t>
      </w:r>
      <w:r w:rsidRPr="00F92058">
        <w:rPr>
          <w:rFonts w:ascii="Times New Roman" w:hAnsi="Times New Roman" w:cs="Times New Roman"/>
          <w:bCs/>
          <w:sz w:val="24"/>
          <w:szCs w:val="24"/>
        </w:rPr>
        <w:t>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предоставление муниципальных гарантий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>ского района Чувашской Республики по обязательствам плательщиков, имеющих право на льготы;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сти плательщиков, имеющих право на льготы.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16. В целях оценки бюджетной эффективности стимулирующих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</w:t>
      </w:r>
      <w:r w:rsidRPr="00F92058">
        <w:rPr>
          <w:rFonts w:ascii="Times New Roman" w:hAnsi="Times New Roman" w:cs="Times New Roman"/>
          <w:bCs/>
          <w:sz w:val="24"/>
          <w:szCs w:val="24"/>
        </w:rPr>
        <w:t>д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новременно со сравнительным анализом куратором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рассчитыв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ется оценка совокупного бюджетного эффекта (самоокупаемости) указанных налог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вых расходов в соответствии с </w:t>
      </w:r>
      <w:hyperlink w:anchor="Par45" w:history="1">
        <w:r w:rsidRPr="00F92058">
          <w:rPr>
            <w:rFonts w:ascii="Times New Roman" w:hAnsi="Times New Roman" w:cs="Times New Roman"/>
            <w:bCs/>
            <w:sz w:val="24"/>
            <w:szCs w:val="24"/>
          </w:rPr>
          <w:t xml:space="preserve">пунктом </w:t>
        </w:r>
      </w:hyperlink>
      <w:r w:rsidRPr="00F92058">
        <w:rPr>
          <w:rFonts w:ascii="Times New Roman" w:hAnsi="Times New Roman" w:cs="Times New Roman"/>
          <w:bCs/>
          <w:sz w:val="24"/>
          <w:szCs w:val="24"/>
        </w:rPr>
        <w:t>17 настоящего Порядка. Значение оценки с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вокупного бюджетного эффекта (самоокупаемости) стимулирующих налоговых ра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>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являе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ся одним из критериев результативности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>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публики определяется куратором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отдельно по каждому налоговому расх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ду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Республики. В случае если для отдельных категорий плательщиков, имеющих право на льготы, предоста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определяется в целом по указанной категории плател</w:t>
      </w:r>
      <w:r w:rsidRPr="00F92058">
        <w:rPr>
          <w:rFonts w:ascii="Times New Roman" w:hAnsi="Times New Roman" w:cs="Times New Roman"/>
          <w:bCs/>
          <w:sz w:val="24"/>
          <w:szCs w:val="24"/>
        </w:rPr>
        <w:t>ь</w:t>
      </w:r>
      <w:r w:rsidRPr="00F92058">
        <w:rPr>
          <w:rFonts w:ascii="Times New Roman" w:hAnsi="Times New Roman" w:cs="Times New Roman"/>
          <w:bCs/>
          <w:sz w:val="24"/>
          <w:szCs w:val="24"/>
        </w:rPr>
        <w:t>щиков.</w:t>
      </w:r>
      <w:bookmarkStart w:id="2" w:name="Par45"/>
      <w:bookmarkEnd w:id="2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17. Оценка совокупного бюджетного эффекта (самоокупаемости) стимулирующих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определяется за период с начала действия для плательщиков соответствующих льгот или за 5 отчетных лет, а в случае, если указанные льготы дейс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>вуют более 6 лет, - на день проведения оценки эффективности</w:t>
      </w:r>
      <w:r w:rsidRPr="00F920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bCs/>
          <w:sz w:val="24"/>
          <w:szCs w:val="24"/>
        </w:rPr>
        <w:t>налогового расхода по следующей формуле:</w:t>
      </w:r>
    </w:p>
    <w:p w:rsidR="00F92058" w:rsidRPr="00F92058" w:rsidRDefault="00F92058" w:rsidP="00F92058">
      <w:pPr>
        <w:pStyle w:val="ConsPlusNormal"/>
        <w:jc w:val="center"/>
        <w:rPr>
          <w:color w:val="FF0000"/>
          <w:szCs w:val="24"/>
        </w:rPr>
      </w:pPr>
      <w:r w:rsidRPr="00F92058">
        <w:rPr>
          <w:noProof/>
          <w:color w:val="FF0000"/>
          <w:position w:val="-28"/>
          <w:szCs w:val="24"/>
        </w:rPr>
        <w:drawing>
          <wp:inline distT="0" distB="0" distL="0" distR="0">
            <wp:extent cx="2228850" cy="495300"/>
            <wp:effectExtent l="0" t="0" r="0" b="0"/>
            <wp:docPr id="1" name="Рисунок 1" descr="base_1_32246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2467_32768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953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оценка совокупного бюджетного эффекта (самоокупаемости) стимулиру</w:t>
      </w:r>
      <w:r w:rsidRPr="00F92058">
        <w:rPr>
          <w:rFonts w:ascii="Times New Roman" w:hAnsi="Times New Roman" w:cs="Times New Roman"/>
          <w:bCs/>
          <w:sz w:val="24"/>
          <w:szCs w:val="24"/>
        </w:rPr>
        <w:t>ю</w:t>
      </w:r>
      <w:r w:rsidRPr="00F92058">
        <w:rPr>
          <w:rFonts w:ascii="Times New Roman" w:hAnsi="Times New Roman" w:cs="Times New Roman"/>
          <w:bCs/>
          <w:sz w:val="24"/>
          <w:szCs w:val="24"/>
        </w:rPr>
        <w:t>щих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noProof/>
          <w:position w:val="-12"/>
          <w:sz w:val="24"/>
          <w:szCs w:val="24"/>
        </w:rPr>
        <w:drawing>
          <wp:inline distT="0" distB="0" distL="0" distR="0">
            <wp:extent cx="381000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знак суммирования;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порядковый номер i-го года, имеющий значение от 1 до 5;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m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j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порядковый номер плательщика, имеющий значение от 1 до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m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>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N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ij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- объем налогов, задекларированных для уплаты в консолидированный бюджет Козловского района Чувашской Республики j-м плательщиком в i-м 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ду.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>При определении объема налогов, задекларированных для уплаты в консол</w:t>
      </w:r>
      <w:r w:rsidRPr="00F92058">
        <w:rPr>
          <w:rFonts w:ascii="Times New Roman" w:hAnsi="Times New Roman" w:cs="Times New Roman"/>
          <w:bCs/>
          <w:sz w:val="24"/>
          <w:szCs w:val="24"/>
        </w:rPr>
        <w:t>и</w:t>
      </w:r>
      <w:r w:rsidRPr="00F92058">
        <w:rPr>
          <w:rFonts w:ascii="Times New Roman" w:hAnsi="Times New Roman" w:cs="Times New Roman"/>
          <w:bCs/>
          <w:sz w:val="24"/>
          <w:szCs w:val="24"/>
        </w:rPr>
        <w:t>дированный бюджет Козловского района Чувашской Республики плательщиками, учитываются начисления по налогу на имущество физических лиц, земельному  нал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гу.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для плательщиков, имеющих право на льготы, льготы действуют менее 6 лет, объемы налогов, подлежащих уплате в конс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лидированный бюджет Козловского района Чувашской Республики, оцениваются (прогнозируются) по данным куратора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посел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  <w:proofErr w:type="gramEnd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B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oj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базовый объем налогов, задекларированных для уплаты в консолидир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ванный бюджет Козловского района Чувашской Республики j-м плательщиком в б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зовом году;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g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номинальный темп прироста налоговых доходов консолидированных бю</w:t>
      </w:r>
      <w:r w:rsidRPr="00F92058">
        <w:rPr>
          <w:rFonts w:ascii="Times New Roman" w:hAnsi="Times New Roman" w:cs="Times New Roman"/>
          <w:bCs/>
          <w:sz w:val="24"/>
          <w:szCs w:val="24"/>
        </w:rPr>
        <w:t>д</w:t>
      </w:r>
      <w:r w:rsidRPr="00F92058">
        <w:rPr>
          <w:rFonts w:ascii="Times New Roman" w:hAnsi="Times New Roman" w:cs="Times New Roman"/>
          <w:bCs/>
          <w:sz w:val="24"/>
          <w:szCs w:val="24"/>
        </w:rPr>
        <w:t>жетов муниципальных образований в i-м году по отношению к показателям базового года.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расчетная стоимость среднесрочных рыночных заимствований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18. Базовый объем налогов, задекларированных для уплаты в консолидирова</w:t>
      </w:r>
      <w:r w:rsidRPr="00F92058">
        <w:rPr>
          <w:rFonts w:ascii="Times New Roman" w:hAnsi="Times New Roman" w:cs="Times New Roman"/>
          <w:bCs/>
          <w:sz w:val="24"/>
          <w:szCs w:val="24"/>
        </w:rPr>
        <w:t>н</w:t>
      </w:r>
      <w:r w:rsidRPr="00F92058">
        <w:rPr>
          <w:rFonts w:ascii="Times New Roman" w:hAnsi="Times New Roman" w:cs="Times New Roman"/>
          <w:bCs/>
          <w:sz w:val="24"/>
          <w:szCs w:val="24"/>
        </w:rPr>
        <w:t>ный бюджет Козловского района Чувашской Республики j-м плательщиком в базовом году, рассчитывае</w:t>
      </w:r>
      <w:r w:rsidRPr="00F92058">
        <w:rPr>
          <w:rFonts w:ascii="Times New Roman" w:hAnsi="Times New Roman" w:cs="Times New Roman"/>
          <w:bCs/>
          <w:sz w:val="24"/>
          <w:szCs w:val="24"/>
        </w:rPr>
        <w:t>т</w:t>
      </w:r>
      <w:r w:rsidRPr="00F92058">
        <w:rPr>
          <w:rFonts w:ascii="Times New Roman" w:hAnsi="Times New Roman" w:cs="Times New Roman"/>
          <w:bCs/>
          <w:sz w:val="24"/>
          <w:szCs w:val="24"/>
        </w:rPr>
        <w:t>ся по следующей формуле:</w:t>
      </w:r>
    </w:p>
    <w:p w:rsidR="00F92058" w:rsidRPr="00F92058" w:rsidRDefault="00F92058" w:rsidP="00F92058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B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= N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+ L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B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базовый объем налогов, задекларированных для уплаты в консолидир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ванный бюджет Козловского района Чувашской Республики j-м плательщиком в б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зовом году;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N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объем налогов, задекларированных для уплаты в консолидированный бюджет Козловского района Чувашской Республики j-м плательщиком в базовом 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ду;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L</w:t>
      </w:r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0j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объем льгот, предоставленных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j-му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плательщику в базовом году.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та предоставляется плательщику более 6 лет.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19. Расчетная стоимость среднесрочных рыночных заимствований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рассчитыв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ется по следующей формуле:</w:t>
      </w:r>
    </w:p>
    <w:p w:rsidR="00F92058" w:rsidRPr="00F92058" w:rsidRDefault="00F92058" w:rsidP="00F920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инф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расчетная стоимость среднесрочных рыночных заимствований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  <w:vertAlign w:val="subscript"/>
        </w:rPr>
        <w:t>инф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целевой уровень инфляции (4,0 процента);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реальная процентная ставка, определяемая на уровне 2,5 процента;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058">
        <w:rPr>
          <w:rFonts w:ascii="Times New Roman" w:hAnsi="Times New Roman" w:cs="Times New Roman"/>
          <w:sz w:val="24"/>
          <w:szCs w:val="24"/>
        </w:rPr>
        <w:t>–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кредитная премия за риск, рассчитываемая для целей Порядка в зависим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сти от отношения объема муниципального долга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по состоянию на 1 января текущего финансов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го года к объему налоговых и неналоговых доходов консолидированного бюджета Козловского района Чувашской Республики за отчетный период (в случае если ук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занное отношение составляет менее 50,0 процента, кредитная премия за риск принимается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равной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1,0 процента; в случае если указанное отношение составляет от 50,0 до 100,0 процента, кредитная пр</w:t>
      </w:r>
      <w:r w:rsidRPr="00F92058">
        <w:rPr>
          <w:rFonts w:ascii="Times New Roman" w:hAnsi="Times New Roman" w:cs="Times New Roman"/>
          <w:bCs/>
          <w:sz w:val="24"/>
          <w:szCs w:val="24"/>
        </w:rPr>
        <w:t>е</w:t>
      </w:r>
      <w:r w:rsidRPr="00F92058">
        <w:rPr>
          <w:rFonts w:ascii="Times New Roman" w:hAnsi="Times New Roman" w:cs="Times New Roman"/>
          <w:bCs/>
          <w:sz w:val="24"/>
          <w:szCs w:val="24"/>
        </w:rPr>
        <w:t>мия за риск принимается равной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По итогам оценки эффективности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</w:t>
      </w:r>
      <w:r w:rsidRPr="00F92058">
        <w:rPr>
          <w:rFonts w:ascii="Times New Roman" w:hAnsi="Times New Roman" w:cs="Times New Roman"/>
          <w:sz w:val="24"/>
          <w:szCs w:val="24"/>
        </w:rPr>
        <w:t>о</w:t>
      </w:r>
      <w:r w:rsidRPr="00F92058">
        <w:rPr>
          <w:rFonts w:ascii="Times New Roman" w:hAnsi="Times New Roman" w:cs="Times New Roman"/>
          <w:sz w:val="24"/>
          <w:szCs w:val="24"/>
        </w:rPr>
        <w:t xml:space="preserve">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куратор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формирует выводы о достижении целевых характеристик налогового расхода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</w:t>
      </w:r>
      <w:r w:rsidRPr="00F92058">
        <w:rPr>
          <w:rFonts w:ascii="Times New Roman" w:hAnsi="Times New Roman" w:cs="Times New Roman"/>
          <w:sz w:val="24"/>
          <w:szCs w:val="24"/>
        </w:rPr>
        <w:t>о</w:t>
      </w:r>
      <w:r w:rsidRPr="00F92058">
        <w:rPr>
          <w:rFonts w:ascii="Times New Roman" w:hAnsi="Times New Roman" w:cs="Times New Roman"/>
          <w:sz w:val="24"/>
          <w:szCs w:val="24"/>
        </w:rPr>
        <w:t xml:space="preserve">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Республики, вкладе налогового расхода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в достижение целей муниципальной программы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и (или) целей социально-экономического развития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не относ</w:t>
      </w:r>
      <w:r w:rsidRPr="00F92058">
        <w:rPr>
          <w:rFonts w:ascii="Times New Roman" w:hAnsi="Times New Roman" w:cs="Times New Roman"/>
          <w:bCs/>
          <w:sz w:val="24"/>
          <w:szCs w:val="24"/>
        </w:rPr>
        <w:t>я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щихся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Республики, а также о наличии или об отсутствии более результативных (менее затратных для консолидированного бюджета Козловского района Чувашской Республики) альтернативных механизмов достижения целей муниципальной пр</w:t>
      </w:r>
      <w:r w:rsidRPr="00F92058">
        <w:rPr>
          <w:rFonts w:ascii="Times New Roman" w:hAnsi="Times New Roman" w:cs="Times New Roman"/>
          <w:bCs/>
          <w:sz w:val="24"/>
          <w:szCs w:val="24"/>
        </w:rPr>
        <w:t>о</w:t>
      </w:r>
      <w:r w:rsidRPr="00F92058">
        <w:rPr>
          <w:rFonts w:ascii="Times New Roman" w:hAnsi="Times New Roman" w:cs="Times New Roman"/>
          <w:bCs/>
          <w:sz w:val="24"/>
          <w:szCs w:val="24"/>
        </w:rPr>
        <w:t>граммы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и (или) целей социально-экономического развития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ского района Чувашской Республики, не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относящихся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к муниципальным программам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>Выводы по результатам оценки эффективности налогового расхода предста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ляются в Козловский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в сроки, установленные пунктом 7 настоящего Порядка.</w:t>
      </w:r>
      <w:proofErr w:type="gramEnd"/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05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 xml:space="preserve">. Обобщение результатов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b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2FB4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F92058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b/>
          <w:bCs/>
          <w:sz w:val="24"/>
          <w:szCs w:val="24"/>
        </w:rPr>
        <w:t>Козловского района Чувашской Республики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21. </w:t>
      </w:r>
      <w:r w:rsidRPr="00F92058">
        <w:rPr>
          <w:rFonts w:ascii="Times New Roman" w:hAnsi="Times New Roman" w:cs="Times New Roman"/>
          <w:bCs/>
          <w:sz w:val="24"/>
          <w:szCs w:val="24"/>
        </w:rPr>
        <w:t xml:space="preserve">Козловский </w:t>
      </w:r>
      <w:proofErr w:type="spellStart"/>
      <w:r w:rsidRPr="00F92058">
        <w:rPr>
          <w:rFonts w:ascii="Times New Roman" w:hAnsi="Times New Roman" w:cs="Times New Roman"/>
          <w:bCs/>
          <w:sz w:val="24"/>
          <w:szCs w:val="24"/>
        </w:rPr>
        <w:t>райфинотдел</w:t>
      </w:r>
      <w:proofErr w:type="spell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обобщает результаты оценки эффективности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>публики на основе данных, представленных кураторами налоговых расходов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</w:t>
      </w:r>
      <w:r w:rsidRPr="00F92058">
        <w:rPr>
          <w:rFonts w:ascii="Times New Roman" w:hAnsi="Times New Roman" w:cs="Times New Roman"/>
          <w:bCs/>
          <w:sz w:val="24"/>
          <w:szCs w:val="24"/>
        </w:rPr>
        <w:t>б</w:t>
      </w:r>
      <w:r w:rsidRPr="00F92058">
        <w:rPr>
          <w:rFonts w:ascii="Times New Roman" w:hAnsi="Times New Roman" w:cs="Times New Roman"/>
          <w:bCs/>
          <w:sz w:val="24"/>
          <w:szCs w:val="24"/>
        </w:rPr>
        <w:t>лики.</w:t>
      </w:r>
    </w:p>
    <w:p w:rsidR="00F92058" w:rsidRPr="00F92058" w:rsidRDefault="00F92058" w:rsidP="00F9205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 xml:space="preserve">22. </w:t>
      </w:r>
      <w:proofErr w:type="gramStart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Результаты оценки эффективности налоговых расходов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учитываются при формиров</w:t>
      </w:r>
      <w:r w:rsidRPr="00F92058">
        <w:rPr>
          <w:rFonts w:ascii="Times New Roman" w:hAnsi="Times New Roman" w:cs="Times New Roman"/>
          <w:bCs/>
          <w:sz w:val="24"/>
          <w:szCs w:val="24"/>
        </w:rPr>
        <w:t>а</w:t>
      </w:r>
      <w:r w:rsidRPr="00F92058">
        <w:rPr>
          <w:rFonts w:ascii="Times New Roman" w:hAnsi="Times New Roman" w:cs="Times New Roman"/>
          <w:bCs/>
          <w:sz w:val="24"/>
          <w:szCs w:val="24"/>
        </w:rPr>
        <w:t>нии основных направлений бюджетной и налоговой политики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>пос</w:t>
      </w:r>
      <w:r w:rsidRPr="00F92058">
        <w:rPr>
          <w:rFonts w:ascii="Times New Roman" w:hAnsi="Times New Roman" w:cs="Times New Roman"/>
          <w:sz w:val="24"/>
          <w:szCs w:val="24"/>
        </w:rPr>
        <w:t>е</w:t>
      </w:r>
      <w:r w:rsidRPr="00F92058">
        <w:rPr>
          <w:rFonts w:ascii="Times New Roman" w:hAnsi="Times New Roman" w:cs="Times New Roman"/>
          <w:sz w:val="24"/>
          <w:szCs w:val="24"/>
        </w:rPr>
        <w:t xml:space="preserve">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 на предстоящий период в сроки, установленные для разработки проекта бюджета</w:t>
      </w:r>
      <w:r w:rsidR="00BB2FB4" w:rsidRPr="00BB2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</w:t>
      </w:r>
      <w:r w:rsidRPr="00F92058">
        <w:rPr>
          <w:rFonts w:ascii="Times New Roman" w:hAnsi="Times New Roman" w:cs="Times New Roman"/>
          <w:bCs/>
          <w:sz w:val="24"/>
          <w:szCs w:val="24"/>
        </w:rPr>
        <w:t>в</w:t>
      </w:r>
      <w:r w:rsidRPr="00F92058">
        <w:rPr>
          <w:rFonts w:ascii="Times New Roman" w:hAnsi="Times New Roman" w:cs="Times New Roman"/>
          <w:bCs/>
          <w:sz w:val="24"/>
          <w:szCs w:val="24"/>
        </w:rPr>
        <w:t>ского района Чувашской Республики на очередной финансовый год и на плановый период, а также при проведении оценки эффективности реализации</w:t>
      </w:r>
      <w:proofErr w:type="gramEnd"/>
      <w:r w:rsidRPr="00F92058">
        <w:rPr>
          <w:rFonts w:ascii="Times New Roman" w:hAnsi="Times New Roman" w:cs="Times New Roman"/>
          <w:bCs/>
          <w:sz w:val="24"/>
          <w:szCs w:val="24"/>
        </w:rPr>
        <w:t xml:space="preserve"> муниципальных программ </w:t>
      </w:r>
      <w:proofErr w:type="spellStart"/>
      <w:r w:rsidR="00BB2FB4"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 w:rsidR="00BB2FB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B2FB4"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Pr="00F92058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</w:t>
      </w:r>
      <w:r w:rsidRPr="00F92058">
        <w:rPr>
          <w:rFonts w:ascii="Times New Roman" w:hAnsi="Times New Roman" w:cs="Times New Roman"/>
          <w:bCs/>
          <w:sz w:val="24"/>
          <w:szCs w:val="24"/>
        </w:rPr>
        <w:t>с</w:t>
      </w:r>
      <w:r w:rsidRPr="00F92058">
        <w:rPr>
          <w:rFonts w:ascii="Times New Roman" w:hAnsi="Times New Roman" w:cs="Times New Roman"/>
          <w:bCs/>
          <w:sz w:val="24"/>
          <w:szCs w:val="24"/>
        </w:rPr>
        <w:t>публики.</w:t>
      </w:r>
    </w:p>
    <w:p w:rsidR="00F92058" w:rsidRPr="00F92058" w:rsidRDefault="00F92058" w:rsidP="00F92058">
      <w:pPr>
        <w:pStyle w:val="ConsPlusNormal"/>
        <w:widowControl/>
        <w:ind w:firstLine="709"/>
        <w:jc w:val="both"/>
        <w:rPr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2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414"/>
        <w:rPr>
          <w:sz w:val="24"/>
          <w:szCs w:val="24"/>
        </w:rPr>
      </w:pPr>
    </w:p>
    <w:p w:rsidR="00F92058" w:rsidRPr="00F92058" w:rsidRDefault="00F92058" w:rsidP="00F92058">
      <w:pPr>
        <w:pStyle w:val="31"/>
        <w:spacing w:after="0"/>
        <w:ind w:left="0" w:right="-414"/>
        <w:rPr>
          <w:sz w:val="24"/>
          <w:szCs w:val="24"/>
        </w:rPr>
        <w:sectPr w:rsidR="00F92058" w:rsidRPr="00F92058" w:rsidSect="00F92058">
          <w:headerReference w:type="even" r:id="rId15"/>
          <w:pgSz w:w="11906" w:h="16838" w:code="9"/>
          <w:pgMar w:top="567" w:right="851" w:bottom="567" w:left="1418" w:header="992" w:footer="709" w:gutter="0"/>
          <w:cols w:space="708"/>
          <w:titlePg/>
          <w:docGrid w:linePitch="360"/>
        </w:sectPr>
      </w:pPr>
    </w:p>
    <w:p w:rsidR="00F92058" w:rsidRPr="00F92058" w:rsidRDefault="00F92058" w:rsidP="00F92058">
      <w:pPr>
        <w:spacing w:after="0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Приложение</w:t>
      </w:r>
    </w:p>
    <w:p w:rsidR="00F92058" w:rsidRPr="00F92058" w:rsidRDefault="00F92058" w:rsidP="00F92058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 xml:space="preserve">  к Порядку проведения</w:t>
      </w:r>
    </w:p>
    <w:p w:rsidR="00F92058" w:rsidRPr="00F92058" w:rsidRDefault="00F92058" w:rsidP="00F92058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sz w:val="24"/>
          <w:szCs w:val="24"/>
        </w:rPr>
        <w:t>оценки  налоговых расходов</w:t>
      </w:r>
    </w:p>
    <w:p w:rsidR="00F92058" w:rsidRPr="00F92058" w:rsidRDefault="00BB2FB4" w:rsidP="00F92058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92058">
        <w:rPr>
          <w:rFonts w:ascii="Times New Roman" w:hAnsi="Times New Roman" w:cs="Times New Roman"/>
          <w:sz w:val="24"/>
          <w:szCs w:val="24"/>
        </w:rPr>
        <w:t xml:space="preserve">  </w:t>
      </w:r>
      <w:r w:rsidR="00F92058" w:rsidRPr="00F92058">
        <w:rPr>
          <w:rFonts w:ascii="Times New Roman" w:hAnsi="Times New Roman" w:cs="Times New Roman"/>
          <w:sz w:val="24"/>
          <w:szCs w:val="24"/>
        </w:rPr>
        <w:t xml:space="preserve">поселения  </w:t>
      </w:r>
    </w:p>
    <w:p w:rsidR="00F92058" w:rsidRPr="00F92058" w:rsidRDefault="00F92058" w:rsidP="00F92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058">
        <w:rPr>
          <w:rFonts w:ascii="Times New Roman" w:hAnsi="Times New Roman" w:cs="Times New Roman"/>
          <w:bCs/>
          <w:sz w:val="24"/>
          <w:szCs w:val="24"/>
        </w:rPr>
        <w:t>Козловского района</w:t>
      </w:r>
      <w:r w:rsidRPr="00F9205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F92058" w:rsidRPr="00F92058" w:rsidRDefault="00F92058" w:rsidP="00F920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058" w:rsidRPr="00F92058" w:rsidRDefault="00F92058" w:rsidP="00F92058">
      <w:pPr>
        <w:pStyle w:val="ConsPlusNormal"/>
        <w:jc w:val="center"/>
        <w:rPr>
          <w:szCs w:val="24"/>
        </w:rPr>
      </w:pPr>
      <w:r w:rsidRPr="00F92058">
        <w:rPr>
          <w:szCs w:val="24"/>
        </w:rPr>
        <w:t xml:space="preserve">Перечень </w:t>
      </w:r>
      <w:bookmarkStart w:id="3" w:name="_GoBack"/>
      <w:bookmarkEnd w:id="3"/>
    </w:p>
    <w:p w:rsidR="00F92058" w:rsidRPr="00F92058" w:rsidRDefault="00F92058" w:rsidP="00F92058">
      <w:pPr>
        <w:pStyle w:val="ConsPlusNormal"/>
        <w:jc w:val="center"/>
        <w:rPr>
          <w:szCs w:val="24"/>
        </w:rPr>
      </w:pPr>
      <w:r w:rsidRPr="00F92058">
        <w:rPr>
          <w:szCs w:val="24"/>
        </w:rPr>
        <w:t xml:space="preserve">показателей для проведения оценки эффективности налоговых расходов </w:t>
      </w:r>
    </w:p>
    <w:p w:rsidR="00F92058" w:rsidRPr="00F92058" w:rsidRDefault="002F06F9" w:rsidP="00F92058">
      <w:pPr>
        <w:pStyle w:val="ConsPlusNormal"/>
        <w:jc w:val="center"/>
        <w:rPr>
          <w:szCs w:val="24"/>
        </w:rPr>
      </w:pPr>
      <w:proofErr w:type="spellStart"/>
      <w:r>
        <w:rPr>
          <w:szCs w:val="24"/>
        </w:rPr>
        <w:t>Байгуловского</w:t>
      </w:r>
      <w:proofErr w:type="spellEnd"/>
      <w:r>
        <w:rPr>
          <w:szCs w:val="24"/>
        </w:rPr>
        <w:t xml:space="preserve"> сельского</w:t>
      </w:r>
      <w:r w:rsidRPr="00F92058">
        <w:rPr>
          <w:szCs w:val="24"/>
        </w:rPr>
        <w:t xml:space="preserve">  </w:t>
      </w:r>
      <w:r w:rsidR="00F92058" w:rsidRPr="00F92058">
        <w:rPr>
          <w:szCs w:val="24"/>
        </w:rPr>
        <w:t xml:space="preserve">  поселения  </w:t>
      </w:r>
      <w:r w:rsidR="00F92058" w:rsidRPr="00F92058">
        <w:rPr>
          <w:bCs/>
          <w:szCs w:val="24"/>
        </w:rPr>
        <w:t>Козловского района</w:t>
      </w:r>
      <w:r w:rsidR="00F92058" w:rsidRPr="00F92058">
        <w:rPr>
          <w:szCs w:val="24"/>
        </w:rPr>
        <w:t xml:space="preserve"> Чува</w:t>
      </w:r>
      <w:r w:rsidR="00F92058" w:rsidRPr="00F92058">
        <w:rPr>
          <w:szCs w:val="24"/>
        </w:rPr>
        <w:t>ш</w:t>
      </w:r>
      <w:r w:rsidR="00F92058" w:rsidRPr="00F92058">
        <w:rPr>
          <w:szCs w:val="24"/>
        </w:rPr>
        <w:t>ской Республики</w:t>
      </w:r>
    </w:p>
    <w:p w:rsidR="00F92058" w:rsidRPr="00F92058" w:rsidRDefault="00F92058" w:rsidP="00F92058">
      <w:pPr>
        <w:pStyle w:val="ConsPlusNormal"/>
        <w:ind w:firstLine="540"/>
        <w:jc w:val="center"/>
        <w:rPr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5527"/>
        <w:gridCol w:w="18"/>
        <w:gridCol w:w="3242"/>
      </w:tblGrid>
      <w:tr w:rsidR="00F92058" w:rsidRPr="00F92058" w:rsidTr="00BB2FB4">
        <w:trPr>
          <w:trHeight w:val="131"/>
        </w:trPr>
        <w:tc>
          <w:tcPr>
            <w:tcW w:w="6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данных</w:t>
            </w:r>
          </w:p>
        </w:tc>
      </w:tr>
      <w:tr w:rsidR="00F92058" w:rsidRPr="00F92058" w:rsidTr="00BB2FB4">
        <w:trPr>
          <w:trHeight w:val="131"/>
        </w:trPr>
        <w:tc>
          <w:tcPr>
            <w:tcW w:w="9356" w:type="dxa"/>
            <w:gridSpan w:val="4"/>
          </w:tcPr>
          <w:p w:rsidR="00F92058" w:rsidRPr="00F92058" w:rsidRDefault="00F92058" w:rsidP="00F92058">
            <w:pPr>
              <w:numPr>
                <w:ilvl w:val="0"/>
                <w:numId w:val="26"/>
              </w:numPr>
              <w:spacing w:after="0" w:line="240" w:lineRule="auto"/>
              <w:ind w:left="-62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Нормативные характеристики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правовой акт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 (статья, часть, пункт, абзац), предусматривающий налоговые льготы, освобожд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ния и иные преференции по налогам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предоставления плательщикам налогов налоговых льгот, освобождений и иных преференций по налогам, установленных нормати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получателей налоговых льгот,  осв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бождений и иных налоговых преференций по налогам, установленных нормативным правовым актом</w:t>
            </w:r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527" w:type="dxa"/>
          </w:tcPr>
          <w:p w:rsidR="00F92058" w:rsidRPr="00F92058" w:rsidRDefault="00F92058" w:rsidP="002F06F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Даты вступления в силу положений нормати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правовых актов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Республики, устанавливающих налоговые льготы, освобожд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ния и иные преференции по налогам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Козловский </w:t>
            </w:r>
            <w:proofErr w:type="spellStart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райфинотдел</w:t>
            </w:r>
            <w:proofErr w:type="spellEnd"/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Даты начала </w:t>
            </w:r>
            <w:proofErr w:type="gramStart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gramEnd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предоставленного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лики права на налоговые льготы, освобождения и иные преференции по налогам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действия налоговых льгот, освобожд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 и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иных преференций по налогам, предо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тавленных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Козловский </w:t>
            </w:r>
            <w:proofErr w:type="spellStart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райфинотдел</w:t>
            </w:r>
            <w:proofErr w:type="spellEnd"/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установленных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BB2FB4">
        <w:trPr>
          <w:trHeight w:val="131"/>
        </w:trPr>
        <w:tc>
          <w:tcPr>
            <w:tcW w:w="9356" w:type="dxa"/>
            <w:gridSpan w:val="4"/>
          </w:tcPr>
          <w:p w:rsidR="00F92058" w:rsidRPr="00F92058" w:rsidRDefault="00F92058" w:rsidP="00F920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II. Целевые характеристики налоговых расходов</w:t>
            </w:r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налоговых льгот, освобождений и иных преференций по налогам, установле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Цели предоставления налоговых льгот, освоб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ждений и иных преференций для плательщиков налогов, установленных нормативным прав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Чувашской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налогов, по которым предусма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риваются налоговые льготы, освобождения и иные преференции, установленные нормати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щиков налогов преимуществ по сравнению с другими плательщиками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Козловский </w:t>
            </w:r>
            <w:proofErr w:type="spellStart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райфинотдел</w:t>
            </w:r>
            <w:proofErr w:type="spellEnd"/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налоговой ставки, в пределах которой предоставляются налоговые льготы, освобо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иные преференции по налогам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Козловский </w:t>
            </w:r>
            <w:proofErr w:type="spellStart"/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райфинотдел</w:t>
            </w:r>
            <w:proofErr w:type="spellEnd"/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(индикатор) достижения целей муниципальных программ</w:t>
            </w:r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ки и (или) целей социально-экономического развития Козловского района Чувашской Ре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публики, не относящихся к муниципальным программам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 Чувашской Республики, в св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зи с предоставлением налоговых льгот, освоб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ждений и иных преференций по налогам</w:t>
            </w:r>
          </w:p>
        </w:tc>
        <w:tc>
          <w:tcPr>
            <w:tcW w:w="3260" w:type="dxa"/>
            <w:gridSpan w:val="2"/>
          </w:tcPr>
          <w:p w:rsidR="00F92058" w:rsidRPr="00F92058" w:rsidRDefault="002F06F9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92058"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2058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</w:t>
            </w:r>
            <w:r w:rsidR="00F92058"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2058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  <w:r w:rsidR="00F92058"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2F06F9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527" w:type="dxa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вида экономической деятельности (по </w:t>
            </w:r>
            <w:hyperlink r:id="rId16" w:history="1">
              <w:r w:rsidRPr="00F9205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</w:t>
              </w:r>
              <w:r w:rsidRPr="00F9205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</w:t>
              </w:r>
              <w:r w:rsidRPr="00F9205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ВЭД</w:t>
              </w:r>
            </w:hyperlink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тельности)</w:t>
            </w:r>
          </w:p>
        </w:tc>
        <w:tc>
          <w:tcPr>
            <w:tcW w:w="3260" w:type="dxa"/>
            <w:gridSpan w:val="2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058" w:rsidRPr="00F92058" w:rsidTr="00BB2FB4">
        <w:trPr>
          <w:trHeight w:val="131"/>
        </w:trPr>
        <w:tc>
          <w:tcPr>
            <w:tcW w:w="9356" w:type="dxa"/>
            <w:gridSpan w:val="4"/>
          </w:tcPr>
          <w:p w:rsidR="00F92058" w:rsidRPr="00F92058" w:rsidRDefault="00F92058" w:rsidP="00F92058">
            <w:pPr>
              <w:numPr>
                <w:ilvl w:val="0"/>
                <w:numId w:val="26"/>
              </w:numPr>
              <w:spacing w:after="0" w:line="240" w:lineRule="auto"/>
              <w:ind w:left="-62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Фискальные характеристики налогового расхода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вашской Республики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налоговых льгот, освобождений и иных преференций, предоставленных для плательщ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 налогов, в соответствии с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 за отчетный год и за год, предшествующий отче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ному году (тыс. рублей)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УФНС России по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Республике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риод (тыс. рублей)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плательщиков налогов, воспольз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вавшихся налоговой льготой, освобождением и иной преференцией (единиц), установленным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УФНС России по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Республике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объем налогов, задекларированный для уплаты в консолидированный бюджет Козловского района Чувашской Республики плател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щиками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налогов, имеющими право на налог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вые льготы, освобождения и иные преференции, установленные нормативным правовым актом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 (тыс. рублей)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УФНС России по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Республике</w:t>
            </w:r>
          </w:p>
        </w:tc>
      </w:tr>
      <w:tr w:rsidR="00F92058" w:rsidRPr="00F92058" w:rsidTr="00BB2FB4">
        <w:trPr>
          <w:trHeight w:val="1632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Объем налогов, задекларированный для уплаты в консолидированный бюджет Козловского района Чувашской Ре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УФНС России по Чува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ской Республике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  <w:tr w:rsidR="00F92058" w:rsidRPr="00F92058" w:rsidTr="00BB2FB4">
        <w:trPr>
          <w:trHeight w:val="131"/>
        </w:trPr>
        <w:tc>
          <w:tcPr>
            <w:tcW w:w="569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545" w:type="dxa"/>
            <w:gridSpan w:val="2"/>
          </w:tcPr>
          <w:p w:rsidR="00F92058" w:rsidRPr="00F92058" w:rsidRDefault="00F92058" w:rsidP="00F9205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42" w:type="dxa"/>
          </w:tcPr>
          <w:p w:rsidR="00F92058" w:rsidRPr="00F92058" w:rsidRDefault="00F92058" w:rsidP="00F9205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 налогового расх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 </w:t>
            </w:r>
            <w:proofErr w:type="spellStart"/>
            <w:r w:rsidR="002F06F9">
              <w:rPr>
                <w:rFonts w:ascii="Times New Roman" w:hAnsi="Times New Roman" w:cs="Times New Roman"/>
                <w:sz w:val="24"/>
                <w:szCs w:val="24"/>
              </w:rPr>
              <w:t>Байгуловского</w:t>
            </w:r>
            <w:proofErr w:type="spellEnd"/>
            <w:r w:rsidR="002F06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2F06F9"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  посел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058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F9205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 района Чувашской Республики</w:t>
            </w:r>
          </w:p>
        </w:tc>
      </w:tr>
    </w:tbl>
    <w:p w:rsidR="00F92058" w:rsidRPr="00F92058" w:rsidRDefault="00F92058" w:rsidP="00F92058">
      <w:pPr>
        <w:autoSpaceDE w:val="0"/>
        <w:autoSpaceDN w:val="0"/>
        <w:adjustRightInd w:val="0"/>
        <w:spacing w:after="0"/>
        <w:ind w:left="10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205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9205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92058" w:rsidRPr="00F92058" w:rsidRDefault="00F92058" w:rsidP="00F920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058" w:rsidRPr="00F92058" w:rsidRDefault="00F92058" w:rsidP="00F92058">
      <w:pPr>
        <w:spacing w:after="0"/>
        <w:ind w:right="-366"/>
        <w:jc w:val="right"/>
        <w:rPr>
          <w:rStyle w:val="aff3"/>
          <w:rFonts w:ascii="Times New Roman" w:hAnsi="Times New Roman" w:cs="Times New Roman"/>
          <w:b w:val="0"/>
          <w:sz w:val="24"/>
          <w:szCs w:val="24"/>
        </w:rPr>
      </w:pPr>
    </w:p>
    <w:p w:rsidR="00BB2FB4" w:rsidRPr="00F92058" w:rsidRDefault="00BB2FB4" w:rsidP="00F920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2FB4" w:rsidRPr="00F9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B4" w:rsidRDefault="00BB2FB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2FB4" w:rsidRDefault="00BB2F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B50F4D"/>
    <w:multiLevelType w:val="hybridMultilevel"/>
    <w:tmpl w:val="10829840"/>
    <w:lvl w:ilvl="0" w:tplc="CF269B08">
      <w:start w:val="1"/>
      <w:numFmt w:val="decimal"/>
      <w:lvlText w:val="%1.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218F2B2D"/>
    <w:multiLevelType w:val="hybridMultilevel"/>
    <w:tmpl w:val="A4CC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EDB"/>
    <w:multiLevelType w:val="hybridMultilevel"/>
    <w:tmpl w:val="19729ACE"/>
    <w:lvl w:ilvl="0" w:tplc="CF3000DA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84250A"/>
    <w:multiLevelType w:val="multilevel"/>
    <w:tmpl w:val="F0220B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482366A"/>
    <w:multiLevelType w:val="hybridMultilevel"/>
    <w:tmpl w:val="B3B6C3CA"/>
    <w:lvl w:ilvl="0" w:tplc="84426D1E">
      <w:start w:val="1"/>
      <w:numFmt w:val="decimal"/>
      <w:lvlText w:val="%1."/>
      <w:lvlJc w:val="left"/>
      <w:pPr>
        <w:ind w:left="1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9" w:hanging="360"/>
      </w:pPr>
    </w:lvl>
    <w:lvl w:ilvl="2" w:tplc="0419001B" w:tentative="1">
      <w:start w:val="1"/>
      <w:numFmt w:val="lowerRoman"/>
      <w:lvlText w:val="%3."/>
      <w:lvlJc w:val="right"/>
      <w:pPr>
        <w:ind w:left="3279" w:hanging="180"/>
      </w:pPr>
    </w:lvl>
    <w:lvl w:ilvl="3" w:tplc="0419000F" w:tentative="1">
      <w:start w:val="1"/>
      <w:numFmt w:val="decimal"/>
      <w:lvlText w:val="%4."/>
      <w:lvlJc w:val="left"/>
      <w:pPr>
        <w:ind w:left="3999" w:hanging="360"/>
      </w:pPr>
    </w:lvl>
    <w:lvl w:ilvl="4" w:tplc="04190019" w:tentative="1">
      <w:start w:val="1"/>
      <w:numFmt w:val="lowerLetter"/>
      <w:lvlText w:val="%5."/>
      <w:lvlJc w:val="left"/>
      <w:pPr>
        <w:ind w:left="4719" w:hanging="360"/>
      </w:pPr>
    </w:lvl>
    <w:lvl w:ilvl="5" w:tplc="0419001B" w:tentative="1">
      <w:start w:val="1"/>
      <w:numFmt w:val="lowerRoman"/>
      <w:lvlText w:val="%6."/>
      <w:lvlJc w:val="right"/>
      <w:pPr>
        <w:ind w:left="5439" w:hanging="180"/>
      </w:pPr>
    </w:lvl>
    <w:lvl w:ilvl="6" w:tplc="0419000F" w:tentative="1">
      <w:start w:val="1"/>
      <w:numFmt w:val="decimal"/>
      <w:lvlText w:val="%7."/>
      <w:lvlJc w:val="left"/>
      <w:pPr>
        <w:ind w:left="6159" w:hanging="360"/>
      </w:pPr>
    </w:lvl>
    <w:lvl w:ilvl="7" w:tplc="04190019" w:tentative="1">
      <w:start w:val="1"/>
      <w:numFmt w:val="lowerLetter"/>
      <w:lvlText w:val="%8."/>
      <w:lvlJc w:val="left"/>
      <w:pPr>
        <w:ind w:left="6879" w:hanging="360"/>
      </w:pPr>
    </w:lvl>
    <w:lvl w:ilvl="8" w:tplc="0419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6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8063A"/>
    <w:multiLevelType w:val="hybridMultilevel"/>
    <w:tmpl w:val="F00CBB46"/>
    <w:lvl w:ilvl="0" w:tplc="25D6D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62011"/>
    <w:multiLevelType w:val="multilevel"/>
    <w:tmpl w:val="BF0A7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5C158D9"/>
    <w:multiLevelType w:val="singleLevel"/>
    <w:tmpl w:val="A04294EE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0">
    <w:nsid w:val="360638C4"/>
    <w:multiLevelType w:val="hybridMultilevel"/>
    <w:tmpl w:val="4420F106"/>
    <w:lvl w:ilvl="0" w:tplc="163C3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B9450D2"/>
    <w:multiLevelType w:val="hybridMultilevel"/>
    <w:tmpl w:val="2A461574"/>
    <w:lvl w:ilvl="0" w:tplc="A0E05D98">
      <w:start w:val="8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4">
    <w:nsid w:val="4AA26239"/>
    <w:multiLevelType w:val="hybridMultilevel"/>
    <w:tmpl w:val="543C07AC"/>
    <w:lvl w:ilvl="0" w:tplc="84645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C10E8F"/>
    <w:multiLevelType w:val="hybridMultilevel"/>
    <w:tmpl w:val="2036043A"/>
    <w:lvl w:ilvl="0" w:tplc="71149C98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421CDB"/>
    <w:multiLevelType w:val="hybridMultilevel"/>
    <w:tmpl w:val="EA62610C"/>
    <w:lvl w:ilvl="0" w:tplc="E048D20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B762FC"/>
    <w:multiLevelType w:val="singleLevel"/>
    <w:tmpl w:val="74A68F68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8">
    <w:nsid w:val="6417243E"/>
    <w:multiLevelType w:val="hybridMultilevel"/>
    <w:tmpl w:val="B8F2998C"/>
    <w:lvl w:ilvl="0" w:tplc="E0EC3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0628F"/>
    <w:multiLevelType w:val="hybridMultilevel"/>
    <w:tmpl w:val="E880F456"/>
    <w:lvl w:ilvl="0" w:tplc="1FFA1A86">
      <w:start w:val="1"/>
      <w:numFmt w:val="decimal"/>
      <w:lvlText w:val="%1."/>
      <w:lvlJc w:val="left"/>
      <w:pPr>
        <w:ind w:left="1372" w:hanging="8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B90C7B"/>
    <w:multiLevelType w:val="singleLevel"/>
    <w:tmpl w:val="04AC734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1">
    <w:nsid w:val="6D011B09"/>
    <w:multiLevelType w:val="singleLevel"/>
    <w:tmpl w:val="C5445C98"/>
    <w:lvl w:ilvl="0">
      <w:start w:val="2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6E55123A"/>
    <w:multiLevelType w:val="hybridMultilevel"/>
    <w:tmpl w:val="2E7E04AE"/>
    <w:lvl w:ilvl="0" w:tplc="E50A7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63229E8"/>
    <w:multiLevelType w:val="hybridMultilevel"/>
    <w:tmpl w:val="F8F67842"/>
    <w:lvl w:ilvl="0" w:tplc="9D322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63B2C"/>
    <w:multiLevelType w:val="singleLevel"/>
    <w:tmpl w:val="99D4DB7C"/>
    <w:lvl w:ilvl="0">
      <w:start w:val="18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24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25"/>
  </w:num>
  <w:num w:numId="14">
    <w:abstractNumId w:val="21"/>
  </w:num>
  <w:num w:numId="15">
    <w:abstractNumId w:val="1"/>
  </w:num>
  <w:num w:numId="16">
    <w:abstractNumId w:val="19"/>
  </w:num>
  <w:num w:numId="17">
    <w:abstractNumId w:val="3"/>
  </w:num>
  <w:num w:numId="18">
    <w:abstractNumId w:val="14"/>
  </w:num>
  <w:num w:numId="19">
    <w:abstractNumId w:val="22"/>
  </w:num>
  <w:num w:numId="20">
    <w:abstractNumId w:val="15"/>
  </w:num>
  <w:num w:numId="21">
    <w:abstractNumId w:val="5"/>
  </w:num>
  <w:num w:numId="22">
    <w:abstractNumId w:val="2"/>
  </w:num>
  <w:num w:numId="23">
    <w:abstractNumId w:val="4"/>
  </w:num>
  <w:num w:numId="24">
    <w:abstractNumId w:val="11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058"/>
    <w:rsid w:val="002F06F9"/>
    <w:rsid w:val="00BB2FB4"/>
    <w:rsid w:val="00F9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05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F920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205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9205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9205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05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F9205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9205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9205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F9205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Комментарий"/>
    <w:basedOn w:val="a"/>
    <w:next w:val="a"/>
    <w:rsid w:val="00F9205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4">
    <w:name w:val="Текст (лев. подпись)"/>
    <w:basedOn w:val="a"/>
    <w:next w:val="a"/>
    <w:rsid w:val="00F920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Текст (прав. подпись)"/>
    <w:basedOn w:val="a"/>
    <w:next w:val="a"/>
    <w:rsid w:val="00F92058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styleId="a6">
    <w:name w:val="Body Text"/>
    <w:basedOn w:val="a"/>
    <w:link w:val="a7"/>
    <w:rsid w:val="00F92058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92058"/>
    <w:rPr>
      <w:rFonts w:ascii="TimesET" w:eastAsia="Times New Roman" w:hAnsi="TimesET" w:cs="Times New Roman"/>
      <w:sz w:val="24"/>
      <w:szCs w:val="24"/>
    </w:rPr>
  </w:style>
  <w:style w:type="paragraph" w:styleId="21">
    <w:name w:val="Body Text 2"/>
    <w:basedOn w:val="a"/>
    <w:link w:val="22"/>
    <w:rsid w:val="00F92058"/>
    <w:pPr>
      <w:spacing w:after="0" w:line="240" w:lineRule="auto"/>
      <w:ind w:right="355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92058"/>
    <w:rPr>
      <w:rFonts w:ascii="TimesET" w:eastAsia="Times New Roman" w:hAnsi="TimesET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92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9205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F92058"/>
  </w:style>
  <w:style w:type="paragraph" w:styleId="ab">
    <w:name w:val="footer"/>
    <w:basedOn w:val="a"/>
    <w:link w:val="ac"/>
    <w:uiPriority w:val="99"/>
    <w:rsid w:val="00F92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920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920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058"/>
    <w:rPr>
      <w:rFonts w:ascii="Tahoma" w:eastAsia="Times New Roman" w:hAnsi="Tahoma" w:cs="Tahoma"/>
      <w:sz w:val="16"/>
      <w:szCs w:val="16"/>
    </w:rPr>
  </w:style>
  <w:style w:type="character" w:customStyle="1" w:styleId="af">
    <w:name w:val="Не вступил в силу"/>
    <w:basedOn w:val="a0"/>
    <w:rsid w:val="00F92058"/>
    <w:rPr>
      <w:b/>
      <w:bCs/>
      <w:color w:val="008080"/>
    </w:rPr>
  </w:style>
  <w:style w:type="paragraph" w:styleId="af0">
    <w:name w:val="Body Text Indent"/>
    <w:basedOn w:val="a"/>
    <w:link w:val="af1"/>
    <w:rsid w:val="00F92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F9205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хема документа Знак"/>
    <w:basedOn w:val="a0"/>
    <w:link w:val="af3"/>
    <w:semiHidden/>
    <w:rsid w:val="00F9205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3">
    <w:name w:val="Document Map"/>
    <w:basedOn w:val="a"/>
    <w:link w:val="af2"/>
    <w:semiHidden/>
    <w:rsid w:val="00F920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51">
    <w:name w:val="Знак Знак5"/>
    <w:basedOn w:val="a0"/>
    <w:rsid w:val="00F92058"/>
    <w:rPr>
      <w:rFonts w:ascii="Arial" w:hAnsi="Arial" w:cs="Arial" w:hint="default"/>
      <w:b/>
      <w:bCs/>
      <w:color w:val="000080"/>
      <w:sz w:val="20"/>
      <w:szCs w:val="20"/>
    </w:rPr>
  </w:style>
  <w:style w:type="paragraph" w:customStyle="1" w:styleId="af4">
    <w:name w:val="Объект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5">
    <w:name w:val="Title"/>
    <w:basedOn w:val="a"/>
    <w:link w:val="af6"/>
    <w:qFormat/>
    <w:rsid w:val="00F92058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character" w:customStyle="1" w:styleId="af6">
    <w:name w:val="Название Знак"/>
    <w:basedOn w:val="a0"/>
    <w:link w:val="af5"/>
    <w:rsid w:val="00F92058"/>
    <w:rPr>
      <w:rFonts w:ascii="TimesET" w:eastAsia="Times New Roman" w:hAnsi="TimesET" w:cs="Times New Roman"/>
      <w:sz w:val="24"/>
      <w:szCs w:val="20"/>
    </w:rPr>
  </w:style>
  <w:style w:type="character" w:customStyle="1" w:styleId="af7">
    <w:name w:val="Гипертекстовая ссылка"/>
    <w:basedOn w:val="a0"/>
    <w:uiPriority w:val="99"/>
    <w:rsid w:val="00F92058"/>
    <w:rPr>
      <w:color w:val="106BBE"/>
    </w:rPr>
  </w:style>
  <w:style w:type="paragraph" w:styleId="31">
    <w:name w:val="Body Text Indent 3"/>
    <w:basedOn w:val="a"/>
    <w:link w:val="32"/>
    <w:rsid w:val="00F920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2058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1">
    <w:name w:val="Heading 1 Char1"/>
    <w:basedOn w:val="a0"/>
    <w:locked/>
    <w:rsid w:val="00F92058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a0"/>
    <w:locked/>
    <w:rsid w:val="00F92058"/>
    <w:rPr>
      <w:rFonts w:ascii="Times New Roman" w:hAnsi="Times New Roman" w:cs="Times New Roman"/>
      <w:b/>
      <w:caps/>
      <w:sz w:val="26"/>
      <w:szCs w:val="26"/>
    </w:rPr>
  </w:style>
  <w:style w:type="paragraph" w:customStyle="1" w:styleId="11">
    <w:name w:val="Абзац списка1"/>
    <w:basedOn w:val="a"/>
    <w:rsid w:val="00F92058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HeaderChar1">
    <w:name w:val="Header Char1"/>
    <w:basedOn w:val="a0"/>
    <w:locked/>
    <w:rsid w:val="00F92058"/>
    <w:rPr>
      <w:rFonts w:ascii="Calibri" w:hAnsi="Calibri" w:cs="Times New Roman"/>
      <w:lang w:eastAsia="en-US"/>
    </w:rPr>
  </w:style>
  <w:style w:type="character" w:customStyle="1" w:styleId="FooterChar1">
    <w:name w:val="Footer Char1"/>
    <w:basedOn w:val="a0"/>
    <w:locked/>
    <w:rsid w:val="00F92058"/>
    <w:rPr>
      <w:rFonts w:ascii="Calibri" w:hAnsi="Calibri" w:cs="Times New Roman"/>
      <w:lang w:eastAsia="en-US"/>
    </w:rPr>
  </w:style>
  <w:style w:type="paragraph" w:customStyle="1" w:styleId="af8">
    <w:name w:val="Нормальный (таблица)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F92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2058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ocked/>
    <w:rsid w:val="00F92058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20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Normal (Web)"/>
    <w:basedOn w:val="a"/>
    <w:rsid w:val="00F92058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BodyText2Char">
    <w:name w:val="Body Text 2 Char"/>
    <w:basedOn w:val="a0"/>
    <w:rsid w:val="00F92058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TitleChar1">
    <w:name w:val="Title Char1"/>
    <w:basedOn w:val="a0"/>
    <w:locked/>
    <w:rsid w:val="00F92058"/>
    <w:rPr>
      <w:rFonts w:ascii="Times New Roman" w:hAnsi="Times New Roman" w:cs="Times New Roman"/>
      <w:sz w:val="26"/>
      <w:szCs w:val="26"/>
      <w:lang w:eastAsia="en-US"/>
    </w:rPr>
  </w:style>
  <w:style w:type="character" w:customStyle="1" w:styleId="BodyTextChar1">
    <w:name w:val="Body Text Char1"/>
    <w:basedOn w:val="a0"/>
    <w:locked/>
    <w:rsid w:val="00F92058"/>
    <w:rPr>
      <w:rFonts w:ascii="Calibri" w:hAnsi="Calibri" w:cs="Times New Roman"/>
      <w:lang w:eastAsia="en-US"/>
    </w:rPr>
  </w:style>
  <w:style w:type="character" w:styleId="afb">
    <w:name w:val="Hyperlink"/>
    <w:basedOn w:val="a0"/>
    <w:rsid w:val="00F92058"/>
    <w:rPr>
      <w:rFonts w:ascii="Times New Roman" w:hAnsi="Times New Roman" w:cs="Times New Roman"/>
      <w:color w:val="0000FF"/>
      <w:u w:val="single"/>
    </w:rPr>
  </w:style>
  <w:style w:type="paragraph" w:styleId="23">
    <w:name w:val="Body Text Indent 2"/>
    <w:basedOn w:val="a"/>
    <w:link w:val="24"/>
    <w:rsid w:val="00F92058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92058"/>
    <w:rPr>
      <w:rFonts w:ascii="Calibri" w:eastAsia="Times New Roman" w:hAnsi="Calibri" w:cs="Times New Roman"/>
      <w:lang w:eastAsia="en-US"/>
    </w:rPr>
  </w:style>
  <w:style w:type="character" w:customStyle="1" w:styleId="BodyTextIndent2Char">
    <w:name w:val="Body Text Indent 2 Char"/>
    <w:basedOn w:val="a0"/>
    <w:locked/>
    <w:rsid w:val="00F92058"/>
    <w:rPr>
      <w:rFonts w:ascii="Times New Roman" w:hAnsi="Times New Roman" w:cs="Times New Roman"/>
    </w:rPr>
  </w:style>
  <w:style w:type="paragraph" w:styleId="afc">
    <w:name w:val="List"/>
    <w:basedOn w:val="a"/>
    <w:rsid w:val="00F92058"/>
    <w:pPr>
      <w:ind w:left="283" w:hanging="283"/>
    </w:pPr>
    <w:rPr>
      <w:rFonts w:ascii="Calibri" w:eastAsia="Times New Roman" w:hAnsi="Calibri" w:cs="Times New Roman"/>
      <w:lang w:eastAsia="en-US"/>
    </w:rPr>
  </w:style>
  <w:style w:type="paragraph" w:styleId="25">
    <w:name w:val="List 2"/>
    <w:basedOn w:val="a"/>
    <w:rsid w:val="00F92058"/>
    <w:pPr>
      <w:ind w:left="566" w:hanging="283"/>
    </w:pPr>
    <w:rPr>
      <w:rFonts w:ascii="Calibri" w:eastAsia="Times New Roman" w:hAnsi="Calibri" w:cs="Times New Roman"/>
      <w:lang w:eastAsia="en-US"/>
    </w:rPr>
  </w:style>
  <w:style w:type="paragraph" w:styleId="afd">
    <w:name w:val="Salutation"/>
    <w:basedOn w:val="a"/>
    <w:next w:val="a"/>
    <w:link w:val="afe"/>
    <w:rsid w:val="00F92058"/>
    <w:rPr>
      <w:rFonts w:ascii="Calibri" w:eastAsia="Times New Roman" w:hAnsi="Calibri" w:cs="Times New Roman"/>
      <w:lang w:eastAsia="en-US"/>
    </w:rPr>
  </w:style>
  <w:style w:type="character" w:customStyle="1" w:styleId="afe">
    <w:name w:val="Приветствие Знак"/>
    <w:basedOn w:val="a0"/>
    <w:link w:val="afd"/>
    <w:rsid w:val="00F92058"/>
    <w:rPr>
      <w:rFonts w:ascii="Calibri" w:eastAsia="Times New Roman" w:hAnsi="Calibri" w:cs="Times New Roman"/>
      <w:lang w:eastAsia="en-US"/>
    </w:rPr>
  </w:style>
  <w:style w:type="paragraph" w:styleId="aff">
    <w:name w:val="List Bullet"/>
    <w:basedOn w:val="a"/>
    <w:autoRedefine/>
    <w:rsid w:val="00F92058"/>
    <w:pPr>
      <w:numPr>
        <w:numId w:val="4"/>
      </w:numPr>
      <w:tabs>
        <w:tab w:val="num" w:pos="360"/>
      </w:tabs>
      <w:ind w:left="360"/>
    </w:pPr>
    <w:rPr>
      <w:rFonts w:ascii="Calibri" w:eastAsia="Times New Roman" w:hAnsi="Calibri" w:cs="Times New Roman"/>
      <w:lang w:eastAsia="en-US"/>
    </w:rPr>
  </w:style>
  <w:style w:type="paragraph" w:styleId="aff0">
    <w:name w:val="Subtitle"/>
    <w:basedOn w:val="a"/>
    <w:link w:val="aff1"/>
    <w:qFormat/>
    <w:rsid w:val="00F9205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rsid w:val="00F92058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f2">
    <w:name w:val="Таблицы (моноширинный)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сновной текст с отступом1"/>
    <w:basedOn w:val="a"/>
    <w:rsid w:val="00F92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F92058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Цветовое выделение"/>
    <w:rsid w:val="00F92058"/>
    <w:rPr>
      <w:b/>
      <w:bCs/>
      <w:color w:val="26282F"/>
    </w:rPr>
  </w:style>
  <w:style w:type="paragraph" w:customStyle="1" w:styleId="s1">
    <w:name w:val="s_1"/>
    <w:basedOn w:val="a"/>
    <w:rsid w:val="00F9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92058"/>
  </w:style>
  <w:style w:type="paragraph" w:customStyle="1" w:styleId="aff4">
    <w:name w:val="Информация об изменениях"/>
    <w:basedOn w:val="a"/>
    <w:next w:val="a"/>
    <w:rsid w:val="00F9205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f5">
    <w:name w:val="Подзаголовок для информации об изменениях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aff6">
    <w:name w:val="Информация о версии"/>
    <w:basedOn w:val="a3"/>
    <w:next w:val="a"/>
    <w:rsid w:val="00F92058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f7">
    <w:name w:val="Знак"/>
    <w:basedOn w:val="a"/>
    <w:rsid w:val="00F920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8">
    <w:name w:val="Заголовок статьи"/>
    <w:basedOn w:val="a"/>
    <w:next w:val="a"/>
    <w:rsid w:val="00F920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Знак Знак Знак Знак"/>
    <w:basedOn w:val="a"/>
    <w:rsid w:val="00F920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F920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fa">
    <w:name w:val=" Знак Знак Знак Знак"/>
    <w:basedOn w:val="a"/>
    <w:rsid w:val="00F920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10">
    <w:name w:val=" Знак Знак11"/>
    <w:locked/>
    <w:rsid w:val="00F92058"/>
    <w:rPr>
      <w:rFonts w:ascii="Arial" w:hAnsi="Arial"/>
      <w:b/>
      <w:bCs/>
      <w:color w:val="000080"/>
      <w:lang w:val="ru-RU" w:eastAsia="ru-RU" w:bidi="ar-SA"/>
    </w:rPr>
  </w:style>
  <w:style w:type="character" w:styleId="affb">
    <w:name w:val="Emphasis"/>
    <w:basedOn w:val="a0"/>
    <w:qFormat/>
    <w:rsid w:val="00F92058"/>
    <w:rPr>
      <w:i/>
      <w:iCs/>
    </w:rPr>
  </w:style>
  <w:style w:type="character" w:customStyle="1" w:styleId="affc">
    <w:name w:val="Цветовое выделение для Текст"/>
    <w:rsid w:val="00F92058"/>
    <w:rPr>
      <w:rFonts w:ascii="Times New Roman CYR" w:hAnsi="Times New Roman CYR" w:cs="Times New Roman CYR"/>
    </w:rPr>
  </w:style>
  <w:style w:type="paragraph" w:styleId="affd">
    <w:name w:val="No Spacing"/>
    <w:uiPriority w:val="1"/>
    <w:qFormat/>
    <w:rsid w:val="00F920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F92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F95288486244001136E2AEB3B6F1D767F8D97BD8DDF9FF8903099896753CF65E1A9BCC58G3A2I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9263E2BB38114F810767E3E53D9E4C54EE7F70147F1098E01110F406F28E8EEFEECE4CAE6E3DD627E83ABF0DC13D6B7B0E49387F27A7E8CE7I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5A057F9C90E28D08C73CEB98102F10ADC5E39E4738B95DF83F7A63522DDCB780268322B50200B626DA85CC77A475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42F2E599CB95803AB367ECCB8C2EC5B648EA8989156896946C4E9A8B69E3F5DE0D27D42B02F90482695EA5B9D41F9BCB5E7B185DE21B2C9BE190C3l6E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0C7E612F9EF812AB042A553D5AC6A09450048FA9F379A186A5FDE1800872F2DCF5C0731742D50AED0BBF26Y5E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EDF95288486244001136E2AEB3B6F1D767FED47ADDDDF9FF89030998G9A6I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6A27-88FE-4463-976A-42B92E95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2</cp:revision>
  <cp:lastPrinted>2019-11-20T07:48:00Z</cp:lastPrinted>
  <dcterms:created xsi:type="dcterms:W3CDTF">2019-11-20T07:23:00Z</dcterms:created>
  <dcterms:modified xsi:type="dcterms:W3CDTF">2019-11-20T07:49:00Z</dcterms:modified>
</cp:coreProperties>
</file>