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Layout w:type="fixed"/>
        <w:tblLook w:val="0000"/>
      </w:tblPr>
      <w:tblGrid>
        <w:gridCol w:w="108"/>
        <w:gridCol w:w="4111"/>
        <w:gridCol w:w="569"/>
        <w:gridCol w:w="781"/>
        <w:gridCol w:w="3945"/>
      </w:tblGrid>
      <w:tr w:rsidR="00905526" w:rsidRPr="00905526" w:rsidTr="00760CCA">
        <w:trPr>
          <w:gridBefore w:val="1"/>
          <w:wBefore w:w="108" w:type="dxa"/>
          <w:trHeight w:val="2957"/>
        </w:trPr>
        <w:tc>
          <w:tcPr>
            <w:tcW w:w="4111" w:type="dxa"/>
            <w:shd w:val="clear" w:color="auto" w:fill="auto"/>
          </w:tcPr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Моргаушский район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05526" w:rsidRPr="00905526" w:rsidRDefault="00905526" w:rsidP="00905526">
            <w:pPr>
              <w:keepNext/>
              <w:widowControl w:val="0"/>
              <w:autoSpaceDE w:val="0"/>
              <w:autoSpaceDN w:val="0"/>
              <w:adjustRightInd w:val="0"/>
              <w:spacing w:before="240" w:after="0"/>
              <w:ind w:firstLine="2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12.03.2020г. № 10</w:t>
            </w:r>
          </w:p>
          <w:p w:rsidR="00905526" w:rsidRPr="00905526" w:rsidRDefault="00905526" w:rsidP="009055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с. Юнга</w:t>
            </w:r>
          </w:p>
          <w:p w:rsidR="00905526" w:rsidRPr="00905526" w:rsidRDefault="00905526" w:rsidP="009055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231775</wp:posOffset>
                  </wp:positionV>
                  <wp:extent cx="849630" cy="838200"/>
                  <wp:effectExtent l="1905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5" w:type="dxa"/>
            <w:shd w:val="clear" w:color="auto" w:fill="auto"/>
          </w:tcPr>
          <w:p w:rsidR="00905526" w:rsidRPr="00905526" w:rsidRDefault="00905526" w:rsidP="00905526">
            <w:pPr>
              <w:keepNext/>
              <w:widowControl w:val="0"/>
              <w:autoSpaceDE w:val="0"/>
              <w:autoSpaceDN w:val="0"/>
              <w:adjustRightInd w:val="0"/>
              <w:spacing w:before="240"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Чãваш Республики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Муркаш районĕ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Юнкã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 xml:space="preserve"> ял поселенийĕ</w:t>
            </w:r>
            <w:proofErr w:type="gramStart"/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left="-274" w:firstLine="2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bCs/>
                <w:sz w:val="24"/>
                <w:szCs w:val="24"/>
              </w:rPr>
              <w:t>ЙЫШÃНУ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12.03.2020ç. № 10</w:t>
            </w:r>
          </w:p>
          <w:p w:rsidR="00905526" w:rsidRPr="00905526" w:rsidRDefault="00905526" w:rsidP="00905526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Юнка сали</w:t>
            </w:r>
          </w:p>
        </w:tc>
      </w:tr>
      <w:tr w:rsidR="00905526" w:rsidRPr="00905526" w:rsidTr="00760CCA">
        <w:trPr>
          <w:gridAfter w:val="2"/>
          <w:wAfter w:w="4726" w:type="dxa"/>
        </w:trPr>
        <w:tc>
          <w:tcPr>
            <w:tcW w:w="4788" w:type="dxa"/>
            <w:gridSpan w:val="3"/>
          </w:tcPr>
          <w:p w:rsidR="00905526" w:rsidRPr="00905526" w:rsidRDefault="00905526" w:rsidP="0090552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90552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</w:t>
            </w:r>
          </w:p>
          <w:p w:rsidR="00905526" w:rsidRPr="00905526" w:rsidRDefault="00905526" w:rsidP="00905526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55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Юнгинского сельского поселения </w:t>
            </w:r>
            <w:r w:rsidRPr="0090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 от 01.02.2019г №04 «</w:t>
            </w: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Юнгинского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</w:t>
            </w:r>
            <w:proofErr w:type="gramEnd"/>
            <w:r w:rsidRPr="00905526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детей»</w:t>
            </w:r>
          </w:p>
        </w:tc>
      </w:tr>
    </w:tbl>
    <w:p w:rsidR="00905526" w:rsidRPr="00905526" w:rsidRDefault="00905526" w:rsidP="0090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055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 администрация Юнгинского сельского поселения Моргаушского района Чувашской Республики  </w:t>
      </w:r>
      <w:proofErr w:type="gramStart"/>
      <w:r w:rsidRPr="009055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905526" w:rsidRPr="00905526" w:rsidRDefault="00905526" w:rsidP="009055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5526">
        <w:rPr>
          <w:rFonts w:ascii="Times New Roman" w:hAnsi="Times New Roman" w:cs="Times New Roman"/>
          <w:sz w:val="24"/>
          <w:szCs w:val="24"/>
        </w:rPr>
        <w:t xml:space="preserve">Утвердить  прилагаемое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Юнгинского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905526" w:rsidRPr="00905526" w:rsidRDefault="00905526" w:rsidP="009055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lastRenderedPageBreak/>
        <w:t>2. Ведущему</w:t>
      </w:r>
      <w:r w:rsidRPr="009055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5526">
        <w:rPr>
          <w:rFonts w:ascii="Times New Roman" w:hAnsi="Times New Roman" w:cs="Times New Roman"/>
          <w:sz w:val="24"/>
          <w:szCs w:val="24"/>
        </w:rPr>
        <w:t>специалисту – эксперту администрации сельского поселения  ознакомить муниципальных служащих Юнгинского сельского поселения Моргаушского района Чувашской Республики с настоящим постановлением.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5526" w:rsidRPr="00905526" w:rsidRDefault="00905526" w:rsidP="00905526">
      <w:pPr>
        <w:rPr>
          <w:rFonts w:ascii="Times New Roman" w:hAnsi="Times New Roman" w:cs="Times New Roman"/>
          <w:b/>
          <w:sz w:val="24"/>
          <w:szCs w:val="24"/>
        </w:rPr>
      </w:pPr>
    </w:p>
    <w:p w:rsidR="00905526" w:rsidRPr="00905526" w:rsidRDefault="00905526" w:rsidP="00905526">
      <w:pPr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 Глава Юнгинского сельского поселения                                                      В.В.Фомин</w:t>
      </w:r>
    </w:p>
    <w:p w:rsidR="00905526" w:rsidRPr="00905526" w:rsidRDefault="00905526" w:rsidP="00905526">
      <w:pPr>
        <w:rPr>
          <w:rFonts w:ascii="Times New Roman" w:hAnsi="Times New Roman" w:cs="Times New Roman"/>
          <w:b/>
          <w:sz w:val="24"/>
          <w:szCs w:val="24"/>
        </w:rPr>
      </w:pPr>
    </w:p>
    <w:p w:rsidR="00905526" w:rsidRPr="00905526" w:rsidRDefault="00905526" w:rsidP="009055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02" w:type="dxa"/>
        <w:tblLook w:val="04A0"/>
      </w:tblPr>
      <w:tblGrid>
        <w:gridCol w:w="4269"/>
      </w:tblGrid>
      <w:tr w:rsidR="00905526" w:rsidRPr="00905526" w:rsidTr="00760CCA">
        <w:tc>
          <w:tcPr>
            <w:tcW w:w="4361" w:type="dxa"/>
          </w:tcPr>
          <w:p w:rsidR="00905526" w:rsidRPr="00905526" w:rsidRDefault="00905526" w:rsidP="00760CC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26" w:rsidRPr="00905526" w:rsidRDefault="00905526" w:rsidP="00760CC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26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администрации Юнгинского сельского поселения Моргаушского района Чувашской Республики от  12.03.2020г       № 10</w:t>
            </w:r>
          </w:p>
        </w:tc>
      </w:tr>
    </w:tbl>
    <w:p w:rsidR="00905526" w:rsidRPr="00905526" w:rsidRDefault="00905526" w:rsidP="009055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05526" w:rsidRPr="00905526" w:rsidRDefault="00905526" w:rsidP="0090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Положение о предоставлении гражданами, претендующими на замещение </w:t>
      </w:r>
    </w:p>
    <w:p w:rsidR="00905526" w:rsidRDefault="00905526" w:rsidP="0090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>должностей муниципальной службы и лицами, замещающими должности муниципальной службы в администрации Юнгинского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05526" w:rsidRPr="00905526" w:rsidRDefault="00905526" w:rsidP="0090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 </w:t>
      </w:r>
      <w:r w:rsidRPr="0090552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</w:t>
      </w:r>
      <w:proofErr w:type="gramStart"/>
      <w:r w:rsidRPr="00905526">
        <w:rPr>
          <w:rFonts w:ascii="Times New Roman" w:hAnsi="Times New Roman" w:cs="Times New Roman"/>
          <w:bCs/>
          <w:kern w:val="32"/>
          <w:sz w:val="24"/>
          <w:szCs w:val="24"/>
        </w:rPr>
        <w:t>Настоящий Порядок устанавливает процедуру представления гражданами, претендующими на замещение должностей муниципальной службы, и лицами, замещающими должности муниципальной службы в администрации Юнгинского сельского поселения Моргаушского района Чувашской Республики, включенные в Перечень должностей муниципальной службы администрации Юнгинского сельского поселения Моргаушского района Чувашской Республики, при назначении на которые и при замещении которых граждане обязаны представлять сведения о своих доходах, об имуществе и обязательствах</w:t>
      </w:r>
      <w:proofErr w:type="gramEnd"/>
      <w:r w:rsidRPr="0090552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Pr="00905526">
        <w:rPr>
          <w:rFonts w:ascii="Times New Roman" w:hAnsi="Times New Roman" w:cs="Times New Roman"/>
          <w:bCs/>
          <w:kern w:val="32"/>
          <w:sz w:val="24"/>
          <w:szCs w:val="24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постановлением администрации Юнгинского  сельского поселения Моргаушского района Чувашской Республики, сведений о доходах, расходах, об имуществе и обязательствах имущественного характера, </w:t>
      </w:r>
      <w:r w:rsidRPr="00905526">
        <w:rPr>
          <w:rFonts w:ascii="Times New Roman" w:hAnsi="Times New Roman" w:cs="Times New Roman"/>
          <w:kern w:val="32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возлагается на: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905526">
        <w:rPr>
          <w:rFonts w:ascii="Times New Roman" w:hAnsi="Times New Roman" w:cs="Times New Roman"/>
          <w:sz w:val="24"/>
          <w:szCs w:val="24"/>
        </w:rPr>
        <w:lastRenderedPageBreak/>
        <w:t xml:space="preserve">а) граждан, претендующих на назначение на должности, включенные в </w:t>
      </w:r>
      <w:hyperlink r:id="rId5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05526">
        <w:rPr>
          <w:rFonts w:ascii="Times New Roman" w:hAnsi="Times New Roman" w:cs="Times New Roman"/>
          <w:sz w:val="24"/>
          <w:szCs w:val="24"/>
        </w:rPr>
        <w:t>;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б) лиц, замещающих должности, включенные в </w:t>
      </w:r>
      <w:hyperlink r:id="rId6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05526">
        <w:rPr>
          <w:rFonts w:ascii="Times New Roman" w:hAnsi="Times New Roman" w:cs="Times New Roman"/>
          <w:sz w:val="24"/>
          <w:szCs w:val="24"/>
        </w:rPr>
        <w:t>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4"/>
      <w:bookmarkEnd w:id="1"/>
      <w:r w:rsidRPr="00905526">
        <w:rPr>
          <w:rFonts w:ascii="Times New Roman" w:hAnsi="Times New Roman" w:cs="Times New Roman"/>
          <w:sz w:val="24"/>
          <w:szCs w:val="24"/>
        </w:rPr>
        <w:t xml:space="preserve">3. Обязанность представлять сведения о расходах возлагается на лицо, замещающее должность, включенную в </w:t>
      </w:r>
      <w:hyperlink r:id="rId7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05526">
        <w:rPr>
          <w:rFonts w:ascii="Times New Roman" w:hAnsi="Times New Roman" w:cs="Times New Roman"/>
          <w:sz w:val="24"/>
          <w:szCs w:val="24"/>
        </w:rPr>
        <w:t>, если сумма сделки превышает общий доход лица и его супруги (супруга) за три последних года, предшествующих совершению сделки.</w:t>
      </w:r>
      <w:bookmarkStart w:id="2" w:name="Par5"/>
      <w:bookmarkEnd w:id="2"/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5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Граждане и лица, указанные в </w:t>
      </w:r>
      <w:hyperlink r:id="rId8" w:history="1">
        <w:r w:rsidRPr="00905526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подпунктах "а"</w:t>
        </w:r>
      </w:hyperlink>
      <w:r w:rsidRPr="00905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 w:rsidRPr="00905526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"б" пункта 2</w:t>
        </w:r>
      </w:hyperlink>
      <w:r w:rsidRPr="00905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представляют сведения о доходах, об имуществе и обязательствах имущественного характера по форме справки, утвержденной Указом Президента Российской Федерации от 23.06.2014 № 460 «</w:t>
      </w:r>
      <w:r w:rsidRPr="00905526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использованием специального программного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обеспечения «Справки БК».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5. Лицами, указанными в </w:t>
      </w:r>
      <w:hyperlink r:id="rId10" w:anchor="Par4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3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сведения о расходах по каждой сделке по форме справок,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Чувашской Республики. 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6. Лица, замещающие должности, включенные в </w:t>
      </w:r>
      <w:hyperlink r:id="rId11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, ежегодно не позднее 30 апреля года, следующего </w:t>
      </w:r>
      <w:proofErr w:type="gramStart"/>
      <w:r w:rsidRPr="009055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отчетным, представляют: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>-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526">
        <w:rPr>
          <w:rFonts w:ascii="Times New Roman" w:hAnsi="Times New Roman" w:cs="Times New Roman"/>
          <w:sz w:val="24"/>
          <w:szCs w:val="24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>- сведения о расходах.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7. Гражданин, претендующий на должность, включенную в </w:t>
      </w:r>
      <w:hyperlink r:id="rId12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05526">
        <w:rPr>
          <w:rFonts w:ascii="Times New Roman" w:hAnsi="Times New Roman" w:cs="Times New Roman"/>
          <w:sz w:val="24"/>
          <w:szCs w:val="24"/>
        </w:rPr>
        <w:t>, при поступлении на работу представляет: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526">
        <w:rPr>
          <w:rFonts w:ascii="Times New Roman" w:hAnsi="Times New Roman" w:cs="Times New Roman"/>
          <w:sz w:val="24"/>
          <w:szCs w:val="24"/>
        </w:rPr>
        <w:t>- сведения о своих доходах, полученных от всех источников (включая доходы по прежнему месту работы, пенсии, пособия и иные выплаты) за календарный год, предшествующий году подачи документов для назначения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(на отчетную дату);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526">
        <w:rPr>
          <w:rFonts w:ascii="Times New Roman" w:hAnsi="Times New Roman" w:cs="Times New Roman"/>
          <w:sz w:val="24"/>
          <w:szCs w:val="24"/>
        </w:rPr>
        <w:lastRenderedPageBreak/>
        <w:t>-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назначения на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на работу (на отчетную дату).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8. Граждане и лица, указанные в </w:t>
      </w:r>
      <w:hyperlink r:id="rId13" w:anchor="Par2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"а"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Par3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"б" пункта 2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 сведения о доходах, об имуществе и обязательствах имущественного характера в администрацию Юнгинского сельского поселения Моргаушского района Чувашской Республики.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9. Сведения о расходах представляются лицами, указанными в </w:t>
      </w:r>
      <w:hyperlink r:id="rId15" w:anchor="Par4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3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 настоящего Порядка, вместе со сведениями о доходах, об имуществе и обязательствах имущественного характера.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10. В случае если гражданин, претендующий на назначение на должность, включенную в </w:t>
      </w:r>
      <w:hyperlink r:id="rId16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, или лицо, замещающее эту должность, обнаружили, что в представленных ими сведениях о доходах, о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90552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либо имеются ошибки, они вправе представить уточненные сведения в установленном порядке не позднее 31 мая года, следующего за отчетным.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11. Сведения о доходах, о расходах, об имуществе и обязательствах имущественного характера, представленные в соответствии с настоящим Порядком лицами, указанными в </w:t>
      </w:r>
      <w:hyperlink r:id="rId17" w:anchor="Par2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"а"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anchor="Par3" w:history="1">
        <w:r w:rsidRPr="009055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"б" пункта 2</w:t>
        </w:r>
      </w:hyperlink>
      <w:r w:rsidRPr="00905526">
        <w:rPr>
          <w:rFonts w:ascii="Times New Roman" w:hAnsi="Times New Roman" w:cs="Times New Roman"/>
          <w:sz w:val="24"/>
          <w:szCs w:val="24"/>
        </w:rPr>
        <w:t xml:space="preserve"> и в пункте 3 настоящего Порядка, приобщаются к их личному делу администрации Юнгинского сельского поселения Моргаушского района Чувашской Республики.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12.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предусмотренную Перечнем,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  </w:t>
      </w:r>
    </w:p>
    <w:p w:rsidR="00905526" w:rsidRPr="00905526" w:rsidRDefault="00905526" w:rsidP="00905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05526">
        <w:rPr>
          <w:rFonts w:ascii="Times New Roman" w:hAnsi="Times New Roman" w:cs="Times New Roman"/>
          <w:sz w:val="24"/>
          <w:szCs w:val="24"/>
        </w:rPr>
        <w:t>В случае если гражданин или кандидат на должность, предусмотренную перечнем, представившие в администрацию Юнгинского сельского поселения Моргаушского района Чувашской Республики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</w:t>
      </w:r>
      <w:proofErr w:type="gramEnd"/>
      <w:r w:rsidRPr="00905526">
        <w:rPr>
          <w:rFonts w:ascii="Times New Roman" w:hAnsi="Times New Roman" w:cs="Times New Roman"/>
          <w:sz w:val="24"/>
          <w:szCs w:val="24"/>
        </w:rPr>
        <w:t xml:space="preserve"> их письменному заявлению вместе с другими документами.</w:t>
      </w:r>
    </w:p>
    <w:p w:rsidR="00905526" w:rsidRPr="00905526" w:rsidRDefault="00905526" w:rsidP="0090552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D7CE9" w:rsidRPr="00905526" w:rsidRDefault="00CD7CE9">
      <w:pPr>
        <w:rPr>
          <w:rFonts w:ascii="Times New Roman" w:hAnsi="Times New Roman" w:cs="Times New Roman"/>
          <w:sz w:val="24"/>
          <w:szCs w:val="24"/>
        </w:rPr>
      </w:pPr>
    </w:p>
    <w:sectPr w:rsidR="00CD7CE9" w:rsidRPr="00905526" w:rsidSect="005C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526"/>
    <w:rsid w:val="00905526"/>
    <w:rsid w:val="00CD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0D723F0F85A3FA6CECED7EC87E2B3BC90D125E575DBD5C1FBF32630550D7F1F3ADBA688826C7F2C2B12AD9FCED944278C2CECA209D22EFF16Fl6G3L" TargetMode="External"/><Relationship Id="rId13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18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C1336ADFEE1C2EF11D47CF9F5C9348F748644778EC93CB9575005D8556BFE498DB7E58839618867T1L" TargetMode="External"/><Relationship Id="rId12" Type="http://schemas.openxmlformats.org/officeDocument/2006/relationships/hyperlink" Target="consultantplus://offline/ref=91DC1336ADFEE1C2EF11D47CF9F5C9348F748644778EC93CB9575005D8556BFE498DB7E58839618867T1L" TargetMode="External"/><Relationship Id="rId17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C1336ADFEE1C2EF11D47CF9F5C9348F748644778EC93CB9575005D8556BFE498DB7E58839618867T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F748644778EC93CB9575005D8556BFE498DB7E58839618867T1L" TargetMode="External"/><Relationship Id="rId11" Type="http://schemas.openxmlformats.org/officeDocument/2006/relationships/hyperlink" Target="consultantplus://offline/ref=91DC1336ADFEE1C2EF11D47CF9F5C9348F748644778EC93CB9575005D8556BFE498DB7E58839618867T1L" TargetMode="External"/><Relationship Id="rId5" Type="http://schemas.openxmlformats.org/officeDocument/2006/relationships/hyperlink" Target="consultantplus://offline/ref=91DC1336ADFEE1C2EF11D47CF9F5C9348F748644778EC93CB9575005D8556BFE498DB7E58839618867T1L" TargetMode="External"/><Relationship Id="rId15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10" Type="http://schemas.openxmlformats.org/officeDocument/2006/relationships/hyperlink" Target="file:///C:\Users\buh01\Downloads\5_postanovlenie_ot_13.02.2015_&#8470;134_polozhenie_o_predostavlenii_municipaljnimi_sluzhaschimi_svedenij_o_dohodah%20(9).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8780D723F0F85A3FA6CECED7EC87E2B3BC90D125E575DBD5C1FBF32630550D7F1F3ADBA688826C7F2C2B12BD9FCED944278C2CECA209D22EFF16Fl6G3L" TargetMode="External"/><Relationship Id="rId14" Type="http://schemas.openxmlformats.org/officeDocument/2006/relationships/hyperlink" Target="file:///C:\Users\buh01\Downloads\5_postanovlenie_ot_13.02.2015_&#8470;134_polozhenie_o_predostavlenii_municipaljnimi_sluzhaschimi_svedenij_o_dohodah%2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2020-03-30T06:42:00Z</dcterms:created>
  <dcterms:modified xsi:type="dcterms:W3CDTF">2020-03-30T06:48:00Z</dcterms:modified>
</cp:coreProperties>
</file>