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020C90" w:rsidTr="004D55DD">
        <w:trPr>
          <w:cantSplit/>
          <w:trHeight w:val="420"/>
        </w:trPr>
        <w:tc>
          <w:tcPr>
            <w:tcW w:w="4195" w:type="dxa"/>
          </w:tcPr>
          <w:p w:rsidR="00020C90" w:rsidRPr="00B0273B" w:rsidRDefault="00020C90" w:rsidP="006005B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020C90" w:rsidRPr="00B0273B" w:rsidRDefault="00020C90" w:rsidP="006005B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020C90" w:rsidRDefault="00020C90" w:rsidP="006005B1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-77470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20C90" w:rsidRDefault="00020C90" w:rsidP="006005B1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020C90" w:rsidRPr="00D65E5A" w:rsidTr="004D55DD">
        <w:trPr>
          <w:cantSplit/>
          <w:trHeight w:val="2355"/>
        </w:trPr>
        <w:tc>
          <w:tcPr>
            <w:tcW w:w="4195" w:type="dxa"/>
          </w:tcPr>
          <w:p w:rsidR="00020C90" w:rsidRPr="00B0273B" w:rsidRDefault="00020C90" w:rsidP="00526A7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020C90" w:rsidRPr="00B0273B" w:rsidRDefault="00020C90" w:rsidP="00526A7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020C90" w:rsidRPr="00B0273B" w:rsidRDefault="00020C90" w:rsidP="00526A71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,</w:t>
            </w:r>
          </w:p>
          <w:p w:rsidR="00020C90" w:rsidRPr="00B0273B" w:rsidRDefault="00020C90" w:rsidP="00526A71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020C90" w:rsidRPr="00B0273B" w:rsidRDefault="00020C90" w:rsidP="00526A71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B0273B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020C90" w:rsidRPr="00B0273B" w:rsidRDefault="00020C90" w:rsidP="00526A71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020C90" w:rsidRPr="00D65E5A" w:rsidRDefault="00020C90" w:rsidP="00526A7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D65E5A">
              <w:rPr>
                <w:rFonts w:ascii="Arial Cyr Chuv" w:hAnsi="Arial Cyr Chuv"/>
                <w:noProof/>
                <w:color w:val="000000"/>
              </w:rPr>
              <w:t>«</w:t>
            </w:r>
            <w:r>
              <w:rPr>
                <w:rFonts w:ascii="Arial Cyr Chuv" w:hAnsi="Arial Cyr Chuv"/>
                <w:noProof/>
                <w:color w:val="000000"/>
              </w:rPr>
              <w:t>01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»  </w:t>
            </w:r>
            <w:r>
              <w:rPr>
                <w:rFonts w:ascii="Arial Cyr Chuv" w:hAnsi="Arial Cyr Chuv"/>
                <w:noProof/>
                <w:color w:val="000000"/>
              </w:rPr>
              <w:t>06  2020г  №34</w:t>
            </w:r>
          </w:p>
          <w:p w:rsidR="00020C90" w:rsidRPr="00D65E5A" w:rsidRDefault="00020C90" w:rsidP="00526A7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Анат-Чаткас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020C90" w:rsidRDefault="00020C90" w:rsidP="00526A71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  <w:tc>
          <w:tcPr>
            <w:tcW w:w="4202" w:type="dxa"/>
          </w:tcPr>
          <w:p w:rsidR="00020C90" w:rsidRDefault="00020C90" w:rsidP="00526A7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20C90" w:rsidRDefault="00020C90" w:rsidP="00526A7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020C90" w:rsidRDefault="00020C90" w:rsidP="00526A7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020C90" w:rsidRDefault="00020C90" w:rsidP="00526A71">
            <w:pPr>
              <w:jc w:val="center"/>
            </w:pPr>
          </w:p>
          <w:p w:rsidR="00020C90" w:rsidRDefault="00020C90" w:rsidP="00526A71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020C90" w:rsidRDefault="00020C90" w:rsidP="00526A71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020C90" w:rsidRDefault="00020C90" w:rsidP="00526A7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«01»  июня  2020г  №34</w:t>
            </w:r>
          </w:p>
          <w:p w:rsidR="00020C90" w:rsidRPr="00D65E5A" w:rsidRDefault="00020C90" w:rsidP="00526A71">
            <w:pPr>
              <w:spacing w:before="40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</w:tc>
      </w:tr>
    </w:tbl>
    <w:p w:rsidR="00020C90" w:rsidRDefault="00020C90" w:rsidP="00020C90">
      <w:pPr>
        <w:jc w:val="center"/>
      </w:pPr>
    </w:p>
    <w:p w:rsidR="00020C90" w:rsidRPr="00020C90" w:rsidRDefault="00020C90" w:rsidP="00020C90">
      <w:pPr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C90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Чепкас-Никольского сельского поселения от 01.04.2020 года № 16 «</w:t>
      </w:r>
      <w:r w:rsidRPr="00020C90">
        <w:rPr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020C90">
        <w:rPr>
          <w:sz w:val="24"/>
          <w:szCs w:val="24"/>
        </w:rPr>
        <w:t>«</w:t>
      </w:r>
      <w:r w:rsidRPr="00020C90">
        <w:rPr>
          <w:rStyle w:val="a5"/>
          <w:sz w:val="24"/>
          <w:szCs w:val="24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Чепкас-Никольского сельского поселения Шемуршинского района</w:t>
      </w:r>
      <w:proofErr w:type="gramEnd"/>
      <w:r w:rsidRPr="00020C90">
        <w:rPr>
          <w:rStyle w:val="a5"/>
          <w:sz w:val="24"/>
          <w:szCs w:val="24"/>
          <w:shd w:val="clear" w:color="auto" w:fill="FFFFFF"/>
        </w:rPr>
        <w:t xml:space="preserve"> Чувашской Республики</w:t>
      </w:r>
      <w:r w:rsidRPr="00020C90">
        <w:rPr>
          <w:sz w:val="24"/>
          <w:szCs w:val="24"/>
        </w:rPr>
        <w:t>»</w:t>
      </w:r>
    </w:p>
    <w:p w:rsidR="00020C90" w:rsidRDefault="00020C90" w:rsidP="00020C90">
      <w:pPr>
        <w:jc w:val="both"/>
        <w:rPr>
          <w:rFonts w:ascii="Times New Roman" w:hAnsi="Times New Roman"/>
          <w:sz w:val="24"/>
          <w:szCs w:val="24"/>
        </w:rPr>
      </w:pPr>
    </w:p>
    <w:p w:rsidR="00D44588" w:rsidRDefault="00020C90" w:rsidP="00020C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-4"/>
        </w:rPr>
        <w:t xml:space="preserve">          </w:t>
      </w:r>
      <w:proofErr w:type="gramStart"/>
      <w:r w:rsidRPr="00821A50">
        <w:rPr>
          <w:rFonts w:ascii="Times New Roman" w:hAnsi="Times New Roman"/>
          <w:spacing w:val="-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«О внесении изменений в Градостроительный кодекс Российской Федерации и отдельные законодательные акты Российской Федерации» от 03.08.2018 № 340-ФЗ, на основании Устава</w:t>
      </w:r>
      <w:proofErr w:type="gramEnd"/>
      <w:r w:rsidRPr="00821A50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>Чепкас-Никольского</w:t>
      </w:r>
      <w:r w:rsidRPr="00821A50">
        <w:rPr>
          <w:rFonts w:ascii="Times New Roman" w:hAnsi="Times New Roman"/>
          <w:spacing w:val="-4"/>
        </w:rPr>
        <w:t xml:space="preserve"> сельского поселения </w:t>
      </w:r>
      <w:r>
        <w:rPr>
          <w:rFonts w:ascii="Times New Roman" w:hAnsi="Times New Roman"/>
          <w:spacing w:val="-4"/>
        </w:rPr>
        <w:t xml:space="preserve">Шемуршинского </w:t>
      </w:r>
      <w:r w:rsidRPr="00821A50">
        <w:rPr>
          <w:rFonts w:ascii="Times New Roman" w:hAnsi="Times New Roman"/>
          <w:spacing w:val="-4"/>
        </w:rPr>
        <w:t xml:space="preserve">района Чувашской Республики, администрация </w:t>
      </w:r>
      <w:r>
        <w:rPr>
          <w:rFonts w:ascii="Times New Roman" w:hAnsi="Times New Roman"/>
          <w:spacing w:val="-4"/>
        </w:rPr>
        <w:t>Чепкас-Никольского</w:t>
      </w:r>
      <w:r w:rsidRPr="00821A50">
        <w:rPr>
          <w:rFonts w:ascii="Times New Roman" w:hAnsi="Times New Roman"/>
          <w:spacing w:val="-4"/>
        </w:rPr>
        <w:t xml:space="preserve"> сельского поселения </w:t>
      </w:r>
      <w:r w:rsidRPr="00821A50">
        <w:rPr>
          <w:rFonts w:ascii="Times New Roman" w:hAnsi="Times New Roman"/>
          <w:b/>
        </w:rPr>
        <w:t>постановляет:</w:t>
      </w:r>
    </w:p>
    <w:p w:rsidR="00020C90" w:rsidRDefault="00020C90" w:rsidP="00020C90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bCs/>
        </w:rPr>
      </w:pPr>
      <w:r w:rsidRPr="00020C90">
        <w:rPr>
          <w:rFonts w:ascii="Times New Roman" w:hAnsi="Times New Roman"/>
          <w:bCs/>
        </w:rPr>
        <w:t xml:space="preserve">Внести в постановление администрации </w:t>
      </w:r>
      <w:r>
        <w:rPr>
          <w:rFonts w:ascii="Times New Roman" w:hAnsi="Times New Roman"/>
          <w:bCs/>
        </w:rPr>
        <w:t>Чепкас-Никольского</w:t>
      </w:r>
      <w:r w:rsidRPr="00020C90">
        <w:rPr>
          <w:rFonts w:ascii="Times New Roman" w:hAnsi="Times New Roman"/>
          <w:bCs/>
        </w:rPr>
        <w:t xml:space="preserve"> сельского поселения от </w:t>
      </w:r>
      <w:r>
        <w:rPr>
          <w:rFonts w:ascii="Times New Roman" w:hAnsi="Times New Roman"/>
          <w:bCs/>
        </w:rPr>
        <w:t>01.04.2020</w:t>
      </w:r>
      <w:r w:rsidRPr="00020C90">
        <w:rPr>
          <w:rFonts w:ascii="Times New Roman" w:hAnsi="Times New Roman"/>
          <w:bCs/>
        </w:rPr>
        <w:t>. № 1</w:t>
      </w:r>
      <w:r>
        <w:rPr>
          <w:rFonts w:ascii="Times New Roman" w:hAnsi="Times New Roman"/>
          <w:bCs/>
        </w:rPr>
        <w:t>6</w:t>
      </w:r>
      <w:r w:rsidRPr="00020C90">
        <w:rPr>
          <w:rFonts w:ascii="Times New Roman" w:hAnsi="Times New Roman"/>
          <w:bCs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/>
        </w:rPr>
        <w:t>Чепкас-Никольского</w:t>
      </w:r>
      <w:r w:rsidRPr="00020C90">
        <w:rPr>
          <w:rFonts w:ascii="Times New Roman" w:hAnsi="Times New Roman"/>
        </w:rPr>
        <w:t xml:space="preserve"> сельского поселения  </w:t>
      </w:r>
      <w:r>
        <w:rPr>
          <w:rFonts w:ascii="Times New Roman" w:hAnsi="Times New Roman"/>
        </w:rPr>
        <w:t>Шемуршинского</w:t>
      </w:r>
      <w:r w:rsidRPr="00020C90">
        <w:rPr>
          <w:rFonts w:ascii="Times New Roman" w:hAnsi="Times New Roman"/>
        </w:rPr>
        <w:t xml:space="preserve"> района Чувашской Республики</w:t>
      </w:r>
      <w:r w:rsidRPr="00020C90">
        <w:rPr>
          <w:rFonts w:ascii="Times New Roman" w:hAnsi="Times New Roman"/>
          <w:bCs/>
        </w:rPr>
        <w:t xml:space="preserve"> по предоставлению муниципальной услуги </w:t>
      </w:r>
      <w:r w:rsidRPr="00020C90">
        <w:rPr>
          <w:rFonts w:ascii="Times New Roman" w:hAnsi="Times New Roman"/>
          <w:b/>
          <w:bCs/>
        </w:rPr>
        <w:t>«</w:t>
      </w:r>
      <w:r w:rsidRPr="00020C90">
        <w:rPr>
          <w:rStyle w:val="a5"/>
          <w:b w:val="0"/>
          <w:sz w:val="24"/>
          <w:szCs w:val="24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Pr="00020C90">
        <w:rPr>
          <w:rStyle w:val="a5"/>
          <w:b w:val="0"/>
          <w:sz w:val="24"/>
          <w:szCs w:val="24"/>
          <w:shd w:val="clear" w:color="auto" w:fill="FFFFFF"/>
        </w:rPr>
        <w:t>указанных</w:t>
      </w:r>
      <w:proofErr w:type="gramEnd"/>
      <w:r w:rsidRPr="00020C90">
        <w:rPr>
          <w:rStyle w:val="a5"/>
          <w:b w:val="0"/>
          <w:sz w:val="24"/>
          <w:szCs w:val="24"/>
          <w:shd w:val="clear" w:color="auto" w:fill="FFFFFF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Чепкас-Никольского сельского поселения Шемуршинского района Чувашской Республики</w:t>
      </w:r>
      <w:r w:rsidRPr="00020C90">
        <w:rPr>
          <w:rFonts w:ascii="Times New Roman" w:hAnsi="Times New Roman"/>
          <w:b/>
          <w:bCs/>
        </w:rPr>
        <w:t>»</w:t>
      </w:r>
      <w:r w:rsidRPr="00020C90">
        <w:rPr>
          <w:rFonts w:ascii="Times New Roman" w:hAnsi="Times New Roman"/>
          <w:bCs/>
        </w:rPr>
        <w:t xml:space="preserve"> (далее – Регламент) следующие изменения:</w:t>
      </w:r>
    </w:p>
    <w:p w:rsidR="00020C90" w:rsidRPr="00821A50" w:rsidRDefault="00020C90" w:rsidP="00020C90">
      <w:pPr>
        <w:pStyle w:val="msonormalbullet2gif"/>
        <w:ind w:left="1287"/>
        <w:jc w:val="both"/>
      </w:pPr>
      <w:r>
        <w:t xml:space="preserve">1)  пункт 2.4 раздела </w:t>
      </w:r>
      <w:r>
        <w:rPr>
          <w:lang w:val="en-US"/>
        </w:rPr>
        <w:t>II</w:t>
      </w:r>
      <w:r w:rsidRPr="00821A50">
        <w:t xml:space="preserve"> изложить в следующей редакции:</w:t>
      </w:r>
    </w:p>
    <w:p w:rsidR="00020C90" w:rsidRPr="00821A50" w:rsidRDefault="00020C90" w:rsidP="00020C90">
      <w:pPr>
        <w:pStyle w:val="pboth"/>
        <w:spacing w:before="0" w:beforeAutospacing="0" w:after="0" w:afterAutospacing="0" w:line="330" w:lineRule="atLeast"/>
        <w:ind w:firstLine="1276"/>
        <w:jc w:val="both"/>
        <w:textAlignment w:val="baseline"/>
        <w:rPr>
          <w:color w:val="000000"/>
        </w:rPr>
      </w:pPr>
      <w:r w:rsidRPr="00821A50">
        <w:rPr>
          <w:color w:val="000000"/>
        </w:rPr>
        <w:t xml:space="preserve">«Администрация </w:t>
      </w:r>
      <w:r>
        <w:rPr>
          <w:color w:val="000000"/>
        </w:rPr>
        <w:t>Чепкас-Никольского</w:t>
      </w:r>
      <w:r w:rsidRPr="00821A50">
        <w:rPr>
          <w:color w:val="000000"/>
        </w:rPr>
        <w:t xml:space="preserve"> сельского поселения в течение семи рабочих дней со дня поступления уведомления о планируемом строительстве, за исключением случая, предусмотренного </w:t>
      </w:r>
      <w:hyperlink r:id="rId6" w:anchor="002602" w:history="1">
        <w:r w:rsidRPr="00821A50">
          <w:rPr>
            <w:rStyle w:val="a7"/>
            <w:color w:val="000000" w:themeColor="text1"/>
            <w:bdr w:val="none" w:sz="0" w:space="0" w:color="auto" w:frame="1"/>
          </w:rPr>
          <w:t>частью 8</w:t>
        </w:r>
      </w:hyperlink>
      <w:r w:rsidRPr="00821A50">
        <w:rPr>
          <w:color w:val="000000"/>
        </w:rPr>
        <w:t> </w:t>
      </w:r>
      <w:r w:rsidRPr="00821A50">
        <w:t>ст. 55 Градостроительного кодекса РФ</w:t>
      </w:r>
      <w:r w:rsidRPr="00821A50">
        <w:rPr>
          <w:color w:val="000000"/>
        </w:rPr>
        <w:t>:</w:t>
      </w:r>
    </w:p>
    <w:p w:rsidR="00020C90" w:rsidRPr="00821A50" w:rsidRDefault="00020C90" w:rsidP="00020C9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0" w:name="002600"/>
      <w:bookmarkEnd w:id="0"/>
      <w:r>
        <w:rPr>
          <w:color w:val="000000"/>
        </w:rPr>
        <w:t xml:space="preserve">        </w:t>
      </w:r>
      <w:proofErr w:type="gramStart"/>
      <w:r w:rsidR="006A50B9">
        <w:rPr>
          <w:color w:val="000000"/>
        </w:rPr>
        <w:t>а</w:t>
      </w:r>
      <w:r w:rsidRPr="00821A50">
        <w:rPr>
          <w:color w:val="000000"/>
        </w:rPr>
        <w:t xml:space="preserve">) проводит проверку соответствия указанных в уведомлении о планируемом строительстве параметров объекта индивидуального жилищного строительства или </w:t>
      </w:r>
      <w:r w:rsidRPr="00821A50">
        <w:rPr>
          <w:color w:val="000000"/>
        </w:rPr>
        <w:lastRenderedPageBreak/>
        <w:t>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 Кодексом,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Pr="00821A50">
        <w:rPr>
          <w:color w:val="000000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020C90" w:rsidRDefault="00020C90" w:rsidP="00020C90">
      <w:pPr>
        <w:pStyle w:val="msonormalbullet2gif"/>
        <w:jc w:val="both"/>
        <w:rPr>
          <w:color w:val="000000"/>
        </w:rPr>
      </w:pPr>
      <w:bookmarkStart w:id="1" w:name="002601"/>
      <w:bookmarkEnd w:id="1"/>
      <w:r>
        <w:rPr>
          <w:color w:val="000000"/>
        </w:rPr>
        <w:t xml:space="preserve">      </w:t>
      </w:r>
      <w:proofErr w:type="gramStart"/>
      <w:r w:rsidR="006A50B9">
        <w:rPr>
          <w:color w:val="000000"/>
        </w:rPr>
        <w:t>б</w:t>
      </w:r>
      <w:r w:rsidRPr="00821A50">
        <w:rPr>
          <w:color w:val="000000"/>
        </w:rPr>
        <w:t>) направляет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821A50">
        <w:rPr>
          <w:color w:val="000000"/>
        </w:rPr>
        <w:t xml:space="preserve"> установленным параметрам и (или) недопустимости размещения объекта индивидуального жилищного строительства или садов</w:t>
      </w:r>
      <w:r w:rsidR="006A50B9">
        <w:rPr>
          <w:color w:val="000000"/>
        </w:rPr>
        <w:t>ого дома на земельном участке»;</w:t>
      </w:r>
    </w:p>
    <w:p w:rsidR="006A50B9" w:rsidRDefault="006A50B9" w:rsidP="006A50B9">
      <w:pPr>
        <w:pStyle w:val="msonormalbullet2gif"/>
        <w:ind w:left="1287"/>
        <w:jc w:val="both"/>
      </w:pPr>
      <w:r>
        <w:t xml:space="preserve">2)  пункт 2.7 раздела </w:t>
      </w:r>
      <w:r>
        <w:rPr>
          <w:lang w:val="en-US"/>
        </w:rPr>
        <w:t>II</w:t>
      </w:r>
      <w:r w:rsidRPr="00821A50">
        <w:t xml:space="preserve"> изложить в следующей редакции:</w:t>
      </w:r>
    </w:p>
    <w:p w:rsidR="006A50B9" w:rsidRDefault="006A50B9" w:rsidP="006A50B9">
      <w:pPr>
        <w:pStyle w:val="formattext"/>
        <w:jc w:val="both"/>
      </w:pPr>
      <w:r>
        <w:t xml:space="preserve">          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50B9" w:rsidRDefault="006A50B9" w:rsidP="006A50B9">
      <w:pPr>
        <w:pStyle w:val="formattext"/>
        <w:jc w:val="both"/>
      </w:pPr>
      <w:r>
        <w:br/>
        <w:t xml:space="preserve">          </w:t>
      </w:r>
      <w:proofErr w:type="gramStart"/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части 6 статьи 7 </w:t>
      </w:r>
      <w:hyperlink r:id="rId7" w:history="1">
        <w:r>
          <w:rPr>
            <w:rStyle w:val="a7"/>
          </w:rPr>
          <w:t>Федерального закона от 27.07.2010 N 210-ФЗ "Об организации предоставления государственных</w:t>
        </w:r>
        <w:proofErr w:type="gramEnd"/>
        <w:r>
          <w:rPr>
            <w:rStyle w:val="a7"/>
          </w:rPr>
          <w:t xml:space="preserve"> и муниципальных услуг"</w:t>
        </w:r>
      </w:hyperlink>
      <w:r>
        <w:t>;</w:t>
      </w:r>
    </w:p>
    <w:p w:rsidR="006A50B9" w:rsidRDefault="006A50B9" w:rsidP="006A50B9">
      <w:pPr>
        <w:pStyle w:val="formattext"/>
        <w:jc w:val="both"/>
      </w:pPr>
      <w:r>
        <w:br/>
      </w:r>
      <w:proofErr w:type="gramStart"/>
      <w: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hyperlink r:id="rId8" w:history="1">
        <w:r>
          <w:rPr>
            <w:rStyle w:val="a7"/>
          </w:rPr>
          <w:t>Федерального закона от 27.07.2010 N 210-ФЗ "Об организации предоставления государственных и муниципальных</w:t>
        </w:r>
        <w:proofErr w:type="gramEnd"/>
        <w:r>
          <w:rPr>
            <w:rStyle w:val="a7"/>
          </w:rPr>
          <w:t xml:space="preserve"> услуг"</w:t>
        </w:r>
      </w:hyperlink>
      <w:r>
        <w:t>;</w:t>
      </w:r>
    </w:p>
    <w:p w:rsidR="006A50B9" w:rsidRDefault="006A50B9" w:rsidP="006A50B9">
      <w:pPr>
        <w:pStyle w:val="formattext"/>
        <w:jc w:val="both"/>
      </w:pPr>
      <w:r>
        <w:br/>
        <w:t xml:space="preserve">       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50B9" w:rsidRDefault="006A50B9" w:rsidP="006A50B9">
      <w:pPr>
        <w:pStyle w:val="formattext"/>
        <w:jc w:val="both"/>
      </w:pPr>
      <w:r>
        <w:lastRenderedPageBreak/>
        <w:br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50B9" w:rsidRDefault="006A50B9" w:rsidP="006A50B9">
      <w:pPr>
        <w:pStyle w:val="formattext"/>
        <w:jc w:val="both"/>
      </w:pPr>
      <w:r>
        <w:br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50B9" w:rsidRDefault="006A50B9" w:rsidP="006A50B9">
      <w:pPr>
        <w:pStyle w:val="formattext"/>
        <w:jc w:val="both"/>
      </w:pPr>
      <w:r>
        <w:br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A50B9" w:rsidRDefault="006A50B9" w:rsidP="006A50B9">
      <w:pPr>
        <w:pStyle w:val="formattext"/>
        <w:jc w:val="both"/>
      </w:pPr>
      <w:r>
        <w:br/>
      </w:r>
      <w:proofErr w:type="gramStart"/>
      <w: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hyperlink r:id="rId9" w:history="1">
        <w:r>
          <w:rPr>
            <w:rStyle w:val="a7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>
        <w:t xml:space="preserve"> </w:t>
      </w:r>
      <w:proofErr w:type="gramStart"/>
      <w: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hyperlink r:id="rId10" w:history="1">
        <w:r>
          <w:rPr>
            <w:rStyle w:val="a7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>
        <w:t>, уведомляется заявитель, а также приносятся извинения за доставленные неудобства.</w:t>
      </w:r>
      <w:proofErr w:type="gramEnd"/>
    </w:p>
    <w:p w:rsidR="006A50B9" w:rsidRPr="00821A50" w:rsidRDefault="006A50B9" w:rsidP="006A50B9">
      <w:pPr>
        <w:pStyle w:val="formattext"/>
        <w:jc w:val="both"/>
        <w:rPr>
          <w:bCs/>
          <w:color w:val="000000"/>
        </w:rPr>
      </w:pPr>
      <w:r>
        <w:br/>
        <w:t>Заявитель вправе по своей инициативе представить иные документы, которые считает необходимыми.</w:t>
      </w:r>
    </w:p>
    <w:p w:rsidR="00020C90" w:rsidRPr="00821A50" w:rsidRDefault="00020C90" w:rsidP="00020C90">
      <w:pPr>
        <w:pStyle w:val="s1"/>
        <w:spacing w:before="0" w:beforeAutospacing="0" w:after="0" w:afterAutospacing="0"/>
        <w:ind w:left="1287"/>
        <w:jc w:val="both"/>
        <w:rPr>
          <w:bCs/>
          <w:color w:val="000000"/>
        </w:rPr>
      </w:pPr>
    </w:p>
    <w:p w:rsidR="00020C90" w:rsidRPr="000D5AB8" w:rsidRDefault="00020C90" w:rsidP="00020C90">
      <w:pPr>
        <w:jc w:val="both"/>
        <w:rPr>
          <w:bCs/>
          <w:shd w:val="clear" w:color="auto" w:fill="FFFFFF"/>
        </w:rPr>
      </w:pPr>
      <w:r>
        <w:rPr>
          <w:rFonts w:ascii="Times New Roman" w:hAnsi="Times New Roman"/>
        </w:rPr>
        <w:t xml:space="preserve">             </w:t>
      </w:r>
      <w:r w:rsidRPr="00020C90">
        <w:rPr>
          <w:rFonts w:ascii="Times New Roman" w:hAnsi="Times New Roman"/>
        </w:rPr>
        <w:t xml:space="preserve">2. </w:t>
      </w:r>
      <w:r w:rsidRPr="00837C4B">
        <w:rPr>
          <w:color w:val="0D0D0D"/>
        </w:rPr>
        <w:t>Настоящее постановление вступает в силу после</w:t>
      </w:r>
      <w:r>
        <w:rPr>
          <w:color w:val="0D0D0D"/>
        </w:rPr>
        <w:t xml:space="preserve"> его официального опубликования</w:t>
      </w:r>
      <w:proofErr w:type="gramStart"/>
      <w:r>
        <w:rPr>
          <w:color w:val="0D0D0D"/>
        </w:rPr>
        <w:t xml:space="preserve"> .</w:t>
      </w:r>
      <w:proofErr w:type="gramEnd"/>
    </w:p>
    <w:p w:rsidR="00020C90" w:rsidRPr="00020C90" w:rsidRDefault="00020C90" w:rsidP="00020C90">
      <w:pPr>
        <w:pStyle w:val="a6"/>
        <w:ind w:left="0" w:firstLine="993"/>
        <w:jc w:val="both"/>
        <w:rPr>
          <w:rFonts w:ascii="Times New Roman" w:hAnsi="Times New Roman"/>
        </w:rPr>
      </w:pPr>
    </w:p>
    <w:p w:rsidR="00020C90" w:rsidRPr="00020C90" w:rsidRDefault="00020C90" w:rsidP="00020C90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hAnsi="Times New Roman"/>
          <w:bCs/>
        </w:rPr>
      </w:pPr>
    </w:p>
    <w:p w:rsidR="005943F0" w:rsidRDefault="005943F0" w:rsidP="00020C90">
      <w:pPr>
        <w:jc w:val="both"/>
      </w:pPr>
    </w:p>
    <w:p w:rsidR="005943F0" w:rsidRDefault="005943F0" w:rsidP="005943F0"/>
    <w:p w:rsidR="005943F0" w:rsidRPr="005943F0" w:rsidRDefault="005943F0" w:rsidP="005943F0">
      <w:pPr>
        <w:tabs>
          <w:tab w:val="left" w:pos="7440"/>
        </w:tabs>
        <w:rPr>
          <w:rFonts w:ascii="Times New Roman" w:hAnsi="Times New Roman"/>
        </w:rPr>
      </w:pPr>
      <w:r w:rsidRPr="005943F0">
        <w:rPr>
          <w:rFonts w:ascii="Times New Roman" w:hAnsi="Times New Roman"/>
        </w:rPr>
        <w:t>Глава Чепкас-Никольского</w:t>
      </w:r>
    </w:p>
    <w:p w:rsidR="00020C90" w:rsidRPr="005943F0" w:rsidRDefault="005943F0" w:rsidP="005943F0">
      <w:pPr>
        <w:tabs>
          <w:tab w:val="left" w:pos="7440"/>
        </w:tabs>
        <w:rPr>
          <w:rFonts w:ascii="Times New Roman" w:hAnsi="Times New Roman"/>
        </w:rPr>
      </w:pPr>
      <w:r w:rsidRPr="005943F0">
        <w:rPr>
          <w:rFonts w:ascii="Times New Roman" w:hAnsi="Times New Roman"/>
        </w:rPr>
        <w:t xml:space="preserve"> сельского поселения                                                                                  Л.Н. Петрова</w:t>
      </w:r>
    </w:p>
    <w:sectPr w:rsidR="00020C90" w:rsidRPr="005943F0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7DC9"/>
    <w:multiLevelType w:val="hybridMultilevel"/>
    <w:tmpl w:val="DB12B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C90"/>
    <w:rsid w:val="00020C90"/>
    <w:rsid w:val="00204852"/>
    <w:rsid w:val="003B510B"/>
    <w:rsid w:val="00493B5A"/>
    <w:rsid w:val="00526A71"/>
    <w:rsid w:val="005943F0"/>
    <w:rsid w:val="006005B1"/>
    <w:rsid w:val="00656D00"/>
    <w:rsid w:val="00664487"/>
    <w:rsid w:val="006A50B9"/>
    <w:rsid w:val="00755880"/>
    <w:rsid w:val="007A418B"/>
    <w:rsid w:val="00A80B4D"/>
    <w:rsid w:val="00CE0699"/>
    <w:rsid w:val="00D44588"/>
    <w:rsid w:val="00DD7C66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90"/>
    <w:pPr>
      <w:spacing w:before="0" w:beforeAutospacing="0" w:after="0" w:afterAutospacing="0"/>
      <w:jc w:val="left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20C9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4">
    <w:name w:val="Цветовое выделение"/>
    <w:rsid w:val="00020C90"/>
    <w:rPr>
      <w:b/>
      <w:bCs/>
      <w:color w:val="000080"/>
    </w:rPr>
  </w:style>
  <w:style w:type="character" w:styleId="a5">
    <w:name w:val="Strong"/>
    <w:basedOn w:val="a0"/>
    <w:uiPriority w:val="22"/>
    <w:qFormat/>
    <w:rsid w:val="00020C9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020C90"/>
    <w:pPr>
      <w:ind w:left="720"/>
      <w:contextualSpacing/>
    </w:pPr>
  </w:style>
  <w:style w:type="character" w:styleId="a7">
    <w:name w:val="Hyperlink"/>
    <w:basedOn w:val="a0"/>
    <w:unhideWhenUsed/>
    <w:rsid w:val="00020C90"/>
    <w:rPr>
      <w:color w:val="0000FF"/>
      <w:u w:val="single"/>
    </w:rPr>
  </w:style>
  <w:style w:type="paragraph" w:customStyle="1" w:styleId="msonormalbullet2gif">
    <w:name w:val="msonormalbullet2.gif"/>
    <w:basedOn w:val="a"/>
    <w:rsid w:val="00020C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020C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020C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6A50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kodeks/Gradostroitelnyi-Kodeks-RF/glava-6/statja-51.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2020-07-14T12:37:00Z</cp:lastPrinted>
  <dcterms:created xsi:type="dcterms:W3CDTF">2020-06-09T07:43:00Z</dcterms:created>
  <dcterms:modified xsi:type="dcterms:W3CDTF">2020-07-14T12:38:00Z</dcterms:modified>
</cp:coreProperties>
</file>