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4C" w:rsidRDefault="00A1694C" w:rsidP="003963A5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lang w:eastAsia="ru-RU"/>
        </w:rPr>
      </w:pPr>
      <w:bookmarkStart w:id="0" w:name="_GoBack"/>
      <w:bookmarkEnd w:id="0"/>
    </w:p>
    <w:p w:rsidR="00C156E7" w:rsidRPr="00C156E7" w:rsidRDefault="00C156E7" w:rsidP="003963A5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lang w:eastAsia="ru-RU"/>
        </w:rPr>
      </w:pPr>
      <w:r w:rsidRPr="00C156E7">
        <w:rPr>
          <w:rFonts w:ascii="Times New Roman" w:hAnsi="Times New Roman"/>
          <w:b/>
          <w:caps/>
          <w:lang w:eastAsia="ru-RU"/>
        </w:rPr>
        <w:t>Сведения</w:t>
      </w:r>
    </w:p>
    <w:p w:rsidR="007F5889" w:rsidRDefault="00C156E7" w:rsidP="003963A5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156E7">
        <w:rPr>
          <w:rFonts w:ascii="Times New Roman" w:hAnsi="Times New Roman"/>
          <w:b/>
          <w:lang w:eastAsia="ru-RU"/>
        </w:rPr>
        <w:t xml:space="preserve">о доходах, расходах, об имуществе и обязательствах имущественного характера </w:t>
      </w:r>
      <w:r w:rsidR="007F5889">
        <w:rPr>
          <w:rFonts w:ascii="Times New Roman" w:hAnsi="Times New Roman"/>
          <w:b/>
          <w:lang w:eastAsia="ru-RU"/>
        </w:rPr>
        <w:t>помощника У</w:t>
      </w:r>
      <w:r w:rsidR="003963A5">
        <w:rPr>
          <w:rFonts w:ascii="Times New Roman" w:hAnsi="Times New Roman"/>
          <w:b/>
          <w:lang w:eastAsia="ru-RU"/>
        </w:rPr>
        <w:t xml:space="preserve">полномоченного по защите прав </w:t>
      </w:r>
    </w:p>
    <w:p w:rsidR="00C156E7" w:rsidRDefault="003963A5" w:rsidP="003963A5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предпринимателей в Чувашской Республике и членов его семьи</w:t>
      </w:r>
      <w:r w:rsidR="00C156E7" w:rsidRPr="00C156E7">
        <w:rPr>
          <w:rFonts w:ascii="Times New Roman" w:hAnsi="Times New Roman"/>
          <w:b/>
          <w:lang w:eastAsia="ru-RU"/>
        </w:rPr>
        <w:t xml:space="preserve"> за период с 1 января по 31 декабря 201</w:t>
      </w:r>
      <w:r w:rsidR="005A309C">
        <w:rPr>
          <w:rFonts w:ascii="Times New Roman" w:hAnsi="Times New Roman"/>
          <w:b/>
          <w:lang w:eastAsia="ru-RU"/>
        </w:rPr>
        <w:t>8</w:t>
      </w:r>
      <w:r w:rsidR="00C156E7" w:rsidRPr="00C156E7">
        <w:rPr>
          <w:rFonts w:ascii="Times New Roman" w:hAnsi="Times New Roman"/>
          <w:b/>
          <w:lang w:eastAsia="ru-RU"/>
        </w:rPr>
        <w:t xml:space="preserve"> года </w:t>
      </w:r>
    </w:p>
    <w:p w:rsidR="00A1694C" w:rsidRPr="00C156E7" w:rsidRDefault="00A1694C" w:rsidP="003963A5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826"/>
        <w:gridCol w:w="1642"/>
        <w:gridCol w:w="993"/>
        <w:gridCol w:w="929"/>
        <w:gridCol w:w="1886"/>
        <w:gridCol w:w="1678"/>
        <w:gridCol w:w="916"/>
        <w:gridCol w:w="860"/>
        <w:gridCol w:w="2366"/>
      </w:tblGrid>
      <w:tr w:rsidR="00A320A7" w:rsidRPr="00D31797" w:rsidTr="007F5889">
        <w:trPr>
          <w:jc w:val="center"/>
        </w:trPr>
        <w:tc>
          <w:tcPr>
            <w:tcW w:w="2221" w:type="dxa"/>
            <w:vMerge w:val="restart"/>
          </w:tcPr>
          <w:p w:rsidR="00A320A7" w:rsidRPr="001700DF" w:rsidRDefault="00A320A7" w:rsidP="003F1C52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 xml:space="preserve">Фамилия, </w:t>
            </w:r>
          </w:p>
          <w:p w:rsidR="00A320A7" w:rsidRPr="001700DF" w:rsidRDefault="00A320A7" w:rsidP="003F1C5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имя, отчество</w:t>
            </w:r>
          </w:p>
        </w:tc>
        <w:tc>
          <w:tcPr>
            <w:tcW w:w="1826" w:type="dxa"/>
            <w:vMerge w:val="restart"/>
          </w:tcPr>
          <w:p w:rsidR="00A320A7" w:rsidRPr="001700DF" w:rsidRDefault="00A320A7" w:rsidP="00F6396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Декларированный годовой доход (руб.)</w:t>
            </w:r>
          </w:p>
        </w:tc>
        <w:tc>
          <w:tcPr>
            <w:tcW w:w="5450" w:type="dxa"/>
            <w:gridSpan w:val="4"/>
            <w:vAlign w:val="center"/>
          </w:tcPr>
          <w:p w:rsidR="00A320A7" w:rsidRPr="001700DF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 xml:space="preserve">Перечень объектов недвижимого имущества </w:t>
            </w:r>
          </w:p>
          <w:p w:rsidR="00A320A7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 xml:space="preserve">и транспортных средств, принадлежащих на праве </w:t>
            </w:r>
          </w:p>
          <w:p w:rsidR="00A320A7" w:rsidRPr="001700DF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3454" w:type="dxa"/>
            <w:gridSpan w:val="3"/>
            <w:vAlign w:val="center"/>
          </w:tcPr>
          <w:p w:rsidR="00A320A7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Перечень объектов недвижимого</w:t>
            </w:r>
            <w:r w:rsidRPr="001700DF">
              <w:rPr>
                <w:rFonts w:ascii="Times New Roman" w:hAnsi="Times New Roman"/>
                <w:lang w:eastAsia="ru-RU"/>
              </w:rPr>
              <w:br/>
              <w:t xml:space="preserve">имущества, находящихся </w:t>
            </w:r>
          </w:p>
          <w:p w:rsidR="00A320A7" w:rsidRPr="001700DF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в пользовании</w:t>
            </w:r>
          </w:p>
        </w:tc>
        <w:tc>
          <w:tcPr>
            <w:tcW w:w="2366" w:type="dxa"/>
            <w:vMerge w:val="restart"/>
          </w:tcPr>
          <w:p w:rsidR="00A320A7" w:rsidRPr="003F1C52" w:rsidRDefault="00A320A7" w:rsidP="004C537F">
            <w:pPr>
              <w:spacing w:after="0" w:line="235" w:lineRule="auto"/>
              <w:ind w:firstLine="34"/>
              <w:jc w:val="center"/>
              <w:rPr>
                <w:rFonts w:ascii="Times New Roman" w:hAnsi="Times New Roman"/>
                <w:spacing w:val="-4"/>
                <w:lang w:eastAsia="ru-RU"/>
              </w:rPr>
            </w:pPr>
            <w:r w:rsidRPr="003F1C52">
              <w:rPr>
                <w:rFonts w:ascii="Times New Roman" w:hAnsi="Times New Roman"/>
                <w:spacing w:val="-4"/>
                <w:lang w:eastAsia="ru-RU"/>
              </w:rPr>
              <w:t>Сведения об источн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и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ках получения средств, за счет которых сове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р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шена сделка по прио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б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ретению земельного участка, другого об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ъ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екта недвижимого имущества, транспор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т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ного средства, ценных бумаг, акций, если сумма сделки прев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ы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шает общий доход л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и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ца, замещающего гос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у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дарственную дол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ж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ность Р</w:t>
            </w:r>
            <w:r w:rsidR="004C537F">
              <w:rPr>
                <w:rFonts w:ascii="Times New Roman" w:hAnsi="Times New Roman"/>
                <w:spacing w:val="-4"/>
                <w:lang w:eastAsia="ru-RU"/>
              </w:rPr>
              <w:t>Ф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, и его супр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у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ги за три последних года, предшествующих совершению сделки (сделок)</w:t>
            </w:r>
          </w:p>
        </w:tc>
      </w:tr>
      <w:tr w:rsidR="00A320A7" w:rsidRPr="00D31797" w:rsidTr="007F5889">
        <w:trPr>
          <w:jc w:val="center"/>
        </w:trPr>
        <w:tc>
          <w:tcPr>
            <w:tcW w:w="2221" w:type="dxa"/>
            <w:vMerge/>
          </w:tcPr>
          <w:p w:rsidR="00A320A7" w:rsidRPr="00D31797" w:rsidRDefault="00A320A7" w:rsidP="00F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vAlign w:val="center"/>
          </w:tcPr>
          <w:p w:rsidR="00A320A7" w:rsidRPr="00D31797" w:rsidRDefault="00A320A7" w:rsidP="00F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A320A7" w:rsidRPr="001700DF" w:rsidRDefault="00A320A7" w:rsidP="00F6396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993" w:type="dxa"/>
          </w:tcPr>
          <w:p w:rsidR="00A320A7" w:rsidRPr="001700DF" w:rsidRDefault="00A320A7" w:rsidP="00F6396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Площадь (</w:t>
            </w:r>
            <w:proofErr w:type="spellStart"/>
            <w:r w:rsidRPr="001700DF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1700D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29" w:type="dxa"/>
          </w:tcPr>
          <w:p w:rsidR="00A320A7" w:rsidRPr="001700DF" w:rsidRDefault="00A320A7" w:rsidP="00F6396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Страна</w:t>
            </w:r>
            <w:r w:rsidRPr="001700DF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Pr="001700DF">
              <w:rPr>
                <w:rFonts w:ascii="Times New Roman" w:hAnsi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886" w:type="dxa"/>
          </w:tcPr>
          <w:p w:rsidR="00A320A7" w:rsidRPr="001700DF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678" w:type="dxa"/>
          </w:tcPr>
          <w:p w:rsidR="00A320A7" w:rsidRPr="001700DF" w:rsidRDefault="00A320A7" w:rsidP="00F6396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916" w:type="dxa"/>
          </w:tcPr>
          <w:p w:rsidR="00A320A7" w:rsidRPr="001700DF" w:rsidRDefault="00A320A7" w:rsidP="00F6396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A320A7" w:rsidRPr="001700DF" w:rsidRDefault="00A320A7" w:rsidP="00F6396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1700DF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1700D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60" w:type="dxa"/>
          </w:tcPr>
          <w:p w:rsidR="00A320A7" w:rsidRPr="001700DF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Страна</w:t>
            </w:r>
            <w:r w:rsidRPr="001700DF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1700DF">
              <w:rPr>
                <w:rFonts w:ascii="Times New Roman" w:hAnsi="Times New Roman"/>
                <w:lang w:eastAsia="ru-RU"/>
              </w:rPr>
              <w:t>располо</w:t>
            </w:r>
            <w:proofErr w:type="spellEnd"/>
            <w:r w:rsidRPr="001700DF">
              <w:rPr>
                <w:rFonts w:ascii="Times New Roman" w:hAnsi="Times New Roman"/>
                <w:lang w:eastAsia="ru-RU"/>
              </w:rPr>
              <w:t>-</w:t>
            </w:r>
          </w:p>
          <w:p w:rsidR="00A320A7" w:rsidRPr="001700DF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700DF">
              <w:rPr>
                <w:rFonts w:ascii="Times New Roman" w:hAnsi="Times New Roman"/>
                <w:lang w:eastAsia="ru-RU"/>
              </w:rPr>
              <w:t>жения</w:t>
            </w:r>
            <w:proofErr w:type="spellEnd"/>
          </w:p>
        </w:tc>
        <w:tc>
          <w:tcPr>
            <w:tcW w:w="2366" w:type="dxa"/>
            <w:vMerge/>
          </w:tcPr>
          <w:p w:rsidR="00A320A7" w:rsidRPr="00D31797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20A7" w:rsidRPr="0042107A" w:rsidTr="007F5889">
        <w:trPr>
          <w:trHeight w:val="974"/>
          <w:jc w:val="center"/>
        </w:trPr>
        <w:tc>
          <w:tcPr>
            <w:tcW w:w="2221" w:type="dxa"/>
            <w:vMerge w:val="restart"/>
          </w:tcPr>
          <w:p w:rsidR="00A320A7" w:rsidRPr="00A159CA" w:rsidRDefault="007F5889" w:rsidP="003F1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ТИХОНО</w:t>
            </w:r>
            <w:r w:rsidR="003963A5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A320A7" w:rsidRDefault="007F5889" w:rsidP="003F1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Сергей </w:t>
            </w:r>
          </w:p>
          <w:p w:rsidR="003963A5" w:rsidRPr="00A159CA" w:rsidRDefault="003963A5" w:rsidP="003F1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Николаевич</w:t>
            </w:r>
          </w:p>
          <w:p w:rsidR="00A320A7" w:rsidRPr="00A159CA" w:rsidRDefault="00A320A7" w:rsidP="003F1C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320A7" w:rsidRPr="00A159CA" w:rsidRDefault="00A320A7" w:rsidP="003F1C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320A7" w:rsidRDefault="00A320A7" w:rsidP="003F1C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320A7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A320A7" w:rsidRPr="0043208F" w:rsidRDefault="005A309C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625 689,1</w:t>
            </w:r>
          </w:p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A159CA">
              <w:rPr>
                <w:rFonts w:ascii="Times New Roman" w:hAnsi="Times New Roman"/>
                <w:lang w:eastAsia="ru-RU"/>
              </w:rPr>
              <w:t xml:space="preserve">(доход по </w:t>
            </w:r>
            <w:proofErr w:type="gramEnd"/>
          </w:p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основному</w:t>
            </w:r>
          </w:p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месту работы)</w:t>
            </w:r>
          </w:p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320A7" w:rsidRPr="0043208F" w:rsidRDefault="005A309C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517 625,52</w:t>
            </w:r>
          </w:p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(иной доход)</w:t>
            </w:r>
          </w:p>
        </w:tc>
        <w:tc>
          <w:tcPr>
            <w:tcW w:w="1642" w:type="dxa"/>
            <w:vMerge w:val="restart"/>
          </w:tcPr>
          <w:p w:rsidR="00A320A7" w:rsidRPr="00A159CA" w:rsidRDefault="00B14774" w:rsidP="00F6396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7F5889">
              <w:rPr>
                <w:rFonts w:ascii="Times New Roman" w:hAnsi="Times New Roman"/>
                <w:lang w:eastAsia="ru-RU"/>
              </w:rPr>
              <w:t>вартира</w:t>
            </w:r>
            <w:r>
              <w:rPr>
                <w:rFonts w:ascii="Times New Roman" w:hAnsi="Times New Roman"/>
                <w:lang w:eastAsia="ru-RU"/>
              </w:rPr>
              <w:t xml:space="preserve"> (1/3)</w:t>
            </w:r>
          </w:p>
        </w:tc>
        <w:tc>
          <w:tcPr>
            <w:tcW w:w="993" w:type="dxa"/>
            <w:vMerge w:val="restart"/>
          </w:tcPr>
          <w:p w:rsidR="00A320A7" w:rsidRPr="00A159CA" w:rsidRDefault="007F5889" w:rsidP="00F6396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929" w:type="dxa"/>
            <w:vMerge w:val="restart"/>
          </w:tcPr>
          <w:p w:rsidR="00A320A7" w:rsidRPr="00A159CA" w:rsidRDefault="007F5889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86" w:type="dxa"/>
            <w:vMerge w:val="restart"/>
          </w:tcPr>
          <w:p w:rsidR="009F0052" w:rsidRPr="009F0052" w:rsidRDefault="007F5889" w:rsidP="003963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78" w:type="dxa"/>
            <w:vMerge w:val="restart"/>
          </w:tcPr>
          <w:p w:rsidR="00A320A7" w:rsidRPr="00A159CA" w:rsidRDefault="007F5889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6" w:type="dxa"/>
            <w:vMerge w:val="restart"/>
          </w:tcPr>
          <w:p w:rsidR="00A320A7" w:rsidRPr="00A159CA" w:rsidRDefault="007F5889" w:rsidP="003963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0" w:type="dxa"/>
            <w:vMerge w:val="restart"/>
          </w:tcPr>
          <w:p w:rsidR="00A320A7" w:rsidRPr="00A159CA" w:rsidRDefault="007F5889" w:rsidP="003963A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66" w:type="dxa"/>
            <w:vMerge w:val="restart"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A320A7" w:rsidRPr="0042107A" w:rsidTr="007F5889">
        <w:trPr>
          <w:trHeight w:val="253"/>
          <w:jc w:val="center"/>
        </w:trPr>
        <w:tc>
          <w:tcPr>
            <w:tcW w:w="2221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6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9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6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0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20A7" w:rsidRPr="0042107A" w:rsidTr="007F5889">
        <w:trPr>
          <w:jc w:val="center"/>
        </w:trPr>
        <w:tc>
          <w:tcPr>
            <w:tcW w:w="2221" w:type="dxa"/>
          </w:tcPr>
          <w:p w:rsidR="00A320A7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супруга</w:t>
            </w:r>
          </w:p>
          <w:p w:rsidR="00FB2B63" w:rsidRDefault="00FB2B63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6" w:type="dxa"/>
          </w:tcPr>
          <w:p w:rsidR="00A320A7" w:rsidRDefault="005A309C" w:rsidP="003963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173 509,27</w:t>
            </w:r>
          </w:p>
          <w:p w:rsidR="00A1694C" w:rsidRDefault="00A1694C" w:rsidP="003963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1694C" w:rsidRPr="00A159CA" w:rsidRDefault="00A1694C" w:rsidP="003963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</w:tcPr>
          <w:p w:rsidR="00A320A7" w:rsidRPr="00A159CA" w:rsidRDefault="00B14774" w:rsidP="003963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 (1/3)</w:t>
            </w:r>
          </w:p>
        </w:tc>
        <w:tc>
          <w:tcPr>
            <w:tcW w:w="993" w:type="dxa"/>
          </w:tcPr>
          <w:p w:rsidR="00A320A7" w:rsidRPr="00A159CA" w:rsidRDefault="00B14774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929" w:type="dxa"/>
          </w:tcPr>
          <w:p w:rsidR="00A320A7" w:rsidRPr="00A159CA" w:rsidRDefault="00B14774" w:rsidP="003963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86" w:type="dxa"/>
          </w:tcPr>
          <w:p w:rsidR="00A320A7" w:rsidRPr="00671428" w:rsidRDefault="003963A5" w:rsidP="00F63960">
            <w:pPr>
              <w:spacing w:after="0" w:line="240" w:lineRule="auto"/>
              <w:ind w:left="-119" w:right="-16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78" w:type="dxa"/>
          </w:tcPr>
          <w:p w:rsidR="003963A5" w:rsidRPr="00A159CA" w:rsidRDefault="007F5889" w:rsidP="003963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6" w:type="dxa"/>
          </w:tcPr>
          <w:p w:rsidR="003963A5" w:rsidRPr="00A159CA" w:rsidRDefault="007F5889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0" w:type="dxa"/>
          </w:tcPr>
          <w:p w:rsidR="00A320A7" w:rsidRPr="00A159CA" w:rsidRDefault="007F5889" w:rsidP="003963A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66" w:type="dxa"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–</w:t>
            </w:r>
          </w:p>
        </w:tc>
      </w:tr>
    </w:tbl>
    <w:p w:rsidR="00A320A7" w:rsidRDefault="00A320A7" w:rsidP="009F0052">
      <w:pPr>
        <w:spacing w:after="0" w:line="240" w:lineRule="auto"/>
      </w:pPr>
    </w:p>
    <w:p w:rsidR="00A1694C" w:rsidRDefault="00A1694C" w:rsidP="009F005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F0052" w:rsidRDefault="009F0052" w:rsidP="009F005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7B2703">
        <w:rPr>
          <w:rFonts w:ascii="Times New Roman" w:hAnsi="Times New Roman"/>
          <w:sz w:val="26"/>
          <w:szCs w:val="26"/>
        </w:rPr>
        <w:t>Согласен на размещение данных сведений на Портале органов власти Чувашской Республики в информационно-телекоммуникационной сети «Интернет».</w:t>
      </w:r>
    </w:p>
    <w:p w:rsidR="009F0052" w:rsidRDefault="009F0052" w:rsidP="009F005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F0052" w:rsidRPr="00390DBB" w:rsidRDefault="009F0052" w:rsidP="004C537F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_________________ </w:t>
      </w:r>
      <w:r w:rsidR="00A1694C">
        <w:rPr>
          <w:rFonts w:ascii="Times New Roman" w:hAnsi="Times New Roman"/>
          <w:sz w:val="26"/>
          <w:szCs w:val="26"/>
        </w:rPr>
        <w:t>Тихонов Сергей Николаевич</w:t>
      </w:r>
      <w:r>
        <w:rPr>
          <w:rFonts w:ascii="Times New Roman" w:hAnsi="Times New Roman"/>
          <w:sz w:val="26"/>
          <w:szCs w:val="26"/>
        </w:rPr>
        <w:t xml:space="preserve">   </w:t>
      </w:r>
      <w:r w:rsidR="005A309C">
        <w:rPr>
          <w:rFonts w:ascii="Times New Roman" w:hAnsi="Times New Roman"/>
          <w:sz w:val="26"/>
          <w:szCs w:val="26"/>
        </w:rPr>
        <w:t>25.04</w:t>
      </w:r>
      <w:r w:rsidR="00A1694C">
        <w:rPr>
          <w:rFonts w:ascii="Times New Roman" w:hAnsi="Times New Roman"/>
          <w:sz w:val="26"/>
          <w:szCs w:val="26"/>
        </w:rPr>
        <w:t>.2018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F0052" w:rsidRDefault="009F0052" w:rsidP="009F0052">
      <w:pPr>
        <w:spacing w:after="0" w:line="240" w:lineRule="auto"/>
      </w:pPr>
    </w:p>
    <w:sectPr w:rsidR="009F0052" w:rsidSect="003F1C52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D5"/>
    <w:rsid w:val="000B65F7"/>
    <w:rsid w:val="000D5548"/>
    <w:rsid w:val="001700DF"/>
    <w:rsid w:val="00185220"/>
    <w:rsid w:val="00186803"/>
    <w:rsid w:val="001A46E3"/>
    <w:rsid w:val="001B2979"/>
    <w:rsid w:val="002D5790"/>
    <w:rsid w:val="00321E26"/>
    <w:rsid w:val="00353A90"/>
    <w:rsid w:val="003963A5"/>
    <w:rsid w:val="003F1C52"/>
    <w:rsid w:val="0042107A"/>
    <w:rsid w:val="0043208F"/>
    <w:rsid w:val="00437475"/>
    <w:rsid w:val="004A17CF"/>
    <w:rsid w:val="004C537F"/>
    <w:rsid w:val="004E6B00"/>
    <w:rsid w:val="005006F1"/>
    <w:rsid w:val="005A309C"/>
    <w:rsid w:val="00652718"/>
    <w:rsid w:val="00671428"/>
    <w:rsid w:val="007A7FA3"/>
    <w:rsid w:val="007F5889"/>
    <w:rsid w:val="008818FB"/>
    <w:rsid w:val="008922B3"/>
    <w:rsid w:val="008D71CB"/>
    <w:rsid w:val="008E1812"/>
    <w:rsid w:val="009C33E5"/>
    <w:rsid w:val="009F0052"/>
    <w:rsid w:val="00A159CA"/>
    <w:rsid w:val="00A1694C"/>
    <w:rsid w:val="00A320A7"/>
    <w:rsid w:val="00AB2817"/>
    <w:rsid w:val="00B14774"/>
    <w:rsid w:val="00BD1E32"/>
    <w:rsid w:val="00C156E7"/>
    <w:rsid w:val="00D007A8"/>
    <w:rsid w:val="00D24E3B"/>
    <w:rsid w:val="00D31797"/>
    <w:rsid w:val="00DE1A5B"/>
    <w:rsid w:val="00E6432A"/>
    <w:rsid w:val="00EB33B8"/>
    <w:rsid w:val="00F232D5"/>
    <w:rsid w:val="00F63960"/>
    <w:rsid w:val="00F73B79"/>
    <w:rsid w:val="00FB2B63"/>
    <w:rsid w:val="00F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8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52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8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5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Управление общественной безопасностью</dc:creator>
  <cp:lastModifiedBy>ombudsmanbiz5</cp:lastModifiedBy>
  <cp:revision>2</cp:revision>
  <cp:lastPrinted>2018-04-02T12:08:00Z</cp:lastPrinted>
  <dcterms:created xsi:type="dcterms:W3CDTF">2019-05-06T07:13:00Z</dcterms:created>
  <dcterms:modified xsi:type="dcterms:W3CDTF">2019-05-06T07:13:00Z</dcterms:modified>
</cp:coreProperties>
</file>