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030"/>
        <w:gridCol w:w="3008"/>
        <w:gridCol w:w="3533"/>
      </w:tblGrid>
      <w:tr w:rsidR="00C2490F" w:rsidRPr="00516D3A" w:rsidTr="00BC0614">
        <w:tc>
          <w:tcPr>
            <w:tcW w:w="3030" w:type="dxa"/>
          </w:tcPr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b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Республикин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 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Муркаш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район</w:t>
            </w:r>
            <w:r>
              <w:rPr>
                <w:rFonts w:ascii="Arial" w:hAnsi="Arial" w:cs="Arial"/>
                <w:b/>
                <w:sz w:val="24"/>
              </w:rPr>
              <w:t>ě</w:t>
            </w:r>
            <w:r>
              <w:rPr>
                <w:rFonts w:ascii="Arial Cyr Chuv" w:hAnsi="Arial Cyr Chuv"/>
                <w:b/>
                <w:sz w:val="24"/>
              </w:rPr>
              <w:t>н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депутач</w:t>
            </w:r>
            <w:r>
              <w:rPr>
                <w:rFonts w:ascii="Arial" w:hAnsi="Arial" w:cs="Arial"/>
                <w:b/>
                <w:sz w:val="24"/>
              </w:rPr>
              <w:t>ě</w:t>
            </w:r>
            <w:r>
              <w:rPr>
                <w:rFonts w:ascii="Arial Cyr Chuv" w:hAnsi="Arial Cyr Chuv"/>
                <w:b/>
                <w:sz w:val="24"/>
              </w:rPr>
              <w:t>сен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Пух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proofErr w:type="gramStart"/>
            <w:r>
              <w:rPr>
                <w:rFonts w:ascii="Arial Cyr Chuv" w:hAnsi="Arial Cyr Chuv"/>
                <w:b/>
                <w:sz w:val="24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>ě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</w:t>
            </w:r>
          </w:p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Ă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C2490F" w:rsidRDefault="008D1BEA" w:rsidP="00B40FD2">
            <w:pPr>
              <w:pStyle w:val="a5"/>
              <w:jc w:val="center"/>
              <w:rPr>
                <w:b/>
                <w:sz w:val="24"/>
              </w:rPr>
            </w:pPr>
            <w:r w:rsidRPr="008D1BEA">
              <w:rPr>
                <w:b/>
                <w:sz w:val="24"/>
              </w:rPr>
              <w:t>23.11.</w:t>
            </w:r>
            <w:r w:rsidR="00C2490F" w:rsidRPr="00BA197C">
              <w:rPr>
                <w:b/>
                <w:sz w:val="24"/>
              </w:rPr>
              <w:t>201</w:t>
            </w:r>
            <w:r w:rsidR="00C2490F">
              <w:rPr>
                <w:b/>
                <w:sz w:val="24"/>
              </w:rPr>
              <w:t>8</w:t>
            </w:r>
            <w:r w:rsidR="00C2490F" w:rsidRPr="00BA197C">
              <w:rPr>
                <w:b/>
                <w:sz w:val="16"/>
                <w:szCs w:val="16"/>
              </w:rPr>
              <w:t>Ç</w:t>
            </w:r>
            <w:r w:rsidR="00C2490F">
              <w:rPr>
                <w:b/>
                <w:sz w:val="16"/>
                <w:szCs w:val="16"/>
              </w:rPr>
              <w:t>.</w:t>
            </w:r>
            <w:r w:rsidR="00C2490F">
              <w:rPr>
                <w:sz w:val="24"/>
              </w:rPr>
              <w:t xml:space="preserve"> </w:t>
            </w:r>
            <w:r w:rsidR="00C2490F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С-33/3</w:t>
            </w:r>
            <w:r w:rsidR="00C2490F">
              <w:rPr>
                <w:b/>
                <w:sz w:val="24"/>
              </w:rPr>
              <w:t xml:space="preserve"> </w:t>
            </w:r>
          </w:p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sz w:val="28"/>
              </w:rPr>
            </w:pPr>
            <w:proofErr w:type="spellStart"/>
            <w:r>
              <w:rPr>
                <w:rFonts w:ascii="Arial Cyr Chuv" w:hAnsi="Arial Cyr Chuv"/>
                <w:b/>
                <w:sz w:val="24"/>
              </w:rPr>
              <w:t>Муркаш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сали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3008" w:type="dxa"/>
          </w:tcPr>
          <w:p w:rsidR="00C2490F" w:rsidRDefault="000D6D86" w:rsidP="00B40FD2">
            <w:pPr>
              <w:pStyle w:val="a5"/>
              <w:jc w:val="center"/>
              <w:rPr>
                <w:rFonts w:ascii="Arial Cyr Chuv" w:hAnsi="Arial Cyr Chuv"/>
                <w:sz w:val="28"/>
              </w:rPr>
            </w:pPr>
            <w:r w:rsidRPr="000D6D8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CH" style="position:absolute;left:0;text-align:left;margin-left:43.4pt;margin-top:-66.1pt;width:64.9pt;height:67.1pt;z-index:1;visibility:visible;mso-position-horizontal-relative:text;mso-position-vertical-relative:text">
                  <v:imagedata r:id="rId5" o:title=""/>
                  <w10:wrap type="topAndBottom"/>
                </v:shape>
              </w:pict>
            </w:r>
          </w:p>
        </w:tc>
        <w:tc>
          <w:tcPr>
            <w:tcW w:w="3533" w:type="dxa"/>
          </w:tcPr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Чувашская Республика  </w:t>
            </w:r>
            <w:proofErr w:type="spellStart"/>
            <w:r>
              <w:rPr>
                <w:rFonts w:ascii="Arial Cyr Chuv" w:hAnsi="Arial Cyr Chuv"/>
                <w:b/>
                <w:sz w:val="24"/>
              </w:rPr>
              <w:t>Моргаушское</w:t>
            </w:r>
            <w:proofErr w:type="spellEnd"/>
            <w:r>
              <w:rPr>
                <w:rFonts w:ascii="Arial Cyr Chuv" w:hAnsi="Arial Cyr Chuv"/>
                <w:b/>
                <w:sz w:val="24"/>
              </w:rPr>
              <w:t xml:space="preserve">  районное Собрание депутатов</w:t>
            </w:r>
          </w:p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C2490F" w:rsidRDefault="00C2490F" w:rsidP="00B40FD2">
            <w:pPr>
              <w:pStyle w:val="a5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</w:t>
            </w:r>
            <w:r>
              <w:rPr>
                <w:rFonts w:ascii="Arial Cyr Chuv" w:hAnsi="Arial Cyr Chuv"/>
                <w:b/>
                <w:sz w:val="28"/>
              </w:rPr>
              <w:t>РЕШЕНИЕ</w:t>
            </w:r>
          </w:p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C2490F" w:rsidRDefault="00C2490F" w:rsidP="00B40FD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softHyphen/>
            </w:r>
            <w:r>
              <w:rPr>
                <w:b/>
                <w:sz w:val="24"/>
              </w:rPr>
              <w:softHyphen/>
            </w:r>
            <w:r w:rsidR="008D1BEA">
              <w:rPr>
                <w:b/>
                <w:sz w:val="24"/>
              </w:rPr>
              <w:t>23.11.</w:t>
            </w:r>
            <w:r w:rsidR="00BC4626">
              <w:rPr>
                <w:b/>
                <w:sz w:val="24"/>
              </w:rPr>
              <w:t xml:space="preserve">2018 г. № </w:t>
            </w:r>
            <w:r>
              <w:rPr>
                <w:b/>
                <w:sz w:val="24"/>
              </w:rPr>
              <w:t xml:space="preserve"> </w:t>
            </w:r>
            <w:r w:rsidR="008D1BEA">
              <w:rPr>
                <w:b/>
                <w:sz w:val="24"/>
              </w:rPr>
              <w:t xml:space="preserve">С-33/3 </w:t>
            </w:r>
            <w:r>
              <w:rPr>
                <w:b/>
                <w:sz w:val="24"/>
              </w:rPr>
              <w:t xml:space="preserve">   </w:t>
            </w:r>
          </w:p>
          <w:p w:rsidR="00C2490F" w:rsidRDefault="00C2490F" w:rsidP="00B40FD2">
            <w:pPr>
              <w:pStyle w:val="a5"/>
              <w:jc w:val="center"/>
              <w:rPr>
                <w:rFonts w:ascii="Arial Cyr Chuv" w:hAnsi="Arial Cyr Chuv"/>
                <w:b/>
                <w:bCs/>
                <w:sz w:val="28"/>
              </w:rPr>
            </w:pPr>
            <w:r>
              <w:rPr>
                <w:rFonts w:ascii="Arial Cyr Chuv" w:hAnsi="Arial Cyr Chuv"/>
                <w:b/>
                <w:bCs/>
                <w:sz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C2490F" w:rsidRDefault="00C2490F"/>
    <w:tbl>
      <w:tblPr>
        <w:tblW w:w="0" w:type="auto"/>
        <w:tblLook w:val="00A0"/>
      </w:tblPr>
      <w:tblGrid>
        <w:gridCol w:w="4785"/>
        <w:gridCol w:w="4786"/>
      </w:tblGrid>
      <w:tr w:rsidR="00C2490F" w:rsidRPr="00516D3A" w:rsidTr="00516D3A">
        <w:tc>
          <w:tcPr>
            <w:tcW w:w="4785" w:type="dxa"/>
          </w:tcPr>
          <w:p w:rsidR="00C2490F" w:rsidRPr="00B44708" w:rsidRDefault="00C2490F" w:rsidP="00516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70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 в решение </w:t>
            </w:r>
            <w:proofErr w:type="spellStart"/>
            <w:r w:rsidRPr="00B44708">
              <w:rPr>
                <w:rFonts w:ascii="Times New Roman" w:hAnsi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B44708">
              <w:rPr>
                <w:rFonts w:ascii="Times New Roman" w:hAnsi="Times New Roman"/>
                <w:b/>
                <w:sz w:val="24"/>
                <w:szCs w:val="24"/>
              </w:rPr>
              <w:t xml:space="preserve"> районного Собрания депутатов Чувашской Республики от 30.09.2015 №С-2/1 «О регламенте </w:t>
            </w:r>
            <w:proofErr w:type="spellStart"/>
            <w:r w:rsidRPr="00B44708">
              <w:rPr>
                <w:rFonts w:ascii="Times New Roman" w:hAnsi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B44708">
              <w:rPr>
                <w:rFonts w:ascii="Times New Roman" w:hAnsi="Times New Roman"/>
                <w:b/>
                <w:sz w:val="24"/>
                <w:szCs w:val="24"/>
              </w:rPr>
              <w:t xml:space="preserve"> районного Собрания депутатов Чувашской Республики»</w:t>
            </w:r>
          </w:p>
        </w:tc>
        <w:tc>
          <w:tcPr>
            <w:tcW w:w="4786" w:type="dxa"/>
          </w:tcPr>
          <w:p w:rsidR="00C2490F" w:rsidRPr="00516D3A" w:rsidRDefault="00C2490F" w:rsidP="00516D3A">
            <w:pPr>
              <w:spacing w:after="0" w:line="240" w:lineRule="auto"/>
            </w:pPr>
          </w:p>
        </w:tc>
      </w:tr>
    </w:tbl>
    <w:p w:rsidR="00C2490F" w:rsidRDefault="00C2490F"/>
    <w:p w:rsidR="00C2490F" w:rsidRPr="00BC0614" w:rsidRDefault="00C2490F" w:rsidP="00692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6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BC06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0614">
        <w:rPr>
          <w:rFonts w:ascii="Times New Roman" w:hAnsi="Times New Roman" w:cs="Times New Roman"/>
          <w:sz w:val="24"/>
          <w:szCs w:val="24"/>
        </w:rPr>
        <w:t xml:space="preserve"> от 6 октября 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C061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C061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F64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F64BA">
        <w:rPr>
          <w:rFonts w:ascii="Times New Roman" w:hAnsi="Times New Roman" w:cs="Times New Roman"/>
          <w:sz w:val="24"/>
          <w:szCs w:val="24"/>
        </w:rPr>
        <w:t xml:space="preserve"> Чувашской Республики от 18.10.2004 N 19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64BA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в Чувашской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64BA">
        <w:rPr>
          <w:rFonts w:ascii="Times New Roman" w:hAnsi="Times New Roman" w:cs="Times New Roman"/>
          <w:sz w:val="24"/>
          <w:szCs w:val="24"/>
        </w:rPr>
        <w:t>,</w:t>
      </w:r>
      <w:r w:rsidRPr="00BC061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C061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BC0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14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C061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proofErr w:type="spellStart"/>
      <w:r w:rsidRPr="00BC0614">
        <w:rPr>
          <w:rFonts w:ascii="Times New Roman" w:hAnsi="Times New Roman" w:cs="Times New Roman"/>
          <w:sz w:val="24"/>
          <w:szCs w:val="24"/>
        </w:rPr>
        <w:t>Моргаушское</w:t>
      </w:r>
      <w:proofErr w:type="spellEnd"/>
      <w:r w:rsidRPr="00BC0614">
        <w:rPr>
          <w:rFonts w:ascii="Times New Roman" w:hAnsi="Times New Roman" w:cs="Times New Roman"/>
          <w:sz w:val="24"/>
          <w:szCs w:val="24"/>
        </w:rPr>
        <w:t xml:space="preserve"> районное 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BC0614">
        <w:rPr>
          <w:rFonts w:ascii="Times New Roman" w:hAnsi="Times New Roman" w:cs="Times New Roman"/>
          <w:sz w:val="24"/>
          <w:szCs w:val="24"/>
        </w:rPr>
        <w:t>решило:</w:t>
      </w:r>
    </w:p>
    <w:p w:rsidR="00B44708" w:rsidRDefault="00C2490F" w:rsidP="00B4470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4708">
        <w:rPr>
          <w:rFonts w:ascii="Times New Roman" w:hAnsi="Times New Roman"/>
          <w:sz w:val="24"/>
          <w:szCs w:val="24"/>
        </w:rPr>
        <w:t xml:space="preserve">Внести в решение </w:t>
      </w:r>
      <w:proofErr w:type="spellStart"/>
      <w:r w:rsidRPr="00B44708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44708">
        <w:rPr>
          <w:rFonts w:ascii="Times New Roman" w:hAnsi="Times New Roman"/>
          <w:sz w:val="24"/>
          <w:szCs w:val="24"/>
        </w:rPr>
        <w:t xml:space="preserve"> районного Собрания депутатов Чувашской Республики от 30.09.2015 №С-2/1 «О регламенте </w:t>
      </w:r>
      <w:proofErr w:type="spellStart"/>
      <w:r w:rsidRPr="00B44708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44708">
        <w:rPr>
          <w:rFonts w:ascii="Times New Roman" w:hAnsi="Times New Roman"/>
          <w:sz w:val="24"/>
          <w:szCs w:val="24"/>
        </w:rPr>
        <w:t xml:space="preserve"> районного Собрания депутатов Чувашской Республики» (далее - Решение) следующие изменения:</w:t>
      </w:r>
      <w:r w:rsidR="00B44708" w:rsidRPr="00B44708">
        <w:rPr>
          <w:rFonts w:ascii="Times New Roman" w:hAnsi="Times New Roman"/>
          <w:sz w:val="24"/>
          <w:szCs w:val="24"/>
        </w:rPr>
        <w:t xml:space="preserve"> </w:t>
      </w:r>
    </w:p>
    <w:p w:rsidR="00C2490F" w:rsidRPr="00B44708" w:rsidRDefault="00C2490F" w:rsidP="00B44708">
      <w:pPr>
        <w:pStyle w:val="a4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4708">
        <w:rPr>
          <w:rFonts w:ascii="Times New Roman" w:hAnsi="Times New Roman"/>
          <w:sz w:val="24"/>
          <w:szCs w:val="24"/>
        </w:rPr>
        <w:t>В статье 16 Главы 5. «</w:t>
      </w:r>
      <w:r w:rsidR="00B44708">
        <w:rPr>
          <w:rFonts w:ascii="Times New Roman" w:hAnsi="Times New Roman"/>
          <w:sz w:val="24"/>
          <w:szCs w:val="24"/>
        </w:rPr>
        <w:t>Н</w:t>
      </w:r>
      <w:r w:rsidR="00B44708" w:rsidRPr="00B44708">
        <w:rPr>
          <w:rFonts w:ascii="Times New Roman" w:hAnsi="Times New Roman"/>
          <w:sz w:val="24"/>
          <w:szCs w:val="24"/>
        </w:rPr>
        <w:t xml:space="preserve">ачало работы </w:t>
      </w:r>
      <w:proofErr w:type="spellStart"/>
      <w:r w:rsidR="00B44708">
        <w:rPr>
          <w:rFonts w:ascii="Times New Roman" w:hAnsi="Times New Roman"/>
          <w:sz w:val="24"/>
          <w:szCs w:val="24"/>
        </w:rPr>
        <w:t>М</w:t>
      </w:r>
      <w:r w:rsidR="00B44708" w:rsidRPr="00B44708">
        <w:rPr>
          <w:rFonts w:ascii="Times New Roman" w:hAnsi="Times New Roman"/>
          <w:sz w:val="24"/>
          <w:szCs w:val="24"/>
        </w:rPr>
        <w:t>оргаушского</w:t>
      </w:r>
      <w:proofErr w:type="spellEnd"/>
      <w:r w:rsidR="00B44708" w:rsidRPr="00B44708">
        <w:rPr>
          <w:rFonts w:ascii="Times New Roman" w:hAnsi="Times New Roman"/>
          <w:sz w:val="24"/>
          <w:szCs w:val="24"/>
        </w:rPr>
        <w:t xml:space="preserve"> районного </w:t>
      </w:r>
      <w:r w:rsidR="00B44708">
        <w:rPr>
          <w:rFonts w:ascii="Times New Roman" w:hAnsi="Times New Roman"/>
          <w:sz w:val="24"/>
          <w:szCs w:val="24"/>
        </w:rPr>
        <w:t>С</w:t>
      </w:r>
      <w:r w:rsidR="00B44708" w:rsidRPr="00B44708">
        <w:rPr>
          <w:rFonts w:ascii="Times New Roman" w:hAnsi="Times New Roman"/>
          <w:sz w:val="24"/>
          <w:szCs w:val="24"/>
        </w:rPr>
        <w:t xml:space="preserve">обрания депутатов. Порядок проведения заседаний </w:t>
      </w:r>
      <w:proofErr w:type="spellStart"/>
      <w:r w:rsidR="00B44708">
        <w:rPr>
          <w:rFonts w:ascii="Times New Roman" w:hAnsi="Times New Roman"/>
          <w:sz w:val="24"/>
          <w:szCs w:val="24"/>
        </w:rPr>
        <w:t>М</w:t>
      </w:r>
      <w:r w:rsidR="00B44708" w:rsidRPr="00B44708">
        <w:rPr>
          <w:rFonts w:ascii="Times New Roman" w:hAnsi="Times New Roman"/>
          <w:sz w:val="24"/>
          <w:szCs w:val="24"/>
        </w:rPr>
        <w:t>оргаушского</w:t>
      </w:r>
      <w:proofErr w:type="spellEnd"/>
      <w:r w:rsidR="00B44708" w:rsidRPr="00B44708">
        <w:rPr>
          <w:rFonts w:ascii="Times New Roman" w:hAnsi="Times New Roman"/>
          <w:sz w:val="24"/>
          <w:szCs w:val="24"/>
        </w:rPr>
        <w:t xml:space="preserve"> районного </w:t>
      </w:r>
      <w:r w:rsidR="00B44708">
        <w:rPr>
          <w:rFonts w:ascii="Times New Roman" w:hAnsi="Times New Roman"/>
          <w:sz w:val="24"/>
          <w:szCs w:val="24"/>
        </w:rPr>
        <w:t>С</w:t>
      </w:r>
      <w:r w:rsidR="00B44708" w:rsidRPr="00B44708">
        <w:rPr>
          <w:rFonts w:ascii="Times New Roman" w:hAnsi="Times New Roman"/>
          <w:sz w:val="24"/>
          <w:szCs w:val="24"/>
        </w:rPr>
        <w:t>обрания депутатов</w:t>
      </w:r>
      <w:r w:rsidRPr="00B44708">
        <w:rPr>
          <w:rFonts w:ascii="Times New Roman" w:hAnsi="Times New Roman"/>
          <w:sz w:val="24"/>
          <w:szCs w:val="24"/>
        </w:rPr>
        <w:t xml:space="preserve">» приложения к Решению «Регламент </w:t>
      </w:r>
      <w:proofErr w:type="spellStart"/>
      <w:r w:rsidRPr="00B44708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44708">
        <w:rPr>
          <w:rFonts w:ascii="Times New Roman" w:hAnsi="Times New Roman"/>
          <w:sz w:val="24"/>
          <w:szCs w:val="24"/>
        </w:rPr>
        <w:t xml:space="preserve"> районного Собрания депутатов» (далее – Регламент):</w:t>
      </w:r>
    </w:p>
    <w:p w:rsidR="00C2490F" w:rsidRDefault="00C2490F" w:rsidP="00B44708">
      <w:pPr>
        <w:pStyle w:val="a4"/>
        <w:numPr>
          <w:ilvl w:val="0"/>
          <w:numId w:val="5"/>
        </w:numPr>
        <w:tabs>
          <w:tab w:val="clear" w:pos="113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 изложить в следующей редакции: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B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1B7C">
        <w:rPr>
          <w:rFonts w:ascii="Times New Roman" w:hAnsi="Times New Roman" w:cs="Times New Roman"/>
          <w:sz w:val="24"/>
          <w:szCs w:val="24"/>
        </w:rPr>
        <w:t xml:space="preserve">Инициатор предложения о созыве внеочередного заседания не </w:t>
      </w:r>
      <w:proofErr w:type="gramStart"/>
      <w:r w:rsidRPr="00001B7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01B7C">
        <w:rPr>
          <w:rFonts w:ascii="Times New Roman" w:hAnsi="Times New Roman" w:cs="Times New Roman"/>
          <w:sz w:val="24"/>
          <w:szCs w:val="24"/>
        </w:rPr>
        <w:t xml:space="preserve"> чем за пять дней до начала заседания должен представить главе </w:t>
      </w:r>
      <w:proofErr w:type="spellStart"/>
      <w:r w:rsidRPr="00001B7C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001B7C">
        <w:rPr>
          <w:rFonts w:ascii="Times New Roman" w:hAnsi="Times New Roman" w:cs="Times New Roman"/>
          <w:sz w:val="24"/>
          <w:szCs w:val="24"/>
        </w:rPr>
        <w:t xml:space="preserve"> района - председателю Собрания депутатов: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B7C">
        <w:rPr>
          <w:rFonts w:ascii="Times New Roman" w:hAnsi="Times New Roman" w:cs="Times New Roman"/>
          <w:sz w:val="24"/>
          <w:szCs w:val="24"/>
        </w:rPr>
        <w:t>1) проекты решений Собрания депутатов;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B7C">
        <w:rPr>
          <w:rFonts w:ascii="Times New Roman" w:hAnsi="Times New Roman" w:cs="Times New Roman"/>
          <w:sz w:val="24"/>
          <w:szCs w:val="24"/>
        </w:rPr>
        <w:t>2) пояснительная записка, включающая характеристику его целей и основных положений;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1B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01B7C">
        <w:rPr>
          <w:rFonts w:ascii="Times New Roman" w:hAnsi="Times New Roman" w:cs="Times New Roman"/>
          <w:sz w:val="24"/>
          <w:szCs w:val="24"/>
        </w:rPr>
        <w:t>инансово-экономическое обоснование (в случае, если реализация решения потребует дополнительных финансов</w:t>
      </w:r>
      <w:r>
        <w:rPr>
          <w:rFonts w:ascii="Times New Roman" w:hAnsi="Times New Roman" w:cs="Times New Roman"/>
          <w:sz w:val="24"/>
          <w:szCs w:val="24"/>
        </w:rPr>
        <w:t>ых, материальных и иных затрат);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Pr="00001B7C">
        <w:rPr>
          <w:rFonts w:ascii="Times New Roman" w:hAnsi="Times New Roman" w:cs="Times New Roman"/>
          <w:sz w:val="24"/>
          <w:szCs w:val="24"/>
        </w:rPr>
        <w:t xml:space="preserve">опии договоров, контрактов и других документов не конфиденциального характера, если они являются </w:t>
      </w:r>
      <w:r>
        <w:rPr>
          <w:rFonts w:ascii="Times New Roman" w:hAnsi="Times New Roman" w:cs="Times New Roman"/>
          <w:sz w:val="24"/>
          <w:szCs w:val="24"/>
        </w:rPr>
        <w:t>основанием для принятия решения;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список рассылки;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перечень муниципальных нормативных </w:t>
      </w:r>
      <w:r w:rsidRPr="00001B7C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1B7C">
        <w:rPr>
          <w:rFonts w:ascii="Times New Roman" w:hAnsi="Times New Roman" w:cs="Times New Roman"/>
          <w:sz w:val="24"/>
          <w:szCs w:val="24"/>
        </w:rPr>
        <w:t xml:space="preserve">, подлежащих признанию </w:t>
      </w:r>
      <w:proofErr w:type="gramStart"/>
      <w:r w:rsidRPr="00001B7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001B7C">
        <w:rPr>
          <w:rFonts w:ascii="Times New Roman" w:hAnsi="Times New Roman" w:cs="Times New Roman"/>
          <w:sz w:val="24"/>
          <w:szCs w:val="24"/>
        </w:rPr>
        <w:t xml:space="preserve"> силу, приостановлению, принятию или изменению в св</w:t>
      </w:r>
      <w:r>
        <w:rPr>
          <w:rFonts w:ascii="Times New Roman" w:hAnsi="Times New Roman" w:cs="Times New Roman"/>
          <w:sz w:val="24"/>
          <w:szCs w:val="24"/>
        </w:rPr>
        <w:t>язи с принятием проекта решения;</w:t>
      </w:r>
    </w:p>
    <w:p w:rsidR="00C2490F" w:rsidRPr="00001B7C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</w:t>
      </w:r>
      <w:r w:rsidRPr="00001B7C">
        <w:rPr>
          <w:rFonts w:ascii="Times New Roman" w:hAnsi="Times New Roman" w:cs="Times New Roman"/>
          <w:sz w:val="24"/>
          <w:szCs w:val="24"/>
        </w:rPr>
        <w:t xml:space="preserve">аключение об оценке регулирующего воздействия (на проекты решений </w:t>
      </w:r>
      <w:proofErr w:type="spellStart"/>
      <w:r w:rsidRPr="00001B7C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001B7C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деятельности);</w:t>
      </w:r>
    </w:p>
    <w:p w:rsidR="00C2490F" w:rsidRDefault="00C2490F" w:rsidP="00001B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1B7C">
        <w:rPr>
          <w:rFonts w:ascii="Times New Roman" w:hAnsi="Times New Roman" w:cs="Times New Roman"/>
          <w:sz w:val="24"/>
          <w:szCs w:val="24"/>
        </w:rPr>
        <w:t>) списки предполагаемых докладчиков и приглашенных лиц</w:t>
      </w:r>
      <w:proofErr w:type="gramStart"/>
      <w:r w:rsidRPr="00001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2490F" w:rsidRDefault="00C2490F" w:rsidP="00DB0C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90F" w:rsidRDefault="00C2490F" w:rsidP="00DB0C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Дополнить пунктами 5 и 6 следующего содержания:</w:t>
      </w:r>
    </w:p>
    <w:p w:rsidR="00C2490F" w:rsidRDefault="00C2490F" w:rsidP="00DB0C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5A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F5AAB">
        <w:rPr>
          <w:rFonts w:ascii="Times New Roman" w:hAnsi="Times New Roman" w:cs="Times New Roman"/>
          <w:sz w:val="24"/>
          <w:szCs w:val="24"/>
        </w:rPr>
        <w:t xml:space="preserve">Проекты решений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</w:t>
      </w:r>
      <w:r w:rsidRPr="00BF5AAB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Республики, внесенные депутатами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Республики, главой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BC4626">
        <w:rPr>
          <w:rFonts w:ascii="Times New Roman" w:hAnsi="Times New Roman" w:cs="Times New Roman"/>
          <w:sz w:val="24"/>
          <w:szCs w:val="24"/>
        </w:rPr>
        <w:t xml:space="preserve"> </w:t>
      </w:r>
      <w:r w:rsidRPr="00BF5AAB">
        <w:rPr>
          <w:rFonts w:ascii="Times New Roman" w:hAnsi="Times New Roman" w:cs="Times New Roman"/>
          <w:sz w:val="24"/>
          <w:szCs w:val="24"/>
        </w:rPr>
        <w:t xml:space="preserve">- председателем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Республики, иными выборными органами местного самоуправления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органами территориального общественного самоуправления, инициативными группами граждан, прокурором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устанавливающие новые или изменяющие ранее предусмотренные муниципальными нормативными правовыми актами обязанности</w:t>
      </w:r>
      <w:proofErr w:type="gramEnd"/>
      <w:r w:rsidRPr="00BF5AAB">
        <w:rPr>
          <w:rFonts w:ascii="Times New Roman" w:hAnsi="Times New Roman" w:cs="Times New Roman"/>
          <w:sz w:val="24"/>
          <w:szCs w:val="24"/>
        </w:rPr>
        <w:t xml:space="preserve"> для субъектов предпринимательской и инвестиционной деятельности, направляются главой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района - районного Собрания депутатов Чувашской Республики в администрацию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района для проведения оценки регулирующего воздействия, с приложением пояснительной записки и финансово-экономического обоснования.</w:t>
      </w:r>
    </w:p>
    <w:p w:rsidR="00C2490F" w:rsidRDefault="00C2490F" w:rsidP="00DB0C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83622">
        <w:rPr>
          <w:rFonts w:ascii="Times New Roman" w:hAnsi="Times New Roman" w:cs="Times New Roman"/>
          <w:sz w:val="24"/>
          <w:szCs w:val="24"/>
        </w:rPr>
        <w:t>Моргаушское</w:t>
      </w:r>
      <w:proofErr w:type="spellEnd"/>
      <w:r w:rsidRPr="00683622">
        <w:rPr>
          <w:rFonts w:ascii="Times New Roman" w:hAnsi="Times New Roman" w:cs="Times New Roman"/>
          <w:sz w:val="24"/>
          <w:szCs w:val="24"/>
        </w:rPr>
        <w:t xml:space="preserve"> районное Собрание депутатов Чувашской Республики направляет заключение об оценке регулирующего воздействия проекта решения в течение трех рабочих дней со дня его поступления с администрации </w:t>
      </w:r>
      <w:proofErr w:type="spellStart"/>
      <w:r w:rsidRPr="00683622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68362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разработчику проекта решения, внесшему соотв</w:t>
      </w:r>
      <w:r>
        <w:rPr>
          <w:rFonts w:ascii="Times New Roman" w:hAnsi="Times New Roman" w:cs="Times New Roman"/>
          <w:sz w:val="24"/>
          <w:szCs w:val="24"/>
        </w:rPr>
        <w:t xml:space="preserve">етствующий проект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Pr="00683622">
        <w:rPr>
          <w:rFonts w:ascii="Times New Roman" w:hAnsi="Times New Roman" w:cs="Times New Roman"/>
          <w:sz w:val="24"/>
          <w:szCs w:val="24"/>
        </w:rPr>
        <w:t xml:space="preserve"> депутатов Чувашской Республики</w:t>
      </w:r>
      <w:proofErr w:type="gramStart"/>
      <w:r w:rsidRPr="00683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2490F" w:rsidRDefault="00C2490F" w:rsidP="00DB0C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90F" w:rsidRDefault="00C2490F" w:rsidP="00DB0C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5 считать пунктом 7.</w:t>
      </w:r>
    </w:p>
    <w:p w:rsidR="00C2490F" w:rsidRDefault="00C2490F" w:rsidP="008E6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90F" w:rsidRDefault="00C2490F" w:rsidP="00DB0C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32 Регламента дополнить пунктами 4 – 6 следующего содержания:</w:t>
      </w:r>
    </w:p>
    <w:p w:rsidR="00C2490F" w:rsidRDefault="00C2490F" w:rsidP="004D09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Нормативные правовые акты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а также соглашения, заключаемые между органами местного самоуправления, вступают в силу после их официального опубликования (обнародования)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C2490F" w:rsidRDefault="00C2490F" w:rsidP="007F64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F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Правовые акты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имеющие нормативный характер, публикуются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либо в районной газете «Знамя победы» в течение 10 дней со дня их принятия, если иное не установлено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2490F" w:rsidRDefault="00C2490F" w:rsidP="007F64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Тексты нормативных правовых актов </w:t>
      </w:r>
      <w:proofErr w:type="spellStart"/>
      <w:r w:rsidRPr="00BF5AAB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BF5AA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Чувашской Республики</w:t>
      </w:r>
      <w:r>
        <w:rPr>
          <w:rFonts w:ascii="Times New Roman" w:hAnsi="Times New Roman" w:cs="Times New Roman"/>
          <w:sz w:val="24"/>
          <w:szCs w:val="24"/>
        </w:rPr>
        <w:t>, включенные в интегрированный банк, распространяемые органами государственной охраны в соответствии с законодательством Российской Федерации, являются официальными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2490F" w:rsidRDefault="00C2490F" w:rsidP="007F64B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0F" w:rsidRPr="002B282C" w:rsidRDefault="00C2490F" w:rsidP="007F64B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B282C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8E6572" w:rsidRDefault="00C2490F" w:rsidP="002B28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B282C">
        <w:rPr>
          <w:rFonts w:ascii="Times New Roman" w:hAnsi="Times New Roman"/>
          <w:sz w:val="24"/>
          <w:szCs w:val="24"/>
        </w:rPr>
        <w:t xml:space="preserve">          </w:t>
      </w:r>
    </w:p>
    <w:p w:rsidR="00C2490F" w:rsidRPr="002B282C" w:rsidRDefault="00C2490F" w:rsidP="002B28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B282C">
        <w:rPr>
          <w:rFonts w:ascii="Times New Roman" w:hAnsi="Times New Roman"/>
          <w:sz w:val="24"/>
          <w:szCs w:val="24"/>
        </w:rPr>
        <w:t xml:space="preserve">                 </w:t>
      </w:r>
    </w:p>
    <w:p w:rsidR="00C2490F" w:rsidRDefault="00C2490F" w:rsidP="008E65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490F" w:rsidRPr="002B282C" w:rsidRDefault="00C2490F" w:rsidP="008E65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82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B282C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2B282C">
        <w:rPr>
          <w:rFonts w:ascii="Times New Roman" w:hAnsi="Times New Roman"/>
          <w:sz w:val="24"/>
          <w:szCs w:val="24"/>
        </w:rPr>
        <w:t xml:space="preserve"> района                                                              И.В. Николаев</w:t>
      </w:r>
    </w:p>
    <w:p w:rsidR="00C2490F" w:rsidRDefault="00C2490F" w:rsidP="002B282C">
      <w:pPr>
        <w:pStyle w:val="ConsPlusNormal"/>
        <w:ind w:left="540"/>
        <w:jc w:val="both"/>
      </w:pPr>
    </w:p>
    <w:sectPr w:rsidR="00C2490F" w:rsidSect="008E65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0CC1"/>
    <w:multiLevelType w:val="hybridMultilevel"/>
    <w:tmpl w:val="30F2117E"/>
    <w:lvl w:ilvl="0" w:tplc="BA3054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4FC7FCB"/>
    <w:multiLevelType w:val="hybridMultilevel"/>
    <w:tmpl w:val="D21AE430"/>
    <w:lvl w:ilvl="0" w:tplc="DF1CF2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4582F46"/>
    <w:multiLevelType w:val="hybridMultilevel"/>
    <w:tmpl w:val="0254A07A"/>
    <w:lvl w:ilvl="0" w:tplc="CF4402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4C935D6"/>
    <w:multiLevelType w:val="hybridMultilevel"/>
    <w:tmpl w:val="09567DD0"/>
    <w:lvl w:ilvl="0" w:tplc="8B0A83F6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4">
    <w:nsid w:val="65A24C3C"/>
    <w:multiLevelType w:val="multilevel"/>
    <w:tmpl w:val="9AECC9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73E145AE"/>
    <w:multiLevelType w:val="multilevel"/>
    <w:tmpl w:val="D6088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A65"/>
    <w:rsid w:val="00001B7C"/>
    <w:rsid w:val="000126FE"/>
    <w:rsid w:val="000C4F89"/>
    <w:rsid w:val="000D6D86"/>
    <w:rsid w:val="000D74D0"/>
    <w:rsid w:val="001434B9"/>
    <w:rsid w:val="001E00CA"/>
    <w:rsid w:val="0023784A"/>
    <w:rsid w:val="002A47C8"/>
    <w:rsid w:val="002B282C"/>
    <w:rsid w:val="0033145D"/>
    <w:rsid w:val="00334F5A"/>
    <w:rsid w:val="0034756D"/>
    <w:rsid w:val="00357F05"/>
    <w:rsid w:val="00381C53"/>
    <w:rsid w:val="003E4E16"/>
    <w:rsid w:val="004D094D"/>
    <w:rsid w:val="00516D3A"/>
    <w:rsid w:val="00545CCD"/>
    <w:rsid w:val="005803DB"/>
    <w:rsid w:val="005B52B6"/>
    <w:rsid w:val="005F42E0"/>
    <w:rsid w:val="005F4F3F"/>
    <w:rsid w:val="00683622"/>
    <w:rsid w:val="006921A6"/>
    <w:rsid w:val="006952E4"/>
    <w:rsid w:val="00736076"/>
    <w:rsid w:val="00744BDC"/>
    <w:rsid w:val="00772702"/>
    <w:rsid w:val="007D5A65"/>
    <w:rsid w:val="007F43A5"/>
    <w:rsid w:val="007F64BA"/>
    <w:rsid w:val="008316B9"/>
    <w:rsid w:val="00855225"/>
    <w:rsid w:val="008D1BEA"/>
    <w:rsid w:val="008E2308"/>
    <w:rsid w:val="008E6572"/>
    <w:rsid w:val="00914255"/>
    <w:rsid w:val="0093491B"/>
    <w:rsid w:val="00A246D8"/>
    <w:rsid w:val="00A379A5"/>
    <w:rsid w:val="00A50B11"/>
    <w:rsid w:val="00B40FD2"/>
    <w:rsid w:val="00B44708"/>
    <w:rsid w:val="00BA197C"/>
    <w:rsid w:val="00BC0614"/>
    <w:rsid w:val="00BC4626"/>
    <w:rsid w:val="00BD6AD5"/>
    <w:rsid w:val="00BF5AAB"/>
    <w:rsid w:val="00C2490F"/>
    <w:rsid w:val="00DA4C8E"/>
    <w:rsid w:val="00DB0C06"/>
    <w:rsid w:val="00DD0866"/>
    <w:rsid w:val="00E0335B"/>
    <w:rsid w:val="00E8145D"/>
    <w:rsid w:val="00F12E7C"/>
    <w:rsid w:val="00F200A0"/>
    <w:rsid w:val="00F85AD2"/>
    <w:rsid w:val="00F8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921A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List Paragraph"/>
    <w:basedOn w:val="a"/>
    <w:uiPriority w:val="99"/>
    <w:qFormat/>
    <w:rsid w:val="006921A6"/>
    <w:pPr>
      <w:ind w:left="720"/>
      <w:contextualSpacing/>
    </w:pPr>
  </w:style>
  <w:style w:type="paragraph" w:styleId="a5">
    <w:name w:val="header"/>
    <w:basedOn w:val="a"/>
    <w:link w:val="a6"/>
    <w:uiPriority w:val="99"/>
    <w:rsid w:val="00BC06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C061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751F58620697498A767D8FD37317DCCB30E9794783EC6F52DAE14019B5D12834EC69F71C76F1F9B007917C920B100C4k3m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751F58620697498A767D8FD37317DCCB30E9794783BC2F028AE14019B5D12834EC69F71C76F1F9B007917C920B100C4k3m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4751F58620697498A779D5EB5B6F79C7B95098957D3796AC7EA8435ECB5B47D10E98C6218424139B196516C9k3m6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morgau_org1</cp:lastModifiedBy>
  <cp:revision>10</cp:revision>
  <cp:lastPrinted>2018-11-25T09:58:00Z</cp:lastPrinted>
  <dcterms:created xsi:type="dcterms:W3CDTF">2018-11-20T11:31:00Z</dcterms:created>
  <dcterms:modified xsi:type="dcterms:W3CDTF">2018-11-26T15:12:00Z</dcterms:modified>
</cp:coreProperties>
</file>