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F7" w:rsidRPr="00E85AF7" w:rsidRDefault="00E85AF7" w:rsidP="00E85AF7">
      <w:pPr>
        <w:rPr>
          <w:b/>
        </w:rPr>
      </w:pPr>
      <w:r w:rsidRPr="00E85AF7">
        <w:rPr>
          <w:b/>
        </w:rPr>
        <w:t>ПРОЕКТ</w:t>
      </w:r>
    </w:p>
    <w:p w:rsidR="00E85AF7" w:rsidRDefault="00E85AF7" w:rsidP="00E85AF7">
      <w:pPr>
        <w:pStyle w:val="afb"/>
        <w:rPr>
          <w:rFonts w:ascii="Times New Roman" w:hAnsi="Times New Roman"/>
          <w:color w:val="000000"/>
          <w:sz w:val="24"/>
          <w:szCs w:val="24"/>
        </w:rPr>
      </w:pPr>
      <w:r>
        <w:t xml:space="preserve">                                                                                                               </w:t>
      </w:r>
      <w:bookmarkStart w:id="0" w:name="OLE_LINK2"/>
      <w:bookmarkStart w:id="1" w:name="OLE_LINK1"/>
      <w:r>
        <w:t xml:space="preserve">     </w:t>
      </w:r>
      <w:r>
        <w:rPr>
          <w:rFonts w:ascii="Times New Roman" w:hAnsi="Times New Roman"/>
          <w:color w:val="000000"/>
          <w:sz w:val="24"/>
          <w:szCs w:val="24"/>
        </w:rPr>
        <w:t xml:space="preserve">О внесении изменений в Правила землепользования </w:t>
      </w:r>
    </w:p>
    <w:p w:rsidR="00E85AF7" w:rsidRDefault="00E85AF7" w:rsidP="00E85AF7">
      <w:pPr>
        <w:pStyle w:val="afb"/>
        <w:rPr>
          <w:rFonts w:ascii="Times New Roman" w:hAnsi="Times New Roman"/>
          <w:color w:val="000000"/>
          <w:sz w:val="24"/>
          <w:szCs w:val="24"/>
        </w:rPr>
      </w:pPr>
      <w:r>
        <w:rPr>
          <w:rFonts w:ascii="Times New Roman" w:hAnsi="Times New Roman"/>
          <w:color w:val="000000"/>
          <w:sz w:val="24"/>
          <w:szCs w:val="24"/>
        </w:rPr>
        <w:t xml:space="preserve">и застройки в </w:t>
      </w:r>
      <w:proofErr w:type="spellStart"/>
      <w:r>
        <w:rPr>
          <w:rFonts w:ascii="Times New Roman" w:hAnsi="Times New Roman"/>
          <w:color w:val="000000"/>
          <w:sz w:val="24"/>
          <w:szCs w:val="24"/>
        </w:rPr>
        <w:t>Янтиковском</w:t>
      </w:r>
      <w:proofErr w:type="spellEnd"/>
      <w:r>
        <w:rPr>
          <w:rFonts w:ascii="Times New Roman" w:hAnsi="Times New Roman"/>
          <w:color w:val="000000"/>
          <w:sz w:val="24"/>
          <w:szCs w:val="24"/>
        </w:rPr>
        <w:t xml:space="preserve"> сельском поселении </w:t>
      </w:r>
    </w:p>
    <w:bookmarkEnd w:id="0"/>
    <w:bookmarkEnd w:id="1"/>
    <w:p w:rsidR="00E85AF7" w:rsidRDefault="00E85AF7" w:rsidP="00E85AF7">
      <w:pPr>
        <w:pStyle w:val="afb"/>
        <w:rPr>
          <w:rFonts w:ascii="Times New Roman" w:hAnsi="Times New Roman"/>
          <w:color w:val="000000"/>
          <w:sz w:val="24"/>
          <w:szCs w:val="24"/>
        </w:rPr>
      </w:pPr>
      <w:r>
        <w:rPr>
          <w:rFonts w:ascii="Times New Roman" w:hAnsi="Times New Roman"/>
          <w:color w:val="000000"/>
          <w:sz w:val="24"/>
          <w:szCs w:val="24"/>
        </w:rPr>
        <w:t>Янтиковского района Чувашской Республики</w:t>
      </w:r>
    </w:p>
    <w:p w:rsidR="00E85AF7" w:rsidRDefault="00E85AF7" w:rsidP="00E85AF7">
      <w:pPr>
        <w:jc w:val="right"/>
      </w:pPr>
    </w:p>
    <w:p w:rsidR="00E85AF7" w:rsidRDefault="00E85AF7" w:rsidP="00E85AF7">
      <w:pPr>
        <w:spacing w:line="100" w:lineRule="atLeast"/>
        <w:jc w:val="both"/>
        <w:rPr>
          <w:b/>
        </w:rPr>
      </w:pPr>
      <w:r>
        <w:tab/>
        <w:t xml:space="preserve">В соответствии </w:t>
      </w:r>
      <w:r>
        <w:rPr>
          <w:rFonts w:cs="Arial"/>
          <w:bCs/>
        </w:rPr>
        <w:t xml:space="preserve">со статьями 30-33 Градостроительного Кодекса  Российской Федерации, </w:t>
      </w:r>
      <w:r>
        <w:t>Федеральным Законом от </w:t>
      </w:r>
      <w:hyperlink r:id="rId6" w:tooltip="6 октября" w:history="1">
        <w:r>
          <w:rPr>
            <w:rStyle w:val="a3"/>
            <w:u w:val="none"/>
          </w:rPr>
          <w:t>6 октября</w:t>
        </w:r>
      </w:hyperlink>
      <w:r>
        <w:t xml:space="preserve"> 2003 г. № 131-ФЗ "Об общих принципах местного самоуправления в Российской Федерации",  Уставом Янтиковского сельского поселении Янтиковского района, с учетом  результатов публичных слушаний, состоявшихся 11 июня 2017 года, Собрание депутатов Янтиковского сельского поселения  Янтиковского района Чувашской Республики  </w:t>
      </w:r>
      <w:proofErr w:type="gramStart"/>
      <w:r>
        <w:rPr>
          <w:b/>
        </w:rPr>
        <w:t>р</w:t>
      </w:r>
      <w:proofErr w:type="gramEnd"/>
      <w:r>
        <w:rPr>
          <w:b/>
        </w:rPr>
        <w:t xml:space="preserve"> е ш и л о:</w:t>
      </w:r>
    </w:p>
    <w:p w:rsidR="00E85AF7" w:rsidRDefault="00E85AF7" w:rsidP="00E85AF7">
      <w:pPr>
        <w:ind w:right="95"/>
        <w:jc w:val="both"/>
      </w:pPr>
    </w:p>
    <w:p w:rsidR="00E85AF7" w:rsidRDefault="00E85AF7" w:rsidP="00E85AF7">
      <w:pPr>
        <w:tabs>
          <w:tab w:val="left" w:pos="720"/>
        </w:tabs>
        <w:jc w:val="both"/>
      </w:pPr>
      <w:r>
        <w:rPr>
          <w:b/>
        </w:rPr>
        <w:t xml:space="preserve">          </w:t>
      </w:r>
      <w:smartTag w:uri="urn:schemas-microsoft-com:office:smarttags" w:element="place">
        <w:r>
          <w:rPr>
            <w:b/>
            <w:lang w:val="en-US"/>
          </w:rPr>
          <w:t>I</w:t>
        </w:r>
        <w:r>
          <w:rPr>
            <w:b/>
          </w:rPr>
          <w:t>.</w:t>
        </w:r>
      </w:smartTag>
      <w:r>
        <w:t xml:space="preserve"> </w:t>
      </w:r>
      <w:r>
        <w:rPr>
          <w:lang w:eastAsia="ar-SA"/>
        </w:rPr>
        <w:t xml:space="preserve">Внести в Правила землепользования и застройки в </w:t>
      </w:r>
      <w:proofErr w:type="spellStart"/>
      <w:r>
        <w:t>Янтиковск</w:t>
      </w:r>
      <w:r>
        <w:rPr>
          <w:lang w:eastAsia="ar-SA"/>
        </w:rPr>
        <w:t>ом</w:t>
      </w:r>
      <w:proofErr w:type="spellEnd"/>
      <w:r>
        <w:rPr>
          <w:lang w:eastAsia="ar-SA"/>
        </w:rPr>
        <w:t xml:space="preserve"> сельском поселении Янтиковского района Чувашской Республики, утвержденные решением Собрания депутатов поселения от 21.01.2013 № 28/1 </w:t>
      </w:r>
      <w:r>
        <w:t xml:space="preserve">(с изменениями от </w:t>
      </w:r>
      <w:r>
        <w:rPr>
          <w:color w:val="000000"/>
          <w:sz w:val="26"/>
          <w:szCs w:val="28"/>
        </w:rPr>
        <w:t>06.10.2016 № 15/1</w:t>
      </w:r>
      <w:proofErr w:type="gramStart"/>
      <w:r>
        <w:rPr>
          <w:color w:val="000000"/>
          <w:sz w:val="26"/>
          <w:szCs w:val="28"/>
        </w:rPr>
        <w:t xml:space="preserve">, </w:t>
      </w:r>
      <w:r>
        <w:rPr>
          <w:color w:val="000000"/>
          <w:sz w:val="26"/>
        </w:rPr>
        <w:t xml:space="preserve"> 23.12.2016</w:t>
      </w:r>
      <w:proofErr w:type="gramEnd"/>
      <w:r>
        <w:rPr>
          <w:color w:val="000000"/>
          <w:sz w:val="26"/>
        </w:rPr>
        <w:t xml:space="preserve">  № 21/2)</w:t>
      </w:r>
      <w:r>
        <w:t xml:space="preserve"> следующие изменения:</w:t>
      </w:r>
    </w:p>
    <w:p w:rsidR="00E85AF7" w:rsidRDefault="00E85AF7" w:rsidP="00E85AF7">
      <w:pPr>
        <w:tabs>
          <w:tab w:val="left" w:pos="720"/>
        </w:tabs>
        <w:jc w:val="both"/>
      </w:pPr>
      <w:r>
        <w:t xml:space="preserve">          1. Изменить градостроительный регламент в части территориальной зоны «Зона иного назначения»</w:t>
      </w:r>
      <w:r>
        <w:rPr>
          <w:lang w:eastAsia="hi-IN" w:bidi="hi-IN"/>
        </w:rPr>
        <w:t xml:space="preserve"> </w:t>
      </w:r>
      <w:r>
        <w:t>на зону СХ</w:t>
      </w:r>
      <w:proofErr w:type="gramStart"/>
      <w:r>
        <w:t>2</w:t>
      </w:r>
      <w:proofErr w:type="gramEnd"/>
      <w:r>
        <w:t xml:space="preserve"> «Зона сельскохозяйственного использования»</w:t>
      </w:r>
      <w:r>
        <w:rPr>
          <w:color w:val="000000"/>
        </w:rPr>
        <w:t xml:space="preserve"> </w:t>
      </w:r>
      <w:r>
        <w:t>в отношении земельного участка с кадастровым номером</w:t>
      </w:r>
      <w:r>
        <w:rPr>
          <w:color w:val="000000"/>
        </w:rPr>
        <w:t xml:space="preserve">  21:26:110102:106, расположенного по адресу: </w:t>
      </w:r>
      <w:r>
        <w:t xml:space="preserve">Чувашская Республика, </w:t>
      </w:r>
      <w:proofErr w:type="spellStart"/>
      <w:r>
        <w:t>Янтиковский</w:t>
      </w:r>
      <w:proofErr w:type="spellEnd"/>
      <w:r>
        <w:t xml:space="preserve"> район, </w:t>
      </w:r>
      <w:proofErr w:type="spellStart"/>
      <w:r>
        <w:t>Янтиковское</w:t>
      </w:r>
      <w:proofErr w:type="spellEnd"/>
      <w:r>
        <w:t xml:space="preserve"> сельское поселение, земельный участок расположен в южной части кадастрового квартала 21:16:110102, общей площадью 28100 </w:t>
      </w:r>
      <w:proofErr w:type="spellStart"/>
      <w:r>
        <w:t>кв.м</w:t>
      </w:r>
      <w:proofErr w:type="spellEnd"/>
      <w:r>
        <w:t>., категорией земли: земли сельскохозяйственного назначения, разрешенным использованием: для ведения сельскохозяйственного производства,</w:t>
      </w:r>
    </w:p>
    <w:p w:rsidR="00E85AF7" w:rsidRDefault="00E85AF7" w:rsidP="00E85AF7">
      <w:pPr>
        <w:jc w:val="both"/>
        <w:rPr>
          <w:color w:val="000000"/>
        </w:rPr>
      </w:pPr>
      <w:r>
        <w:t xml:space="preserve">          2. Изменить градостроительный регламент в части территориальной зоны «Зона иного назначения»</w:t>
      </w:r>
      <w:r>
        <w:rPr>
          <w:lang w:eastAsia="hi-IN" w:bidi="hi-IN"/>
        </w:rPr>
        <w:t xml:space="preserve"> </w:t>
      </w:r>
      <w:r>
        <w:t>на зону СХ</w:t>
      </w:r>
      <w:proofErr w:type="gramStart"/>
      <w:r>
        <w:t>2</w:t>
      </w:r>
      <w:proofErr w:type="gramEnd"/>
      <w:r>
        <w:t xml:space="preserve"> «Зона сельскохозяйственного использования»</w:t>
      </w:r>
      <w:r>
        <w:rPr>
          <w:color w:val="000000"/>
        </w:rPr>
        <w:t xml:space="preserve"> </w:t>
      </w:r>
      <w:r>
        <w:t xml:space="preserve">в отношении земельных  участков, занятых под объектами сельскохозяйственного назначения  на территории землепользования СХПК «Искра Ильича»  и СХПК  «Колос». </w:t>
      </w:r>
      <w:r>
        <w:rPr>
          <w:color w:val="000000"/>
        </w:rPr>
        <w:t xml:space="preserve">  </w:t>
      </w:r>
    </w:p>
    <w:p w:rsidR="00E85AF7" w:rsidRDefault="00E85AF7" w:rsidP="00E85AF7">
      <w:pPr>
        <w:jc w:val="both"/>
      </w:pPr>
      <w:r>
        <w:rPr>
          <w:color w:val="000000"/>
        </w:rPr>
        <w:t xml:space="preserve">          3.</w:t>
      </w:r>
      <w:r>
        <w:t xml:space="preserve"> Изменить градостроительный регламент в части территориальной зоны Р «Зона рекреационного назначения»</w:t>
      </w:r>
      <w:r>
        <w:rPr>
          <w:lang w:eastAsia="hi-IN" w:bidi="hi-IN"/>
        </w:rPr>
        <w:t xml:space="preserve"> </w:t>
      </w:r>
      <w:r>
        <w:t>на зону Ж1 «Зона застройки индивидуальными жилыми домами»</w:t>
      </w:r>
      <w:r>
        <w:rPr>
          <w:color w:val="000000"/>
        </w:rPr>
        <w:t xml:space="preserve"> </w:t>
      </w:r>
      <w:r>
        <w:t xml:space="preserve">в отношении земельных участков, занятых в черте населенного пункта </w:t>
      </w:r>
      <w:proofErr w:type="spellStart"/>
      <w:r>
        <w:t>с</w:t>
      </w:r>
      <w:proofErr w:type="gramStart"/>
      <w:r>
        <w:t>.Я</w:t>
      </w:r>
      <w:proofErr w:type="gramEnd"/>
      <w:r>
        <w:t>нтиково</w:t>
      </w:r>
      <w:proofErr w:type="spellEnd"/>
      <w:r>
        <w:t xml:space="preserve">, д. </w:t>
      </w:r>
      <w:proofErr w:type="spellStart"/>
      <w:r>
        <w:t>Салагаево</w:t>
      </w:r>
      <w:proofErr w:type="spellEnd"/>
      <w:r>
        <w:t>, д. Подлесное.</w:t>
      </w:r>
    </w:p>
    <w:p w:rsidR="00E85AF7" w:rsidRDefault="00E85AF7" w:rsidP="00E85AF7">
      <w:pPr>
        <w:jc w:val="both"/>
      </w:pPr>
      <w:r>
        <w:t xml:space="preserve">           4. Изложить статьи 38-47 Правил землепользования и застройки Янтиковского сельского поселения  в следующей редакции:</w:t>
      </w:r>
    </w:p>
    <w:p w:rsidR="00E85AF7" w:rsidRDefault="00E85AF7" w:rsidP="00E85AF7">
      <w:pPr>
        <w:rPr>
          <w:lang w:eastAsia="ar-SA"/>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38. Градостроительный регламент зоны застройки индивидуальными жилыми домами (Ж</w:t>
      </w:r>
      <w:proofErr w:type="gramStart"/>
      <w:r>
        <w:rPr>
          <w:b/>
          <w:bCs/>
          <w:lang w:eastAsia="en-US"/>
        </w:rPr>
        <w:t>1</w:t>
      </w:r>
      <w:proofErr w:type="gramEnd"/>
      <w:r>
        <w:rPr>
          <w:b/>
          <w:bCs/>
          <w:lang w:eastAsia="en-US"/>
        </w:rPr>
        <w:t>)</w:t>
      </w:r>
    </w:p>
    <w:p w:rsidR="00E85AF7" w:rsidRDefault="00E85AF7" w:rsidP="00E85AF7">
      <w:pPr>
        <w:suppressAutoHyphens/>
        <w:snapToGrid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380"/>
        <w:gridCol w:w="720"/>
        <w:gridCol w:w="1437"/>
        <w:gridCol w:w="689"/>
        <w:gridCol w:w="993"/>
      </w:tblGrid>
      <w:tr w:rsidR="00E85AF7" w:rsidTr="00E85AF7">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iCs/>
                <w:sz w:val="20"/>
              </w:rPr>
            </w:pPr>
            <w:r>
              <w:rPr>
                <w:iCs/>
                <w:sz w:val="20"/>
              </w:rPr>
              <w:t>Код (числовое обозначение) в соответствии с Классификатором</w:t>
            </w:r>
          </w:p>
        </w:tc>
        <w:tc>
          <w:tcPr>
            <w:tcW w:w="438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Pr>
                <w:sz w:val="20"/>
                <w:szCs w:val="20"/>
                <w:lang w:eastAsia="ar-SA"/>
              </w:rPr>
              <w:t xml:space="preserve">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839"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4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437"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689"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0"/>
        <w:gridCol w:w="4385"/>
        <w:gridCol w:w="712"/>
        <w:gridCol w:w="1448"/>
        <w:gridCol w:w="685"/>
        <w:gridCol w:w="997"/>
      </w:tblGrid>
      <w:tr w:rsidR="00E85AF7" w:rsidTr="00E85AF7">
        <w:trPr>
          <w:trHeight w:val="272"/>
          <w:tblHeader/>
        </w:trPr>
        <w:tc>
          <w:tcPr>
            <w:tcW w:w="56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782"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
                <w:b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610"/>
        </w:trPr>
        <w:tc>
          <w:tcPr>
            <w:tcW w:w="564" w:type="dxa"/>
            <w:tcBorders>
              <w:top w:val="single" w:sz="4" w:space="0" w:color="auto"/>
              <w:left w:val="single" w:sz="4" w:space="0" w:color="auto"/>
              <w:bottom w:val="single" w:sz="4" w:space="0" w:color="auto"/>
              <w:right w:val="single" w:sz="4" w:space="0" w:color="auto"/>
            </w:tcBorders>
          </w:tcPr>
          <w:p w:rsidR="00E85AF7" w:rsidRDefault="00E85AF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2.1</w:t>
            </w:r>
          </w:p>
        </w:tc>
        <w:tc>
          <w:tcPr>
            <w:tcW w:w="438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t xml:space="preserve">Для </w:t>
            </w:r>
            <w:r>
              <w:rPr>
                <w:iCs/>
              </w:rPr>
              <w:t>индивидуального жилищного строительства</w:t>
            </w:r>
          </w:p>
        </w:tc>
        <w:tc>
          <w:tcPr>
            <w:tcW w:w="71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0,05 -0,15</w:t>
            </w:r>
          </w:p>
        </w:tc>
        <w:tc>
          <w:tcPr>
            <w:tcW w:w="68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t>50</w:t>
            </w:r>
          </w:p>
        </w:tc>
        <w:tc>
          <w:tcPr>
            <w:tcW w:w="99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tcPr>
          <w:p w:rsidR="00E85AF7" w:rsidRDefault="00E85AF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2.2</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Для ведения личного подсобного хозяйства</w:t>
            </w:r>
          </w:p>
        </w:tc>
        <w:tc>
          <w:tcPr>
            <w:tcW w:w="71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0,10- 0,25</w:t>
            </w:r>
          </w:p>
        </w:tc>
        <w:tc>
          <w:tcPr>
            <w:tcW w:w="68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2.3</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Блокированная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 xml:space="preserve">мин.0,03 </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Коммунальное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w:t>
            </w:r>
            <w:r>
              <w:rPr>
                <w:iCs/>
                <w:lang w:val="en-US"/>
              </w:rPr>
              <w:t>0</w:t>
            </w:r>
            <w:r>
              <w:rPr>
                <w:iCs/>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3.4.1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Амбулаторно-поликлиническое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w:t>
            </w:r>
            <w:r>
              <w:rPr>
                <w:iCs/>
                <w:lang w:val="en-US"/>
              </w:rPr>
              <w:t>2</w:t>
            </w:r>
            <w:r>
              <w:rPr>
                <w:iCs/>
              </w:rPr>
              <w:t xml:space="preserve"> </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3.5.1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Дошкольное, начальное и среднее общее образование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w:t>
            </w:r>
            <w:r>
              <w:rPr>
                <w:iCs/>
                <w:lang w:val="en-US"/>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3.6</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szCs w:val="20"/>
              </w:rPr>
              <w:t>Культурное развитие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w:t>
            </w:r>
            <w:r>
              <w:rPr>
                <w:iCs/>
                <w:lang w:val="en-US"/>
              </w:rPr>
              <w:t>0</w:t>
            </w:r>
            <w:r>
              <w:rPr>
                <w:iC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70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3.10.1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Амбулаторное ветеринарное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мин.0,0</w:t>
            </w:r>
            <w:r>
              <w:rPr>
                <w:iCs/>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5.1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Спорт</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w:t>
            </w:r>
            <w:r>
              <w:rPr>
                <w:iCs/>
                <w:lang w:val="en-US"/>
              </w:rPr>
              <w:t>05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spacing w:line="276" w:lineRule="auto"/>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13.1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Ведение огородничества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0,02- 0,25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
                <w:b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2.1.1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Малоэтажная многоквартирная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мин.0,12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50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2.7.1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Объекты гаражного назначения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мин.0,0</w:t>
            </w:r>
            <w:r>
              <w:rPr>
                <w:iCs/>
                <w:lang w:val="en-US"/>
              </w:rPr>
              <w:t>02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3.3</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szCs w:val="20"/>
              </w:rPr>
              <w:t>Бытовое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lang w:val="en-US"/>
              </w:rPr>
            </w:pPr>
            <w:r>
              <w:rPr>
                <w:iCs/>
              </w:rPr>
              <w:t>мин.</w:t>
            </w:r>
            <w:r>
              <w:rPr>
                <w:iCs/>
                <w:color w:val="000000"/>
              </w:rPr>
              <w:t>0,0</w:t>
            </w:r>
            <w:r>
              <w:rPr>
                <w:iCs/>
                <w:color w:val="000000"/>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75</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3.4.2</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Стационарное медицинское обслуживание</w:t>
            </w:r>
          </w:p>
        </w:tc>
        <w:tc>
          <w:tcPr>
            <w:tcW w:w="71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0,5</w:t>
            </w:r>
          </w:p>
        </w:tc>
        <w:tc>
          <w:tcPr>
            <w:tcW w:w="68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60</w:t>
            </w:r>
          </w:p>
        </w:tc>
        <w:tc>
          <w:tcPr>
            <w:tcW w:w="99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3.7</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Религиозное использование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мин.0,0</w:t>
            </w:r>
            <w:r>
              <w:rPr>
                <w:iCs/>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Деловое управление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w:t>
            </w:r>
            <w:r>
              <w:rPr>
                <w:iCs/>
                <w:lang w:val="en-US"/>
              </w:rPr>
              <w:t>0</w:t>
            </w:r>
            <w:r>
              <w:rPr>
                <w:iC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4.4</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szCs w:val="20"/>
              </w:rPr>
              <w:t>Магазины</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мин.0,0</w:t>
            </w:r>
            <w:r>
              <w:rPr>
                <w:iCs/>
                <w:color w:val="000000"/>
                <w:lang w:val="en-US"/>
              </w:rPr>
              <w:t>0</w:t>
            </w:r>
            <w:r>
              <w:rPr>
                <w:iCs/>
                <w:color w:val="000000"/>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4.6</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Общественное питание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 xml:space="preserve">мин. </w:t>
            </w:r>
            <w:r>
              <w:rPr>
                <w:iCs/>
                <w:color w:val="000000"/>
              </w:rPr>
              <w:t>0,</w:t>
            </w:r>
            <w:r>
              <w:rPr>
                <w:iCs/>
                <w:color w:val="000000"/>
                <w:lang w:val="en-US"/>
              </w:rPr>
              <w:t>005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4.9</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Обслуживание автотранспорта</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highlight w:val="yellow"/>
              </w:rPr>
            </w:pPr>
            <w:r>
              <w:rPr>
                <w:iCs/>
                <w:color w:val="000000"/>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мин.0,</w:t>
            </w:r>
            <w:r>
              <w:rPr>
                <w:iCs/>
                <w:color w:val="000000"/>
                <w:lang w:val="en-US"/>
              </w:rPr>
              <w:t>00</w:t>
            </w:r>
            <w:r>
              <w:rPr>
                <w:iCs/>
                <w:color w:val="000000"/>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tcPr>
          <w:p w:rsidR="00E85AF7" w:rsidRDefault="00E85AF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4.3</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Рынки</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 0,1</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3</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4.9.1</w:t>
            </w:r>
          </w:p>
        </w:tc>
        <w:tc>
          <w:tcPr>
            <w:tcW w:w="438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Объекты придорожного сервиса</w:t>
            </w:r>
          </w:p>
        </w:tc>
        <w:tc>
          <w:tcPr>
            <w:tcW w:w="71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мин.0,05</w:t>
            </w:r>
          </w:p>
        </w:tc>
        <w:tc>
          <w:tcPr>
            <w:tcW w:w="68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color w:val="000000"/>
                <w:highlight w:val="yellow"/>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color w:val="000000"/>
                <w:highlight w:val="yellow"/>
              </w:rPr>
            </w:pPr>
            <w:r>
              <w:rPr>
                <w:iCs/>
                <w:color w:val="000000"/>
              </w:rPr>
              <w:t>1</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6.8</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Связь</w:t>
            </w:r>
          </w:p>
        </w:tc>
        <w:tc>
          <w:tcPr>
            <w:tcW w:w="71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w:t>
            </w:r>
            <w:r>
              <w:rPr>
                <w:iCs/>
                <w:lang w:val="en-US"/>
              </w:rPr>
              <w:t>00</w:t>
            </w:r>
            <w:r>
              <w:rPr>
                <w:iC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
                <w:b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4"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23</w:t>
            </w:r>
          </w:p>
        </w:tc>
        <w:tc>
          <w:tcPr>
            <w:tcW w:w="99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2.7</w:t>
            </w:r>
          </w:p>
        </w:tc>
        <w:tc>
          <w:tcPr>
            <w:tcW w:w="438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 xml:space="preserve">Обслуживание жилой застройки </w:t>
            </w:r>
          </w:p>
        </w:tc>
        <w:tc>
          <w:tcPr>
            <w:tcW w:w="712" w:type="dxa"/>
            <w:tcBorders>
              <w:top w:val="single" w:sz="4" w:space="0" w:color="auto"/>
              <w:left w:val="single" w:sz="4" w:space="0" w:color="auto"/>
              <w:bottom w:val="single" w:sz="4" w:space="0" w:color="auto"/>
              <w:right w:val="single" w:sz="4" w:space="0" w:color="auto"/>
            </w:tcBorders>
            <w:hideMark/>
          </w:tcPr>
          <w:p w:rsidR="00E85AF7" w:rsidRDefault="00E85AF7">
            <w:r>
              <w:t>4</w:t>
            </w:r>
          </w:p>
        </w:tc>
        <w:tc>
          <w:tcPr>
            <w:tcW w:w="1448" w:type="dxa"/>
            <w:tcBorders>
              <w:top w:val="single" w:sz="4" w:space="0" w:color="auto"/>
              <w:left w:val="single" w:sz="4" w:space="0" w:color="auto"/>
              <w:bottom w:val="single" w:sz="4" w:space="0" w:color="auto"/>
              <w:right w:val="single" w:sz="4" w:space="0" w:color="auto"/>
            </w:tcBorders>
            <w:hideMark/>
          </w:tcPr>
          <w:p w:rsidR="00E85AF7" w:rsidRDefault="00E85AF7">
            <w:r>
              <w:t>мин. 0,0</w:t>
            </w:r>
            <w:r>
              <w:rPr>
                <w:lang w:val="en-US"/>
              </w:rPr>
              <w:t>0</w:t>
            </w:r>
            <w:r>
              <w:t>3</w:t>
            </w:r>
          </w:p>
        </w:tc>
        <w:tc>
          <w:tcPr>
            <w:tcW w:w="685" w:type="dxa"/>
            <w:tcBorders>
              <w:top w:val="single" w:sz="4" w:space="0" w:color="auto"/>
              <w:left w:val="single" w:sz="4" w:space="0" w:color="auto"/>
              <w:bottom w:val="single" w:sz="4" w:space="0" w:color="auto"/>
              <w:right w:val="single" w:sz="4" w:space="0" w:color="auto"/>
            </w:tcBorders>
            <w:hideMark/>
          </w:tcPr>
          <w:p w:rsidR="00E85AF7" w:rsidRDefault="00E85AF7">
            <w:r>
              <w:t>60</w:t>
            </w:r>
          </w:p>
        </w:tc>
        <w:tc>
          <w:tcPr>
            <w:tcW w:w="997" w:type="dxa"/>
            <w:tcBorders>
              <w:top w:val="single" w:sz="4" w:space="0" w:color="auto"/>
              <w:left w:val="single" w:sz="4" w:space="0" w:color="auto"/>
              <w:bottom w:val="single" w:sz="4" w:space="0" w:color="auto"/>
              <w:right w:val="single" w:sz="4" w:space="0" w:color="auto"/>
            </w:tcBorders>
            <w:hideMark/>
          </w:tcPr>
          <w:p w:rsidR="00E85AF7" w:rsidRDefault="00E85AF7">
            <w:r>
              <w:t>1</w:t>
            </w:r>
          </w:p>
        </w:tc>
      </w:tr>
    </w:tbl>
    <w:p w:rsidR="00E85AF7" w:rsidRDefault="00E85AF7" w:rsidP="00E85AF7">
      <w:pPr>
        <w:spacing w:before="120" w:after="120"/>
        <w:ind w:firstLine="709"/>
        <w:contextualSpacing/>
        <w:rPr>
          <w:bCs/>
        </w:rPr>
      </w:pPr>
      <w:r>
        <w:rPr>
          <w:bCs/>
        </w:rPr>
        <w:t>Примечания:</w:t>
      </w:r>
    </w:p>
    <w:p w:rsidR="00E85AF7" w:rsidRDefault="00E85AF7" w:rsidP="00E85AF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pPr>
      <w: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w:t>
      </w:r>
      <w:r>
        <w:lastRenderedPageBreak/>
        <w:t>Чувашской Республики и решением Собрания депутатов Янтиковского сельского поселения.</w:t>
      </w:r>
    </w:p>
    <w:p w:rsidR="00E85AF7" w:rsidRDefault="00E85AF7" w:rsidP="00E85AF7">
      <w:pPr>
        <w:tabs>
          <w:tab w:val="left" w:pos="460"/>
          <w:tab w:val="num" w:pos="2062"/>
        </w:tabs>
        <w:overflowPunct w:val="0"/>
        <w:spacing w:beforeLines="20" w:before="48" w:afterLines="20" w:after="48"/>
        <w:ind w:firstLine="709"/>
        <w:contextualSpacing/>
        <w:jc w:val="both"/>
      </w:pPr>
      <w: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t>18 метров</w:t>
        </w:r>
      </w:smartTag>
      <w:r>
        <w:t>.</w:t>
      </w:r>
    </w:p>
    <w:p w:rsidR="00E85AF7" w:rsidRDefault="00E85AF7" w:rsidP="00E85AF7">
      <w:pPr>
        <w:tabs>
          <w:tab w:val="left" w:pos="600"/>
          <w:tab w:val="left" w:pos="851"/>
        </w:tabs>
        <w:spacing w:beforeLines="20" w:before="48" w:afterLines="20" w:after="48"/>
        <w:ind w:firstLine="709"/>
        <w:contextualSpacing/>
        <w:jc w:val="both"/>
      </w:pPr>
      <w:r>
        <w:t>4. Требования к ограждениям земельных участков индивидуальных жилых домов:</w:t>
      </w:r>
    </w:p>
    <w:p w:rsidR="00E85AF7" w:rsidRDefault="00E85AF7" w:rsidP="00E85AF7">
      <w:pPr>
        <w:tabs>
          <w:tab w:val="left" w:pos="600"/>
          <w:tab w:val="left" w:pos="851"/>
        </w:tabs>
        <w:spacing w:beforeLines="20" w:before="48" w:afterLines="20" w:after="48"/>
        <w:ind w:firstLine="709"/>
        <w:contextualSpacing/>
        <w:jc w:val="both"/>
      </w:pPr>
      <w:r>
        <w:tab/>
        <w:t xml:space="preserve">а) максимальная высота ограждений – </w:t>
      </w:r>
      <w:smartTag w:uri="urn:schemas-microsoft-com:office:smarttags" w:element="metricconverter">
        <w:smartTagPr>
          <w:attr w:name="ProductID" w:val="2 метра"/>
        </w:smartTagPr>
        <w:r>
          <w:t>2 метра</w:t>
        </w:r>
      </w:smartTag>
      <w:r>
        <w:t>;</w:t>
      </w:r>
    </w:p>
    <w:p w:rsidR="00E85AF7" w:rsidRDefault="00E85AF7" w:rsidP="00E85AF7">
      <w:pPr>
        <w:tabs>
          <w:tab w:val="left" w:pos="600"/>
          <w:tab w:val="left" w:pos="851"/>
        </w:tabs>
        <w:spacing w:beforeLines="20" w:before="48" w:afterLines="20" w:after="48"/>
        <w:ind w:firstLine="709"/>
        <w:contextualSpacing/>
        <w:jc w:val="both"/>
      </w:pPr>
      <w:r>
        <w:tab/>
        <w:t xml:space="preserve">б) ограждение в виде декоративного озеленения – </w:t>
      </w:r>
      <w:smartTag w:uri="urn:schemas-microsoft-com:office:smarttags" w:element="metricconverter">
        <w:smartTagPr>
          <w:attr w:name="ProductID" w:val="1,2 м"/>
        </w:smartTagPr>
        <w:r>
          <w:t>1,2 м</w:t>
        </w:r>
      </w:smartTag>
      <w:r>
        <w:t>;</w:t>
      </w:r>
    </w:p>
    <w:p w:rsidR="00E85AF7" w:rsidRDefault="00E85AF7" w:rsidP="00E85AF7">
      <w:pPr>
        <w:spacing w:before="120" w:after="120"/>
        <w:ind w:firstLine="709"/>
        <w:contextualSpacing/>
      </w:pPr>
      <w:r>
        <w:t xml:space="preserve">5. Высота гаражей – не более </w:t>
      </w:r>
      <w:smartTag w:uri="urn:schemas-microsoft-com:office:smarttags" w:element="metricconverter">
        <w:smartTagPr>
          <w:attr w:name="ProductID" w:val="5 метров"/>
        </w:smartTagPr>
        <w:r>
          <w:t>5 метров</w:t>
        </w:r>
      </w:smartTag>
      <w:r>
        <w:t>.</w:t>
      </w:r>
    </w:p>
    <w:p w:rsidR="00E85AF7" w:rsidRDefault="00E85AF7" w:rsidP="00E85AF7">
      <w:pPr>
        <w:spacing w:before="120" w:after="120"/>
        <w:ind w:firstLine="709"/>
        <w:contextualSpacing/>
        <w:jc w:val="both"/>
      </w:pPr>
      <w:r>
        <w:t xml:space="preserve">6.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
    <w:p w:rsidR="00E85AF7" w:rsidRDefault="00E85AF7" w:rsidP="00E85AF7">
      <w:pPr>
        <w:tabs>
          <w:tab w:val="left" w:pos="284"/>
        </w:tabs>
        <w:overflowPunct w:val="0"/>
        <w:spacing w:beforeLines="20" w:before="48" w:afterLines="20" w:after="48"/>
        <w:ind w:firstLine="709"/>
        <w:contextualSpacing/>
        <w:jc w:val="both"/>
      </w:pPr>
      <w:r>
        <w:rPr>
          <w:lang w:eastAsia="ar-SA"/>
        </w:rPr>
        <w:t>7.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t>18 метров</w:t>
        </w:r>
      </w:smartTag>
      <w:r>
        <w:t>.</w:t>
      </w:r>
    </w:p>
    <w:p w:rsidR="00E85AF7" w:rsidRDefault="00E85AF7" w:rsidP="00E85AF7">
      <w:pPr>
        <w:tabs>
          <w:tab w:val="left" w:pos="0"/>
        </w:tabs>
        <w:overflowPunct w:val="0"/>
        <w:spacing w:beforeLines="20" w:before="48" w:afterLines="20" w:after="48"/>
        <w:ind w:firstLine="709"/>
        <w:contextualSpacing/>
        <w:jc w:val="both"/>
      </w:pPr>
      <w:r>
        <w:t xml:space="preserve">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t>застройки жилого дома</w:t>
      </w:r>
      <w:proofErr w:type="gramEnd"/>
      <w:r>
        <w:t>.</w:t>
      </w:r>
    </w:p>
    <w:p w:rsidR="00E85AF7" w:rsidRDefault="00E85AF7" w:rsidP="00E85AF7">
      <w:pPr>
        <w:suppressAutoHyphens/>
        <w:snapToGrid w:val="0"/>
        <w:ind w:firstLine="709"/>
        <w:jc w:val="both"/>
        <w:rPr>
          <w:lang w:eastAsia="ar-SA"/>
        </w:rPr>
      </w:pPr>
      <w:r>
        <w:rPr>
          <w:lang w:eastAsia="ar-SA"/>
        </w:rPr>
        <w:t>9. Участки дошкольных образовательных учреждений не должны примыкать непосредственно к магистральным улицам.</w:t>
      </w:r>
    </w:p>
    <w:p w:rsidR="00E85AF7" w:rsidRDefault="00E85AF7" w:rsidP="00E85AF7">
      <w:pPr>
        <w:suppressAutoHyphens/>
        <w:snapToGrid w:val="0"/>
        <w:ind w:firstLine="709"/>
        <w:rPr>
          <w:b/>
          <w:bCs/>
          <w:lang w:eastAsia="en-US"/>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39 Градостроительный регламент зоны застройки малоэтажными жилыми домами (Ж</w:t>
      </w:r>
      <w:proofErr w:type="gramStart"/>
      <w:r>
        <w:rPr>
          <w:b/>
          <w:bCs/>
          <w:lang w:eastAsia="en-US"/>
        </w:rPr>
        <w:t>2</w:t>
      </w:r>
      <w:proofErr w:type="gramEnd"/>
      <w:r>
        <w:rPr>
          <w:b/>
          <w:bCs/>
          <w:lang w:eastAsia="en-US"/>
        </w:rPr>
        <w:t>)</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4"/>
        <w:gridCol w:w="4113"/>
        <w:gridCol w:w="630"/>
        <w:gridCol w:w="1356"/>
        <w:gridCol w:w="851"/>
        <w:gridCol w:w="994"/>
      </w:tblGrid>
      <w:tr w:rsidR="00E85AF7" w:rsidTr="00E85AF7">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iCs/>
                <w:sz w:val="20"/>
              </w:rPr>
            </w:pPr>
            <w:r>
              <w:rPr>
                <w:iCs/>
                <w:sz w:val="20"/>
              </w:rPr>
              <w:t>Код (числовое обозначение)</w:t>
            </w:r>
          </w:p>
          <w:p w:rsidR="00E85AF7" w:rsidRDefault="00E85AF7">
            <w:pPr>
              <w:suppressAutoHyphens/>
              <w:snapToGrid w:val="0"/>
              <w:ind w:left="113" w:right="113"/>
              <w:rPr>
                <w:iCs/>
                <w:sz w:val="20"/>
              </w:rPr>
            </w:pPr>
            <w:r>
              <w:rPr>
                <w:iCs/>
                <w:sz w:val="20"/>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iCs/>
                <w:sz w:val="20"/>
              </w:rPr>
              <w:t>участков</w:t>
            </w:r>
            <w:proofErr w:type="gramStart"/>
            <w:r>
              <w:rPr>
                <w:iCs/>
                <w:sz w:val="20"/>
              </w:rPr>
              <w:t>,</w:t>
            </w:r>
            <w:r>
              <w:rPr>
                <w:sz w:val="20"/>
                <w:szCs w:val="20"/>
                <w:lang w:eastAsia="ar-SA"/>
              </w:rPr>
              <w:t>у</w:t>
            </w:r>
            <w:proofErr w:type="gramEnd"/>
            <w:r>
              <w:rPr>
                <w:sz w:val="20"/>
                <w:szCs w:val="20"/>
                <w:lang w:eastAsia="ar-SA"/>
              </w:rPr>
              <w:t>твержденным</w:t>
            </w:r>
            <w:proofErr w:type="spellEnd"/>
            <w:r>
              <w:rPr>
                <w:sz w:val="20"/>
                <w:szCs w:val="20"/>
                <w:lang w:eastAsia="ar-SA"/>
              </w:rPr>
              <w:t xml:space="preserve">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4"/>
        <w:gridCol w:w="991"/>
        <w:gridCol w:w="4107"/>
        <w:gridCol w:w="12"/>
        <w:gridCol w:w="630"/>
        <w:gridCol w:w="1356"/>
        <w:gridCol w:w="851"/>
        <w:gridCol w:w="994"/>
      </w:tblGrid>
      <w:tr w:rsidR="00E85AF7" w:rsidTr="00E85AF7">
        <w:trPr>
          <w:trHeight w:val="281"/>
          <w:tblHeader/>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2.1.1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Малоэтажная многоквартирная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2.3</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Блокированная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Стационарное медицинское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Дошкольное, начальное и среднее общее образование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w:t>
            </w:r>
            <w:r>
              <w:rPr>
                <w:iCs/>
                <w:lang w:val="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Коммунальное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w:t>
            </w:r>
            <w:r>
              <w:rPr>
                <w:iCs/>
                <w:lang w:val="en-US"/>
              </w:rPr>
              <w:t>0</w:t>
            </w:r>
            <w:r>
              <w:rPr>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3.8</w:t>
            </w:r>
          </w:p>
        </w:tc>
        <w:tc>
          <w:tcPr>
            <w:tcW w:w="4104"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 w:val="20"/>
                <w:szCs w:val="20"/>
              </w:rPr>
            </w:pPr>
            <w:r>
              <w:rPr>
                <w:szCs w:val="20"/>
              </w:rPr>
              <w:t>Общественное управление</w:t>
            </w:r>
          </w:p>
        </w:tc>
        <w:tc>
          <w:tcPr>
            <w:tcW w:w="642"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w:t>
            </w:r>
            <w:r>
              <w:rPr>
                <w:iCs/>
                <w:lang w:val="en-US"/>
              </w:rPr>
              <w:t>0</w:t>
            </w:r>
            <w:r>
              <w:rPr>
                <w:iCs/>
              </w:rPr>
              <w:t>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szCs w:val="20"/>
              </w:rPr>
              <w:t>Магазины</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мин.0,0</w:t>
            </w:r>
            <w:r>
              <w:rPr>
                <w:iCs/>
                <w:color w:val="000000"/>
                <w:lang w:val="en-US"/>
              </w:rPr>
              <w:t>0</w:t>
            </w:r>
            <w:r>
              <w:rPr>
                <w:iCs/>
                <w:color w:val="00000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Спорт</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 0,</w:t>
            </w:r>
            <w:r>
              <w:rPr>
                <w:iCs/>
                <w:lang w:val="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2.1</w:t>
            </w:r>
          </w:p>
        </w:tc>
        <w:tc>
          <w:tcPr>
            <w:tcW w:w="4104"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t xml:space="preserve">Для </w:t>
            </w:r>
            <w:r>
              <w:rPr>
                <w:iCs/>
              </w:rPr>
              <w:t>индивидуального жилищного строительства</w:t>
            </w:r>
          </w:p>
        </w:tc>
        <w:tc>
          <w:tcPr>
            <w:tcW w:w="642"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0,05 -0,15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t>50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Объекты гаражного назначения</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w:t>
            </w:r>
            <w:r>
              <w:rPr>
                <w:iCs/>
                <w:lang w:val="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szCs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Деловое управление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w:t>
            </w:r>
            <w:r>
              <w:rPr>
                <w:iCs/>
                <w:lang w:val="en-US"/>
              </w:rPr>
              <w:t>0</w:t>
            </w:r>
            <w:r>
              <w:rPr>
                <w:i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proofErr w:type="gramStart"/>
            <w:r>
              <w:rPr>
                <w:iCs/>
              </w:rPr>
              <w:t>Объекты торговли (торговые центры, торгово-развлекательные центры (комплексы)</w:t>
            </w:r>
            <w:proofErr w:type="gramEnd"/>
          </w:p>
        </w:tc>
        <w:tc>
          <w:tcPr>
            <w:tcW w:w="642"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4</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мин.0,4</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Рынки</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Общественное питание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w:t>
            </w:r>
            <w:r>
              <w:rPr>
                <w:iCs/>
                <w:color w:val="000000"/>
              </w:rPr>
              <w:t>0,0</w:t>
            </w:r>
            <w:r>
              <w:rPr>
                <w:iCs/>
                <w:color w:val="000000"/>
                <w:lang w:val="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Гостиничное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Развлечения</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Обслуживание автотранспорта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highlight w:val="yellow"/>
              </w:rPr>
            </w:pPr>
            <w:r>
              <w:rPr>
                <w:iCs/>
                <w:color w:val="000000"/>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мин.0,0</w:t>
            </w:r>
            <w:r>
              <w:rPr>
                <w:iCs/>
                <w:color w:val="000000"/>
                <w:lang w:val="en-US"/>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Объекты придорожного сервиса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3</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6.8</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Связь (за исключением объектов связи, размещение которых предусмотрено кодом 3.1)</w:t>
            </w:r>
          </w:p>
        </w:tc>
        <w:tc>
          <w:tcPr>
            <w:tcW w:w="642" w:type="dxa"/>
            <w:gridSpan w:val="2"/>
            <w:tcBorders>
              <w:top w:val="single" w:sz="4" w:space="0" w:color="auto"/>
              <w:left w:val="single" w:sz="4" w:space="0" w:color="auto"/>
              <w:bottom w:val="single" w:sz="4" w:space="0" w:color="auto"/>
              <w:right w:val="single" w:sz="4" w:space="0" w:color="auto"/>
            </w:tcBorders>
            <w:hideMark/>
          </w:tcPr>
          <w:p w:rsidR="00E85AF7" w:rsidRDefault="00E85AF7">
            <w:r>
              <w:t>h:10-70м</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r>
              <w:t>мин.0,0</w:t>
            </w:r>
            <w:r>
              <w:rPr>
                <w:lang w:val="en-US"/>
              </w:rPr>
              <w:t>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40" w:type="dxa"/>
            <w:tcBorders>
              <w:top w:val="single" w:sz="4" w:space="0" w:color="auto"/>
              <w:left w:val="single" w:sz="4" w:space="0" w:color="auto"/>
              <w:bottom w:val="single" w:sz="4" w:space="0" w:color="auto"/>
              <w:right w:val="single" w:sz="4" w:space="0" w:color="auto"/>
            </w:tcBorders>
          </w:tcPr>
          <w:p w:rsidR="00E85AF7" w:rsidRDefault="00E85AF7">
            <w:pPr>
              <w:numPr>
                <w:ilvl w:val="0"/>
                <w:numId w:val="4"/>
              </w:numPr>
              <w:suppressAutoHyphens/>
              <w:snapToGrid w:val="0"/>
              <w:spacing w:line="276" w:lineRule="auto"/>
              <w:rPr>
                <w:szCs w:val="20"/>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Ведение огородничества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0,02- 0,25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r>
      <w:tr w:rsidR="00E85AF7" w:rsidTr="00E85AF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2.7</w:t>
            </w:r>
          </w:p>
        </w:tc>
        <w:tc>
          <w:tcPr>
            <w:tcW w:w="4104"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 xml:space="preserve">Обслуживание застройки жилой </w:t>
            </w:r>
          </w:p>
        </w:tc>
        <w:tc>
          <w:tcPr>
            <w:tcW w:w="642" w:type="dxa"/>
            <w:gridSpan w:val="2"/>
            <w:tcBorders>
              <w:top w:val="single" w:sz="4" w:space="0" w:color="auto"/>
              <w:left w:val="single" w:sz="4" w:space="0" w:color="auto"/>
              <w:bottom w:val="single" w:sz="4" w:space="0" w:color="auto"/>
              <w:right w:val="single" w:sz="4" w:space="0" w:color="auto"/>
            </w:tcBorders>
            <w:hideMark/>
          </w:tcPr>
          <w:p w:rsidR="00E85AF7" w:rsidRDefault="00E85AF7">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r>
              <w:t>мин.0,0</w:t>
            </w:r>
            <w:r>
              <w:rPr>
                <w:lang w:val="en-US"/>
              </w:rPr>
              <w:t>0</w:t>
            </w:r>
            <w:r>
              <w:t>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r>
              <w:t>60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r>
              <w:t>1</w:t>
            </w:r>
          </w:p>
        </w:tc>
      </w:tr>
    </w:tbl>
    <w:p w:rsidR="00E85AF7" w:rsidRDefault="00E85AF7" w:rsidP="00E85AF7">
      <w:pPr>
        <w:suppressAutoHyphens/>
        <w:snapToGrid w:val="0"/>
        <w:ind w:firstLine="709"/>
        <w:jc w:val="both"/>
        <w:rPr>
          <w:lang w:eastAsia="ar-SA"/>
        </w:rPr>
      </w:pPr>
    </w:p>
    <w:p w:rsidR="00E85AF7" w:rsidRDefault="00E85AF7" w:rsidP="00E85AF7">
      <w:pPr>
        <w:suppressAutoHyphens/>
        <w:snapToGrid w:val="0"/>
        <w:ind w:firstLine="709"/>
        <w:jc w:val="both"/>
        <w:rPr>
          <w:lang w:eastAsia="ar-SA"/>
        </w:rPr>
      </w:pPr>
      <w:r>
        <w:rPr>
          <w:lang w:eastAsia="ar-SA"/>
        </w:rPr>
        <w:t>Примечания:</w:t>
      </w:r>
    </w:p>
    <w:p w:rsidR="00E85AF7" w:rsidRDefault="00E85AF7" w:rsidP="00E85AF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color w:val="000000"/>
          <w:lang w:eastAsia="ar-SA"/>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bookmarkStart w:id="2" w:name="_Toc442193468"/>
      <w:r>
        <w:rPr>
          <w:b/>
          <w:bCs/>
          <w:lang w:eastAsia="en-US"/>
        </w:rPr>
        <w:t>Статья 40. Градостроительный регламент зоны делового, общественного и коммерческого назначения (О</w:t>
      </w:r>
      <w:proofErr w:type="gramStart"/>
      <w:r>
        <w:rPr>
          <w:b/>
          <w:bCs/>
          <w:lang w:eastAsia="en-US"/>
        </w:rPr>
        <w:t>1</w:t>
      </w:r>
      <w:proofErr w:type="gramEnd"/>
      <w:r>
        <w:rPr>
          <w:b/>
          <w:bCs/>
          <w:lang w:eastAsia="en-US"/>
        </w:rPr>
        <w:t>)</w:t>
      </w:r>
      <w:bookmarkEnd w:id="2"/>
    </w:p>
    <w:p w:rsidR="00E85AF7" w:rsidRDefault="00E85AF7" w:rsidP="00E85AF7">
      <w:pPr>
        <w:suppressAutoHyphens/>
        <w:snapToGrid w:val="0"/>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E85AF7" w:rsidTr="00E85AF7">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w:t>
            </w:r>
            <w:r>
              <w:rPr>
                <w:iCs/>
                <w:sz w:val="20"/>
              </w:rPr>
              <w:lastRenderedPageBreak/>
              <w:t>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E85AF7" w:rsidTr="00E85AF7">
        <w:trPr>
          <w:cantSplit/>
          <w:trHeight w:val="24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2.1.1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Малоэтажная многоквартирная жилая застройка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50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Блокированная жилая застройка</w:t>
            </w:r>
          </w:p>
        </w:tc>
        <w:tc>
          <w:tcPr>
            <w:tcW w:w="63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w:t>
            </w:r>
            <w:r>
              <w:rPr>
                <w:iCs/>
                <w:lang w:val="en-US"/>
              </w:rPr>
              <w:t>0</w:t>
            </w:r>
            <w:r>
              <w:rPr>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highlight w:val="yellow"/>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3.2</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Социальное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w:t>
            </w:r>
            <w:r>
              <w:rPr>
                <w:iCs/>
                <w:lang w:val="en-US"/>
              </w:rPr>
              <w:t>02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3.3</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Бытовое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w:t>
            </w:r>
            <w:r>
              <w:rPr>
                <w:iCs/>
                <w:lang w:val="en-US"/>
              </w:rPr>
              <w:t>0</w:t>
            </w:r>
            <w:r>
              <w:rPr>
                <w:iCs/>
              </w:rPr>
              <w:t>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3.4.1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Амбулаторно-поликлиническое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lang w:val="en-US"/>
              </w:rPr>
            </w:pPr>
            <w:r>
              <w:rPr>
                <w:iCs/>
              </w:rPr>
              <w:t>мин.0,0</w:t>
            </w:r>
            <w:r>
              <w:rPr>
                <w:iCs/>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3.4.2</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Стационарное медицинское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3.5.1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t xml:space="preserve">Дошкольное, начальное и среднее общее образование </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 xml:space="preserve">3 </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lang w:val="en-US"/>
              </w:rPr>
            </w:pPr>
            <w:r>
              <w:rPr>
                <w:iCs/>
              </w:rPr>
              <w:t>мин.0,</w:t>
            </w:r>
            <w:r>
              <w:rPr>
                <w:iCs/>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3.6</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Культурное развитие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w:t>
            </w:r>
            <w:r>
              <w:rPr>
                <w:iCs/>
                <w:lang w:val="en-US"/>
              </w:rPr>
              <w:t>0</w:t>
            </w:r>
            <w:r>
              <w:rPr>
                <w:iCs/>
              </w:rPr>
              <w:t>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70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 w:val="20"/>
                <w:szCs w:val="20"/>
              </w:rPr>
            </w:pPr>
            <w:r>
              <w:rPr>
                <w:szCs w:val="20"/>
              </w:rPr>
              <w:t>Общественное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4.3</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Рынки</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0,1</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4.5</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Банковская и страховая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 xml:space="preserve">мин. 0,005 </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Обслуживание автотранспорта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0,003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5.1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Спорт</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8.3</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Обеспечение внутреннего правопорядка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0,1</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3.7</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Религиозное использование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0,02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Амбулаторное ветеринарное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4.2</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proofErr w:type="gramStart"/>
            <w:r>
              <w:rPr>
                <w:iCs/>
              </w:rPr>
              <w:t>Объекты торговли (торговые центры, торгово-развлекательные центры (комплексы)</w:t>
            </w:r>
            <w:proofErr w:type="gramEnd"/>
          </w:p>
        </w:tc>
        <w:tc>
          <w:tcPr>
            <w:tcW w:w="630" w:type="dxa"/>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pPr>
            <w:r>
              <w:t>3</w:t>
            </w:r>
          </w:p>
          <w:p w:rsidR="00E85AF7" w:rsidRDefault="00E85AF7">
            <w:pPr>
              <w:suppressAutoHyphens/>
              <w:snapToGrid w:val="0"/>
            </w:pP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0,4</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4.7</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Гостиничное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0,06-0,6</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Развлечения</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0,6</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cantSplit/>
          <w:trHeight w:val="406"/>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4.9.1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Объекты придорожного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rPr>
              <w:t>мин. 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4.10</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proofErr w:type="spellStart"/>
            <w:r>
              <w:rPr>
                <w:iCs/>
              </w:rPr>
              <w:t>Выставочно</w:t>
            </w:r>
            <w:proofErr w:type="spellEnd"/>
            <w:r>
              <w:rPr>
                <w:iCs/>
              </w:rPr>
              <w:t>-ярмарочная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Связ</w:t>
            </w:r>
            <w:proofErr w:type="gramStart"/>
            <w:r>
              <w:rPr>
                <w:iCs/>
              </w:rPr>
              <w:t>ь(</w:t>
            </w:r>
            <w:proofErr w:type="gramEnd"/>
            <w:r>
              <w:rPr>
                <w:iCs/>
              </w:rPr>
              <w:t>за исключением объектов связи, размещение которых предусмотрено кодом 3.1)</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h:10-70м</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r>
              <w:t>мин.0,005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6"/>
              </w:num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r>
              <w:t>2.7</w:t>
            </w:r>
          </w:p>
        </w:tc>
        <w:tc>
          <w:tcPr>
            <w:tcW w:w="4110" w:type="dxa"/>
            <w:tcBorders>
              <w:top w:val="single" w:sz="4" w:space="0" w:color="auto"/>
              <w:left w:val="single" w:sz="4" w:space="0" w:color="auto"/>
              <w:bottom w:val="single" w:sz="4" w:space="0" w:color="auto"/>
              <w:right w:val="single" w:sz="4" w:space="0" w:color="auto"/>
            </w:tcBorders>
          </w:tcPr>
          <w:p w:rsidR="00E85AF7" w:rsidRDefault="00E85AF7">
            <w:r>
              <w:t>Обслуживание жилой застройки</w:t>
            </w:r>
          </w:p>
          <w:p w:rsidR="00E85AF7" w:rsidRDefault="00E85AF7"/>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r>
              <w:t>мин.0,003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bl>
    <w:p w:rsidR="00E85AF7" w:rsidRDefault="00E85AF7" w:rsidP="00E85AF7">
      <w:pPr>
        <w:suppressAutoHyphens/>
        <w:snapToGrid w:val="0"/>
        <w:ind w:firstLine="709"/>
        <w:jc w:val="both"/>
        <w:rPr>
          <w:lang w:eastAsia="ar-SA"/>
        </w:rPr>
      </w:pPr>
      <w:r>
        <w:rPr>
          <w:lang w:eastAsia="ar-SA"/>
        </w:rPr>
        <w:t>Примечание:</w:t>
      </w:r>
    </w:p>
    <w:p w:rsidR="00E85AF7" w:rsidRDefault="00E85AF7" w:rsidP="00E85AF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keepNext/>
        <w:widowControl w:val="0"/>
        <w:tabs>
          <w:tab w:val="left" w:pos="0"/>
        </w:tabs>
        <w:suppressAutoHyphens/>
        <w:spacing w:before="360" w:after="60"/>
        <w:ind w:firstLine="709"/>
        <w:contextualSpacing/>
        <w:jc w:val="center"/>
        <w:outlineLvl w:val="2"/>
        <w:rPr>
          <w:b/>
          <w:bCs/>
          <w:lang w:eastAsia="en-US"/>
        </w:rPr>
      </w:pPr>
      <w:bookmarkStart w:id="3" w:name="_Toc442193471"/>
    </w:p>
    <w:bookmarkEnd w:id="3"/>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41. Градостроительный регламент производственной зоны (П</w:t>
      </w:r>
      <w:proofErr w:type="gramStart"/>
      <w:r>
        <w:rPr>
          <w:b/>
          <w:bCs/>
          <w:lang w:eastAsia="en-US"/>
        </w:rPr>
        <w:t>1</w:t>
      </w:r>
      <w:proofErr w:type="gramEnd"/>
      <w:r>
        <w:rPr>
          <w:b/>
          <w:bCs/>
          <w:lang w:eastAsia="en-US"/>
        </w:rPr>
        <w:t>)</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E85AF7" w:rsidTr="00E85AF7">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
                <w:iCs/>
                <w:sz w:val="20"/>
              </w:rPr>
            </w:pPr>
            <w:r>
              <w:rPr>
                <w:b/>
                <w:iCs/>
                <w:sz w:val="20"/>
              </w:rPr>
              <w:t>№</w:t>
            </w:r>
          </w:p>
          <w:p w:rsidR="00E85AF7" w:rsidRDefault="00E85AF7">
            <w:pPr>
              <w:suppressAutoHyphens/>
              <w:snapToGrid w:val="0"/>
              <w:rPr>
                <w:b/>
                <w:iCs/>
                <w:sz w:val="20"/>
              </w:rPr>
            </w:pPr>
            <w:proofErr w:type="gramStart"/>
            <w:r>
              <w:rPr>
                <w:b/>
                <w:iCs/>
                <w:sz w:val="20"/>
              </w:rPr>
              <w:t>п</w:t>
            </w:r>
            <w:proofErr w:type="gramEnd"/>
            <w:r>
              <w:rPr>
                <w:b/>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b/>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
        <w:gridCol w:w="765"/>
        <w:gridCol w:w="851"/>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698"/>
        </w:trPr>
        <w:tc>
          <w:tcPr>
            <w:tcW w:w="9356" w:type="dxa"/>
            <w:gridSpan w:val="8"/>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1.15</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Хранение и переработка сельскохозяйственной продукции</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мин.0,01</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r>
              <w:t>1.18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r>
              <w:t>Обеспечение сельскохозяйственного производства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 0,1</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szCs w:val="20"/>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мин.0,003</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4.1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мин.0,05</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мин.0,005</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Обслуживание автотранспорта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мин.0,003</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6.0</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Производственная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 0,5</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10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6.1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Недропользование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 1,0</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10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6.4</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Пищевая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мин. 0,3</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6.6</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Строительная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t xml:space="preserve">мин. 0,6 </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Связ</w:t>
            </w:r>
            <w:proofErr w:type="gramStart"/>
            <w:r>
              <w:rPr>
                <w:iCs/>
              </w:rPr>
              <w:t>ь(</w:t>
            </w:r>
            <w:proofErr w:type="gramEnd"/>
            <w:r>
              <w:rPr>
                <w:iCs/>
              </w:rPr>
              <w:t xml:space="preserve">за исключением объектов связи, размещение которых </w:t>
            </w:r>
            <w:r>
              <w:rPr>
                <w:iCs/>
              </w:rPr>
              <w:lastRenderedPageBreak/>
              <w:t>предусмотрено кодом 3.1)</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r>
              <w:lastRenderedPageBreak/>
              <w:t>h:10-</w:t>
            </w:r>
            <w:r>
              <w:lastRenderedPageBreak/>
              <w:t>70м</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r>
              <w:lastRenderedPageBreak/>
              <w:t>мин.0,05</w:t>
            </w:r>
          </w:p>
        </w:tc>
        <w:tc>
          <w:tcPr>
            <w:tcW w:w="765"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cantSplit/>
          <w:trHeight w:val="406"/>
        </w:trPr>
        <w:tc>
          <w:tcPr>
            <w:tcW w:w="9356" w:type="dxa"/>
            <w:gridSpan w:val="8"/>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
                <w:bCs/>
                <w:sz w:val="22"/>
                <w:szCs w:val="22"/>
              </w:rPr>
              <w:lastRenderedPageBreak/>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мин.0,003</w:t>
            </w:r>
          </w:p>
        </w:tc>
        <w:tc>
          <w:tcPr>
            <w:tcW w:w="85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szCs w:val="20"/>
              </w:rPr>
              <w:t>4.9.1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szCs w:val="20"/>
              </w:rPr>
              <w:t>Объекты придорожного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мин.0,05</w:t>
            </w:r>
          </w:p>
        </w:tc>
        <w:tc>
          <w:tcPr>
            <w:tcW w:w="85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9356" w:type="dxa"/>
            <w:gridSpan w:val="8"/>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6.9</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Склады</w:t>
            </w:r>
          </w:p>
        </w:tc>
        <w:tc>
          <w:tcPr>
            <w:tcW w:w="63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мин.0,005</w:t>
            </w:r>
          </w:p>
        </w:tc>
        <w:tc>
          <w:tcPr>
            <w:tcW w:w="850" w:type="dxa"/>
            <w:gridSpan w:val="2"/>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lang w:eastAsia="ar-SA"/>
        </w:rPr>
      </w:pPr>
      <w:r>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85AF7" w:rsidRDefault="00E85AF7" w:rsidP="00E85AF7">
      <w:pPr>
        <w:suppressAutoHyphens/>
        <w:snapToGrid w:val="0"/>
        <w:spacing w:before="240"/>
        <w:ind w:firstLine="709"/>
        <w:contextualSpacing/>
        <w:jc w:val="both"/>
        <w:rPr>
          <w:lang w:eastAsia="ar-SA"/>
        </w:rPr>
      </w:pPr>
      <w: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E85AF7" w:rsidRDefault="00E85AF7" w:rsidP="00E85AF7">
      <w:pPr>
        <w:keepNext/>
        <w:widowControl w:val="0"/>
        <w:tabs>
          <w:tab w:val="left" w:pos="0"/>
        </w:tabs>
        <w:suppressAutoHyphens/>
        <w:spacing w:before="360" w:after="60"/>
        <w:ind w:firstLine="709"/>
        <w:contextualSpacing/>
        <w:jc w:val="center"/>
        <w:outlineLvl w:val="2"/>
        <w:rPr>
          <w:b/>
          <w:bCs/>
          <w:lang w:eastAsia="en-US"/>
        </w:rPr>
      </w:pPr>
      <w:bookmarkStart w:id="4" w:name="_Toc442193473"/>
    </w:p>
    <w:bookmarkEnd w:id="4"/>
    <w:p w:rsidR="00E85AF7" w:rsidRDefault="00E85AF7" w:rsidP="00E85AF7">
      <w:pPr>
        <w:keepNext/>
        <w:widowControl w:val="0"/>
        <w:tabs>
          <w:tab w:val="left" w:pos="0"/>
        </w:tabs>
        <w:suppressAutoHyphens/>
        <w:spacing w:before="360" w:after="60"/>
        <w:contextualSpacing/>
        <w:jc w:val="both"/>
        <w:outlineLvl w:val="2"/>
        <w:rPr>
          <w:rFonts w:ascii="Arial" w:hAnsi="Arial" w:cs="Arial"/>
          <w:b/>
          <w:bCs/>
          <w:lang w:eastAsia="en-US"/>
        </w:rPr>
      </w:pPr>
      <w:r>
        <w:rPr>
          <w:b/>
          <w:bCs/>
          <w:lang w:eastAsia="en-US"/>
        </w:rPr>
        <w:t>Статья 42. Градостроительный регламент зоны рекреационного назначения (Р)</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E85AF7" w:rsidTr="00E85AF7">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3.6</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Культурное развитие</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r>
              <w:t>3</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r>
              <w:t>мин. 0,05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70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5.1</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Спорт</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5.2</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Природно-познавательный туризм</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5.3</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Охота и рыбалка</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0,1</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5</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9.2.1</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Санаторная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2</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4.4</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Магазины</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60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pPr>
            <w: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7</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4.6</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Общественное питание</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lastRenderedPageBreak/>
              <w:t>8</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4.8</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Развлечения</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0,15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60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r w:rsidR="00E85AF7" w:rsidTr="00E85AF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4.9.1</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rPr>
              <w:t>мин. 0,05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80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10</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11.1</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r>
              <w:t>0</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r>
              <w:t>мин. 0,1</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r>
              <w:t>0</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r>
              <w:t>мин.0,003</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iCs/>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spacing w:before="240"/>
        <w:ind w:firstLine="709"/>
        <w:contextualSpacing/>
        <w:jc w:val="both"/>
      </w:pPr>
      <w:r>
        <w:t xml:space="preserve">2.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43. Градостроительный регламент зоны сельскохозяйственного использования (СХ</w:t>
      </w:r>
      <w:proofErr w:type="gramStart"/>
      <w:r>
        <w:rPr>
          <w:b/>
          <w:bCs/>
          <w:lang w:eastAsia="en-US"/>
        </w:rPr>
        <w:t>2</w:t>
      </w:r>
      <w:proofErr w:type="gramEnd"/>
      <w:r>
        <w:rPr>
          <w:b/>
          <w:bCs/>
          <w:lang w:eastAsia="en-US"/>
        </w:rPr>
        <w:t>)</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E85AF7" w:rsidTr="00E85AF7">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autoSpaceDE w:val="0"/>
              <w:autoSpaceDN w:val="0"/>
              <w:adjustRightInd w:val="0"/>
              <w:jc w:val="both"/>
              <w:rPr>
                <w:iCs/>
              </w:rPr>
            </w:pPr>
            <w: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autoSpaceDE w:val="0"/>
              <w:autoSpaceDN w:val="0"/>
              <w:adjustRightInd w:val="0"/>
              <w:jc w:val="both"/>
            </w:pPr>
            <w: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iCs/>
              </w:rPr>
              <w:t>1.9</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мин. 0,05</w:t>
            </w:r>
          </w:p>
          <w:p w:rsidR="00E85AF7" w:rsidRDefault="00E85AF7">
            <w:pPr>
              <w:suppressAutoHyphens/>
              <w:snapToGrid w:val="0"/>
              <w:spacing w:line="276" w:lineRule="auto"/>
              <w:rPr>
                <w:iCs/>
              </w:rPr>
            </w:pPr>
            <w:r>
              <w:rPr>
                <w:iCs/>
              </w:rPr>
              <w:t>макс.1,0</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0</w:t>
            </w:r>
          </w:p>
        </w:tc>
      </w:tr>
      <w:tr w:rsidR="00E85AF7" w:rsidTr="00E85AF7">
        <w:trPr>
          <w:cantSplit/>
          <w:trHeight w:val="421"/>
        </w:trPr>
        <w:tc>
          <w:tcPr>
            <w:tcW w:w="567" w:type="dxa"/>
            <w:tcBorders>
              <w:top w:val="single" w:sz="4" w:space="0" w:color="auto"/>
              <w:left w:val="single" w:sz="4" w:space="0" w:color="auto"/>
              <w:bottom w:val="single" w:sz="4" w:space="0" w:color="auto"/>
              <w:right w:val="single" w:sz="4" w:space="0" w:color="auto"/>
            </w:tcBorders>
          </w:tcPr>
          <w:p w:rsidR="00E85AF7" w:rsidRDefault="00E85AF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1</w:t>
            </w:r>
          </w:p>
        </w:tc>
      </w:tr>
      <w:tr w:rsidR="00E85AF7" w:rsidTr="00E85AF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1</w:t>
            </w:r>
          </w:p>
        </w:tc>
      </w:tr>
      <w:tr w:rsidR="00E85AF7" w:rsidTr="00E85AF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szCs w:val="20"/>
              </w:rPr>
              <w:t>Питомники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1</w:t>
            </w:r>
          </w:p>
        </w:tc>
      </w:tr>
      <w:tr w:rsidR="00E85AF7" w:rsidTr="00E85AF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szCs w:val="20"/>
              </w:rPr>
            </w:pPr>
            <w:r>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мин. 0,005</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rPr>
            </w:pPr>
            <w:r>
              <w:rPr>
                <w:bCs/>
                <w:iCs/>
              </w:rPr>
              <w:t>1</w:t>
            </w:r>
          </w:p>
        </w:tc>
      </w:tr>
      <w:tr w:rsidR="00E85AF7" w:rsidTr="00E85AF7">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Cs w:val="20"/>
              </w:rPr>
            </w:pPr>
            <w:r>
              <w:rPr>
                <w:iC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Cs/>
                <w:iCs/>
              </w:rPr>
              <w:t>3</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418" w:type="dxa"/>
            <w:tcBorders>
              <w:top w:val="single" w:sz="4" w:space="0" w:color="auto"/>
              <w:left w:val="single" w:sz="4" w:space="0" w:color="auto"/>
              <w:bottom w:val="single" w:sz="4" w:space="0" w:color="auto"/>
              <w:right w:val="single" w:sz="4" w:space="0" w:color="auto"/>
            </w:tcBorders>
            <w:hideMark/>
          </w:tcPr>
          <w:p w:rsidR="00E85AF7" w:rsidRDefault="00E85AF7">
            <w:r>
              <w:t>мин.0,003</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lang w:eastAsia="ar-SA"/>
        </w:rPr>
      </w:pPr>
      <w:r>
        <w:rPr>
          <w:lang w:eastAsia="ar-SA"/>
        </w:rPr>
        <w:t xml:space="preserve">2. </w:t>
      </w:r>
      <w:proofErr w:type="gramStart"/>
      <w:r>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p>
    <w:p w:rsidR="00E85AF7" w:rsidRDefault="00E85AF7" w:rsidP="00E85AF7">
      <w:pPr>
        <w:keepNext/>
        <w:widowControl w:val="0"/>
        <w:tabs>
          <w:tab w:val="left" w:pos="0"/>
        </w:tabs>
        <w:suppressAutoHyphens/>
        <w:spacing w:before="360" w:after="60"/>
        <w:contextualSpacing/>
        <w:jc w:val="both"/>
        <w:outlineLvl w:val="2"/>
        <w:rPr>
          <w:b/>
          <w:bCs/>
          <w:lang w:eastAsia="en-US"/>
        </w:rPr>
      </w:pPr>
      <w:r>
        <w:rPr>
          <w:b/>
          <w:bCs/>
          <w:lang w:eastAsia="en-US"/>
        </w:rPr>
        <w:t>Статья 44. Градостроительный регламент зоны садоводства, огородничества и дачного хозяйства (СХ3)</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5AF7" w:rsidRDefault="00E85AF7" w:rsidP="00E85AF7">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E85AF7" w:rsidTr="00E85AF7">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Код (числовое обозначение) и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iCs/>
                <w:sz w:val="20"/>
              </w:rPr>
            </w:pPr>
          </w:p>
          <w:p w:rsidR="00E85AF7" w:rsidRDefault="00E85AF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r>
      <w:tr w:rsidR="00E85AF7" w:rsidTr="00E85AF7">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lang w:eastAsia="ar-SA"/>
              </w:rPr>
              <w:t>0,03-0,10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Ведение дачного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lang w:eastAsia="ar-SA"/>
              </w:rPr>
              <w:t>0,05-0,15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bCs/>
                <w:iCs/>
              </w:rPr>
            </w:pPr>
            <w:r>
              <w:rPr>
                <w:b/>
                <w:bCs/>
                <w:sz w:val="22"/>
                <w:szCs w:val="22"/>
              </w:rPr>
              <w:lastRenderedPageBreak/>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iC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color w:val="000000"/>
              </w:rPr>
            </w:pPr>
            <w:r>
              <w:rPr>
                <w:iCs/>
                <w:color w:val="00000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color w:val="000000"/>
              </w:rPr>
            </w:pPr>
            <w:r>
              <w:rPr>
                <w:iCs/>
                <w:color w:val="00000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color w:val="000000"/>
              </w:rPr>
            </w:pPr>
            <w:r>
              <w:rPr>
                <w:iCs/>
                <w:color w:val="00000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мин.0,003</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276"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мин.0,003</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lang w:eastAsia="ar-SA"/>
        </w:rPr>
      </w:pPr>
      <w:r>
        <w:rPr>
          <w:lang w:eastAsia="ar-SA"/>
        </w:rPr>
        <w:t xml:space="preserve">2. </w:t>
      </w:r>
      <w:proofErr w:type="gramStart"/>
      <w:r>
        <w:rPr>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E85AF7" w:rsidRDefault="00E85AF7" w:rsidP="00E85AF7">
      <w:pPr>
        <w:autoSpaceDE w:val="0"/>
        <w:autoSpaceDN w:val="0"/>
        <w:adjustRightInd w:val="0"/>
        <w:ind w:firstLine="709"/>
        <w:jc w:val="both"/>
      </w:pPr>
      <w: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E85AF7" w:rsidRDefault="00E85AF7" w:rsidP="00E85AF7">
      <w:pPr>
        <w:autoSpaceDE w:val="0"/>
        <w:autoSpaceDN w:val="0"/>
        <w:adjustRightInd w:val="0"/>
        <w:ind w:firstLine="709"/>
        <w:jc w:val="both"/>
      </w:pPr>
      <w: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E85AF7" w:rsidRDefault="00E85AF7" w:rsidP="00E85AF7">
      <w:pPr>
        <w:autoSpaceDE w:val="0"/>
        <w:autoSpaceDN w:val="0"/>
        <w:adjustRightInd w:val="0"/>
        <w:ind w:firstLine="709"/>
        <w:jc w:val="both"/>
      </w:pPr>
      <w: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E85AF7" w:rsidRDefault="00E85AF7" w:rsidP="00E85AF7">
      <w:pPr>
        <w:autoSpaceDE w:val="0"/>
        <w:autoSpaceDN w:val="0"/>
        <w:adjustRightInd w:val="0"/>
        <w:ind w:firstLine="709"/>
        <w:jc w:val="both"/>
      </w:pPr>
      <w: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E85AF7" w:rsidRDefault="00E85AF7" w:rsidP="00E85AF7">
      <w:pPr>
        <w:suppressAutoHyphens/>
        <w:snapToGrid w:val="0"/>
        <w:ind w:firstLine="709"/>
        <w:jc w:val="both"/>
        <w:rPr>
          <w:lang w:eastAsia="ar-SA"/>
        </w:rPr>
      </w:pPr>
      <w:r>
        <w:rPr>
          <w:lang w:eastAsia="ar-SA"/>
        </w:rPr>
        <w:t xml:space="preserve">7. На </w:t>
      </w:r>
      <w:proofErr w:type="gramStart"/>
      <w:r>
        <w:rPr>
          <w:lang w:eastAsia="ar-SA"/>
        </w:rPr>
        <w:t>земельных участках, предоставленных для ведения огородничества могут</w:t>
      </w:r>
      <w:proofErr w:type="gramEnd"/>
      <w:r>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E85AF7" w:rsidRDefault="00E85AF7" w:rsidP="00E85AF7">
      <w:pPr>
        <w:suppressAutoHyphens/>
        <w:snapToGrid w:val="0"/>
        <w:ind w:firstLine="709"/>
        <w:jc w:val="both"/>
        <w:rPr>
          <w:lang w:eastAsia="ar-SA"/>
        </w:rPr>
      </w:pPr>
      <w:r>
        <w:rPr>
          <w:lang w:eastAsia="ar-SA"/>
        </w:rPr>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5 м"/>
        </w:smartTagPr>
        <w:r>
          <w:rPr>
            <w:lang w:eastAsia="ar-SA"/>
          </w:rPr>
          <w:t>5 м</w:t>
        </w:r>
      </w:smartTag>
      <w:r>
        <w:rPr>
          <w:lang w:eastAsia="ar-SA"/>
        </w:rPr>
        <w:t>.</w:t>
      </w:r>
    </w:p>
    <w:p w:rsidR="00E85AF7" w:rsidRDefault="00E85AF7" w:rsidP="00E85AF7">
      <w:pPr>
        <w:suppressAutoHyphens/>
        <w:snapToGrid w:val="0"/>
        <w:ind w:firstLine="709"/>
        <w:jc w:val="both"/>
        <w:rPr>
          <w:lang w:eastAsia="ar-SA"/>
        </w:rPr>
      </w:pPr>
      <w:r>
        <w:rPr>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E85AF7" w:rsidRDefault="00E85AF7" w:rsidP="00E85AF7">
      <w:pPr>
        <w:suppressAutoHyphens/>
        <w:snapToGrid w:val="0"/>
        <w:ind w:firstLine="709"/>
        <w:jc w:val="both"/>
        <w:rPr>
          <w:lang w:eastAsia="ar-SA"/>
        </w:rPr>
      </w:pPr>
      <w:r>
        <w:rPr>
          <w:sz w:val="22"/>
          <w:szCs w:val="22"/>
          <w:lang w:eastAsia="ar-SA"/>
        </w:rPr>
        <w:t xml:space="preserve">10. </w:t>
      </w:r>
      <w:r>
        <w:rPr>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Pr>
          <w:lang w:eastAsia="ar-SA"/>
        </w:rPr>
        <w:t>водоохранных</w:t>
      </w:r>
      <w:proofErr w:type="spellEnd"/>
      <w:r>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85AF7" w:rsidRDefault="00E85AF7" w:rsidP="00E85AF7">
      <w:pPr>
        <w:suppressAutoHyphens/>
        <w:snapToGrid w:val="0"/>
        <w:ind w:firstLine="709"/>
        <w:jc w:val="both"/>
        <w:rPr>
          <w:lang w:eastAsia="ar-SA"/>
        </w:rPr>
      </w:pPr>
      <w:r>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85AF7" w:rsidRDefault="00E85AF7" w:rsidP="00E85AF7">
      <w:pPr>
        <w:keepNext/>
        <w:widowControl w:val="0"/>
        <w:tabs>
          <w:tab w:val="left" w:pos="0"/>
        </w:tabs>
        <w:suppressAutoHyphens/>
        <w:spacing w:before="360" w:after="60"/>
        <w:ind w:firstLine="709"/>
        <w:contextualSpacing/>
        <w:jc w:val="center"/>
        <w:outlineLvl w:val="2"/>
        <w:rPr>
          <w:b/>
          <w:bCs/>
          <w:lang w:eastAsia="en-US"/>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45. Градостроительный регламент зоны специального назначения (</w:t>
      </w:r>
      <w:proofErr w:type="spellStart"/>
      <w:r>
        <w:rPr>
          <w:b/>
          <w:bCs/>
          <w:lang w:eastAsia="en-US"/>
        </w:rPr>
        <w:t>Сп</w:t>
      </w:r>
      <w:proofErr w:type="spellEnd"/>
      <w:r>
        <w:rPr>
          <w:b/>
          <w:bCs/>
          <w:lang w:eastAsia="en-US"/>
        </w:rPr>
        <w:t>)</w:t>
      </w:r>
    </w:p>
    <w:p w:rsidR="00E85AF7" w:rsidRDefault="00E85AF7" w:rsidP="00E85AF7">
      <w:pPr>
        <w:overflowPunct w:val="0"/>
        <w:ind w:firstLine="709"/>
        <w:jc w:val="both"/>
      </w:pPr>
    </w:p>
    <w:p w:rsidR="00E85AF7" w:rsidRDefault="00E85AF7" w:rsidP="00E85AF7">
      <w:pPr>
        <w:overflowPunct w:val="0"/>
        <w:ind w:firstLine="709"/>
        <w:jc w:val="both"/>
      </w:pPr>
      <w: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5AF7" w:rsidRDefault="00E85AF7" w:rsidP="00E85AF7">
      <w:pPr>
        <w:overflowPunct w:val="0"/>
        <w:ind w:firstLine="709"/>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40"/>
        <w:gridCol w:w="720"/>
        <w:gridCol w:w="1393"/>
        <w:gridCol w:w="47"/>
        <w:gridCol w:w="662"/>
        <w:gridCol w:w="142"/>
        <w:gridCol w:w="708"/>
      </w:tblGrid>
      <w:tr w:rsidR="00E85AF7" w:rsidTr="00E85AF7">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proofErr w:type="gramStart"/>
            <w:r>
              <w:rPr>
                <w:iCs/>
                <w:sz w:val="20"/>
              </w:rPr>
              <w:t>Код (числовое обозначение) (в соответствии с Классификатором</w:t>
            </w:r>
            <w:proofErr w:type="gramEnd"/>
          </w:p>
        </w:tc>
        <w:tc>
          <w:tcPr>
            <w:tcW w:w="384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672" w:type="dxa"/>
            <w:gridSpan w:val="6"/>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93"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bCs/>
                <w:iCs/>
                <w:sz w:val="20"/>
              </w:rPr>
            </w:pPr>
            <w:r>
              <w:rPr>
                <w:bCs/>
                <w:iCs/>
                <w:sz w:val="20"/>
              </w:rPr>
              <w:t>Минимальные отступы от границ земельного участка</w:t>
            </w:r>
          </w:p>
        </w:tc>
      </w:tr>
      <w:tr w:rsidR="00E85AF7" w:rsidTr="00E85AF7">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12.1</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iCs/>
              </w:rPr>
              <w:t>Ритуальная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highlight w:val="yellow"/>
                <w:lang w:val="en-US"/>
              </w:rPr>
            </w:pPr>
            <w:r>
              <w:rPr>
                <w:iCs/>
                <w:lang w:val="en-U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lang w:val="en-US"/>
              </w:rPr>
              <w:t>0</w:t>
            </w:r>
            <w:r>
              <w:rPr>
                <w:iCs/>
              </w:rPr>
              <w:t>,1-10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12.2</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Специальная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highlight w:val="yellow"/>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0,1-1,0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0</w:t>
            </w:r>
          </w:p>
        </w:tc>
      </w:tr>
      <w:tr w:rsidR="00E85AF7" w:rsidTr="00E85AF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4.9</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мин.0,003</w:t>
            </w:r>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1</w:t>
            </w:r>
          </w:p>
        </w:tc>
      </w:tr>
      <w:tr w:rsidR="00E85AF7" w:rsidTr="00E85AF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3.7</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szCs w:val="20"/>
              </w:rPr>
              <w:t>Религиозное использование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мин.0,01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3</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spacing w:line="276" w:lineRule="auto"/>
              <w:rPr>
                <w:szCs w:val="20"/>
              </w:rPr>
            </w:pPr>
            <w:r>
              <w:rPr>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3.1</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szCs w:val="20"/>
              </w:rPr>
              <w:t>Коммунальное обслуживание</w:t>
            </w:r>
          </w:p>
        </w:tc>
        <w:tc>
          <w:tcPr>
            <w:tcW w:w="72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мин.0,003</w:t>
            </w:r>
          </w:p>
        </w:tc>
        <w:tc>
          <w:tcPr>
            <w:tcW w:w="804" w:type="dxa"/>
            <w:gridSpan w:val="2"/>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tabs>
          <w:tab w:val="left" w:pos="742"/>
          <w:tab w:val="left" w:pos="1080"/>
        </w:tabs>
        <w:overflowPunct w:val="0"/>
        <w:spacing w:beforeLines="20" w:before="48" w:afterLines="20" w:after="48"/>
        <w:ind w:firstLine="709"/>
        <w:contextualSpacing/>
        <w:jc w:val="both"/>
      </w:pPr>
      <w:r>
        <w:t xml:space="preserve">2. Размер земельного участка для кладбища не может превышать </w:t>
      </w:r>
      <w:smartTag w:uri="urn:schemas-microsoft-com:office:smarttags" w:element="metricconverter">
        <w:smartTagPr>
          <w:attr w:name="ProductID" w:val="40 га"/>
        </w:smartTagPr>
        <w:r>
          <w:t>40 га</w:t>
        </w:r>
      </w:smartTag>
      <w:r>
        <w:t xml:space="preserve">. </w:t>
      </w:r>
      <w:r>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85AF7" w:rsidRDefault="00E85AF7" w:rsidP="00E85AF7">
      <w:pPr>
        <w:tabs>
          <w:tab w:val="left" w:pos="742"/>
          <w:tab w:val="left" w:pos="1080"/>
        </w:tabs>
        <w:overflowPunct w:val="0"/>
        <w:spacing w:beforeLines="20" w:before="48" w:afterLines="20" w:after="48"/>
        <w:ind w:firstLine="709"/>
        <w:contextualSpacing/>
        <w:jc w:val="both"/>
      </w:pPr>
      <w: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t>600 м</w:t>
        </w:r>
        <w:proofErr w:type="gramStart"/>
        <w:r>
          <w:rPr>
            <w:vertAlign w:val="superscript"/>
          </w:rPr>
          <w:t>2</w:t>
        </w:r>
      </w:smartTag>
      <w:proofErr w:type="gramEnd"/>
      <w:r>
        <w:t xml:space="preserve">. Уровень стояния грунтовых вод должен быть не менее </w:t>
      </w:r>
      <w:smartTag w:uri="urn:schemas-microsoft-com:office:smarttags" w:element="metricconverter">
        <w:smartTagPr>
          <w:attr w:name="ProductID" w:val="2 м"/>
        </w:smartTagPr>
        <w:r>
          <w:t>2 м</w:t>
        </w:r>
      </w:smartTag>
      <w:r>
        <w:t xml:space="preserve"> от поверхности земли.</w:t>
      </w:r>
    </w:p>
    <w:p w:rsidR="00E85AF7" w:rsidRDefault="00E85AF7" w:rsidP="00E85AF7">
      <w:pPr>
        <w:suppressAutoHyphens/>
        <w:snapToGrid w:val="0"/>
        <w:ind w:firstLine="709"/>
        <w:jc w:val="both"/>
        <w:rPr>
          <w:lang w:eastAsia="ar-SA"/>
        </w:rPr>
      </w:pPr>
      <w:r>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E85AF7" w:rsidRDefault="00E85AF7" w:rsidP="00E85AF7">
      <w:pPr>
        <w:suppressAutoHyphens/>
        <w:snapToGrid w:val="0"/>
        <w:ind w:firstLine="709"/>
        <w:jc w:val="both"/>
        <w:rPr>
          <w:lang w:eastAsia="ar-SA"/>
        </w:rPr>
      </w:pPr>
      <w:r>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85AF7" w:rsidRDefault="00E85AF7" w:rsidP="00E85AF7">
      <w:pPr>
        <w:suppressAutoHyphens/>
        <w:snapToGrid w:val="0"/>
        <w:ind w:firstLine="709"/>
        <w:jc w:val="both"/>
        <w:rPr>
          <w:lang w:eastAsia="ar-SA"/>
        </w:rPr>
      </w:pPr>
      <w:r>
        <w:rPr>
          <w:lang w:eastAsia="ar-SA"/>
        </w:rPr>
        <w:t>6. Запрещается захоронение отходов в границах населенных пунктов.</w:t>
      </w: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p>
    <w:p w:rsidR="00E85AF7" w:rsidRDefault="00E85AF7" w:rsidP="00E85AF7">
      <w:pPr>
        <w:suppressAutoHyphens/>
        <w:snapToGrid w:val="0"/>
        <w:ind w:firstLine="709"/>
        <w:jc w:val="both"/>
        <w:rPr>
          <w:lang w:eastAsia="ar-SA"/>
        </w:rPr>
      </w:pPr>
    </w:p>
    <w:p w:rsidR="00E85AF7" w:rsidRDefault="00E85AF7" w:rsidP="00E85AF7">
      <w:pPr>
        <w:keepNext/>
        <w:widowControl w:val="0"/>
        <w:tabs>
          <w:tab w:val="left" w:pos="0"/>
        </w:tabs>
        <w:suppressAutoHyphens/>
        <w:spacing w:before="360" w:after="60"/>
        <w:ind w:firstLine="709"/>
        <w:contextualSpacing/>
        <w:jc w:val="both"/>
        <w:outlineLvl w:val="2"/>
        <w:rPr>
          <w:rFonts w:ascii="Arial" w:hAnsi="Arial" w:cs="Arial"/>
          <w:b/>
          <w:bCs/>
          <w:color w:val="000000"/>
        </w:rPr>
      </w:pPr>
      <w:r>
        <w:rPr>
          <w:b/>
          <w:bCs/>
          <w:lang w:eastAsia="en-US"/>
        </w:rPr>
        <w:lastRenderedPageBreak/>
        <w:t>Статья 46. Градостроительный регламент зоны транспортной инфраструктуры (Т)</w:t>
      </w: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E85AF7" w:rsidRDefault="00E85AF7" w:rsidP="00E85AF7">
      <w:pPr>
        <w:suppressAutoHyphens/>
        <w:snapToGrid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71"/>
        <w:gridCol w:w="1356"/>
        <w:gridCol w:w="850"/>
        <w:gridCol w:w="851"/>
      </w:tblGrid>
      <w:tr w:rsidR="00E85AF7" w:rsidTr="00E85AF7">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71"/>
        <w:gridCol w:w="1356"/>
        <w:gridCol w:w="850"/>
        <w:gridCol w:w="851"/>
      </w:tblGrid>
      <w:tr w:rsidR="00E85AF7" w:rsidTr="00E85AF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7</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2.7.1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color w:val="000000"/>
              </w:rPr>
            </w:pPr>
            <w:r>
              <w:rPr>
                <w:iCs/>
                <w:color w:val="000000"/>
              </w:rPr>
              <w:t>Объекты гаражного назначения</w:t>
            </w:r>
          </w:p>
        </w:tc>
        <w:tc>
          <w:tcPr>
            <w:tcW w:w="77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lang w:val="en-US"/>
              </w:rPr>
            </w:pPr>
            <w:r>
              <w:rPr>
                <w:iCs/>
              </w:rPr>
              <w:t>мин.0,</w:t>
            </w:r>
            <w:r>
              <w:rPr>
                <w:iCs/>
                <w:lang w:val="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 xml:space="preserve">Обслуживание автотранспорта </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86"/>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Объекты придорожного сервиса</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2</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 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Связ</w:t>
            </w:r>
            <w:proofErr w:type="gramStart"/>
            <w:r>
              <w:rPr>
                <w:szCs w:val="20"/>
              </w:rPr>
              <w:t>ь(</w:t>
            </w:r>
            <w:proofErr w:type="gramEnd"/>
            <w:r>
              <w:rPr>
                <w:szCs w:val="20"/>
              </w:rPr>
              <w:t>за исключением объектов связи, размещение которых предусмотрено кодом 3.1)</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h:10-70м</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Автомобильный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мин.0,1</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Трубопроводный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r>
              <w:t>мин.0,02</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Общественное питание</w:t>
            </w:r>
          </w:p>
        </w:tc>
        <w:tc>
          <w:tcPr>
            <w:tcW w:w="77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sz w:val="20"/>
              </w:rPr>
            </w:pPr>
            <w:r>
              <w:rPr>
                <w:iCs/>
              </w:rPr>
              <w:t>мин.0,005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bCs/>
                <w:iCs/>
              </w:rPr>
            </w:pPr>
            <w:r>
              <w:rPr>
                <w:bCs/>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Склады</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мин.0,005</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spacing w:line="276" w:lineRule="auto"/>
              <w:rPr>
                <w:iCs/>
              </w:rPr>
            </w:pPr>
            <w:r>
              <w:rPr>
                <w:szCs w:val="20"/>
              </w:rPr>
              <w:t>Коммунальное обслуживание</w:t>
            </w:r>
          </w:p>
        </w:tc>
        <w:tc>
          <w:tcPr>
            <w:tcW w:w="77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мин.0,003</w:t>
            </w:r>
          </w:p>
        </w:tc>
        <w:tc>
          <w:tcPr>
            <w:tcW w:w="85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bl>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85AF7" w:rsidRDefault="00E85AF7" w:rsidP="00E85AF7">
      <w:pPr>
        <w:suppressAutoHyphens/>
        <w:snapToGrid w:val="0"/>
        <w:ind w:firstLine="709"/>
        <w:jc w:val="both"/>
        <w:rPr>
          <w:lang w:eastAsia="ar-SA"/>
        </w:rPr>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E85AF7" w:rsidRDefault="00E85AF7" w:rsidP="00E85AF7">
      <w:pPr>
        <w:keepNext/>
        <w:widowControl w:val="0"/>
        <w:tabs>
          <w:tab w:val="left" w:pos="0"/>
        </w:tabs>
        <w:suppressAutoHyphens/>
        <w:spacing w:before="360" w:after="60"/>
        <w:ind w:firstLine="709"/>
        <w:contextualSpacing/>
        <w:jc w:val="center"/>
        <w:outlineLvl w:val="2"/>
        <w:rPr>
          <w:b/>
          <w:bCs/>
          <w:lang w:eastAsia="en-US"/>
        </w:rPr>
      </w:pPr>
    </w:p>
    <w:p w:rsidR="00E85AF7" w:rsidRDefault="00E85AF7" w:rsidP="00E85AF7">
      <w:pPr>
        <w:keepNext/>
        <w:widowControl w:val="0"/>
        <w:tabs>
          <w:tab w:val="left" w:pos="0"/>
        </w:tabs>
        <w:suppressAutoHyphens/>
        <w:spacing w:before="360" w:after="60"/>
        <w:contextualSpacing/>
        <w:jc w:val="both"/>
        <w:outlineLvl w:val="2"/>
        <w:rPr>
          <w:b/>
          <w:bCs/>
          <w:lang w:eastAsia="en-US"/>
        </w:rPr>
      </w:pPr>
      <w:r>
        <w:rPr>
          <w:b/>
          <w:bCs/>
          <w:lang w:eastAsia="en-US"/>
        </w:rPr>
        <w:t>Статья 47. Градостроительный регламент зоны инженерной инфраструктуры (И)</w:t>
      </w:r>
    </w:p>
    <w:p w:rsidR="00E85AF7" w:rsidRDefault="00E85AF7" w:rsidP="00E85AF7">
      <w:pPr>
        <w:keepNext/>
        <w:widowControl w:val="0"/>
        <w:tabs>
          <w:tab w:val="left" w:pos="0"/>
        </w:tabs>
        <w:suppressAutoHyphens/>
        <w:spacing w:before="360" w:after="60"/>
        <w:ind w:firstLine="709"/>
        <w:contextualSpacing/>
        <w:jc w:val="both"/>
        <w:outlineLvl w:val="2"/>
        <w:rPr>
          <w:b/>
          <w:bCs/>
          <w:lang w:eastAsia="en-US"/>
        </w:rPr>
      </w:pPr>
    </w:p>
    <w:p w:rsidR="00E85AF7" w:rsidRDefault="00E85AF7" w:rsidP="00E85AF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3839"/>
        <w:gridCol w:w="720"/>
        <w:gridCol w:w="1393"/>
        <w:gridCol w:w="567"/>
        <w:gridCol w:w="851"/>
      </w:tblGrid>
      <w:tr w:rsidR="00E85AF7" w:rsidTr="00E85AF7">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sz w:val="20"/>
              </w:rPr>
            </w:pPr>
            <w:r>
              <w:rPr>
                <w:iCs/>
                <w:sz w:val="20"/>
              </w:rPr>
              <w:t>№</w:t>
            </w:r>
          </w:p>
          <w:p w:rsidR="00E85AF7" w:rsidRDefault="00E85AF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E85AF7" w:rsidRDefault="00E85AF7">
            <w:pPr>
              <w:suppressAutoHyphens/>
              <w:snapToGrid w:val="0"/>
              <w:ind w:left="113" w:right="113"/>
              <w:rPr>
                <w:iCs/>
                <w:sz w:val="20"/>
              </w:rPr>
            </w:pPr>
            <w:r>
              <w:rPr>
                <w:iCs/>
                <w:sz w:val="20"/>
              </w:rPr>
              <w:t>Код (числовое обозначение) в соответствии с Классификатором</w:t>
            </w:r>
          </w:p>
        </w:tc>
        <w:tc>
          <w:tcPr>
            <w:tcW w:w="3840" w:type="dxa"/>
            <w:vMerge w:val="restart"/>
            <w:tcBorders>
              <w:top w:val="single" w:sz="4" w:space="0" w:color="auto"/>
              <w:left w:val="single" w:sz="4" w:space="0" w:color="auto"/>
              <w:bottom w:val="single" w:sz="4" w:space="0" w:color="auto"/>
              <w:right w:val="single" w:sz="4" w:space="0" w:color="auto"/>
            </w:tcBorders>
          </w:tcPr>
          <w:p w:rsidR="00E85AF7" w:rsidRDefault="00E85AF7">
            <w:pPr>
              <w:suppressAutoHyphens/>
              <w:snapToGrid w:val="0"/>
              <w:rPr>
                <w:sz w:val="20"/>
                <w:szCs w:val="20"/>
                <w:lang w:eastAsia="ar-SA"/>
              </w:rPr>
            </w:pPr>
            <w:r>
              <w:rPr>
                <w:iCs/>
                <w:sz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E85AF7" w:rsidRDefault="00E85AF7">
            <w:pPr>
              <w:suppressAutoHyphens/>
              <w:snapToGrid w:val="0"/>
              <w:rPr>
                <w:iCs/>
                <w:sz w:val="20"/>
              </w:rPr>
            </w:pPr>
          </w:p>
        </w:tc>
        <w:tc>
          <w:tcPr>
            <w:tcW w:w="3531" w:type="dxa"/>
            <w:gridSpan w:val="4"/>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E85AF7" w:rsidTr="00E85AF7">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E85AF7" w:rsidRDefault="00E85AF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sz w:val="20"/>
              </w:rPr>
            </w:pPr>
            <w:r>
              <w:rPr>
                <w:iCs/>
                <w:sz w:val="20"/>
              </w:rPr>
              <w:t>Предельная этажность зданий, строений, сооружений, этаж</w:t>
            </w:r>
          </w:p>
        </w:tc>
        <w:tc>
          <w:tcPr>
            <w:tcW w:w="1393"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85AF7" w:rsidRDefault="00E85AF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E85AF7" w:rsidRDefault="00E85AF7">
            <w:pPr>
              <w:suppressAutoHyphens/>
              <w:snapToGrid w:val="0"/>
              <w:ind w:left="113" w:right="113"/>
              <w:jc w:val="right"/>
              <w:rPr>
                <w:bCs/>
                <w:iCs/>
                <w:sz w:val="20"/>
              </w:rPr>
            </w:pPr>
            <w:r>
              <w:rPr>
                <w:bCs/>
                <w:iCs/>
                <w:sz w:val="20"/>
              </w:rPr>
              <w:t>Минимальные отступы от границ земельного участка</w:t>
            </w:r>
          </w:p>
        </w:tc>
      </w:tr>
    </w:tbl>
    <w:p w:rsidR="00E85AF7" w:rsidRDefault="00E85AF7" w:rsidP="00E85AF7">
      <w:pPr>
        <w:rPr>
          <w:sz w:val="2"/>
          <w:szCs w:val="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3839"/>
        <w:gridCol w:w="720"/>
        <w:gridCol w:w="1393"/>
        <w:gridCol w:w="567"/>
        <w:gridCol w:w="851"/>
      </w:tblGrid>
      <w:tr w:rsidR="00E85AF7" w:rsidTr="00E85AF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iCs/>
                <w:sz w:val="20"/>
              </w:rPr>
            </w:pPr>
            <w:r>
              <w:rPr>
                <w:iCs/>
                <w:sz w:val="20"/>
              </w:rPr>
              <w:t>2</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iCs/>
                <w:sz w:val="20"/>
              </w:rPr>
            </w:pPr>
            <w:r>
              <w:rPr>
                <w:iCs/>
                <w:sz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iCs/>
                <w:sz w:val="20"/>
              </w:rPr>
            </w:pPr>
            <w:r>
              <w:rPr>
                <w:iCs/>
                <w:sz w:val="20"/>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iCs/>
                <w:sz w:val="20"/>
              </w:rPr>
            </w:pPr>
            <w:r>
              <w:rPr>
                <w:iCs/>
                <w:sz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jc w:val="center"/>
              <w:rPr>
                <w:bCs/>
                <w:iCs/>
                <w:sz w:val="20"/>
              </w:rPr>
            </w:pPr>
            <w:r>
              <w:rPr>
                <w:bCs/>
                <w:iCs/>
                <w:sz w:val="20"/>
              </w:rPr>
              <w:t>7</w:t>
            </w:r>
          </w:p>
        </w:tc>
      </w:tr>
      <w:tr w:rsidR="00E85AF7" w:rsidTr="00E85AF7">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E85AF7" w:rsidRDefault="00E85AF7">
            <w:pPr>
              <w:suppressAutoHyphens/>
              <w:snapToGrid w:val="0"/>
              <w:rPr>
                <w:iCs/>
                <w:highlight w:val="yellow"/>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4.1</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Деловое управление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 w:val="20"/>
                <w:szCs w:val="20"/>
              </w:rPr>
            </w:pPr>
            <w:r>
              <w:rPr>
                <w:iCs/>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мин.0,05</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E85AF7" w:rsidRDefault="00E85AF7">
            <w:r>
              <w:t>6.8</w:t>
            </w:r>
          </w:p>
        </w:tc>
        <w:tc>
          <w:tcPr>
            <w:tcW w:w="3840" w:type="dxa"/>
            <w:tcBorders>
              <w:top w:val="single" w:sz="4" w:space="0" w:color="auto"/>
              <w:left w:val="single" w:sz="4" w:space="0" w:color="auto"/>
              <w:bottom w:val="single" w:sz="4" w:space="0" w:color="auto"/>
              <w:right w:val="single" w:sz="4" w:space="0" w:color="auto"/>
            </w:tcBorders>
            <w:hideMark/>
          </w:tcPr>
          <w:p w:rsidR="00E85AF7" w:rsidRDefault="00E85AF7">
            <w:r>
              <w:t>Связь (за исключением объектов связи, размещение которых предусмотрено кодом 3.1)</w:t>
            </w:r>
          </w:p>
        </w:tc>
        <w:tc>
          <w:tcPr>
            <w:tcW w:w="720"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h:10-70м</w:t>
            </w:r>
          </w:p>
        </w:tc>
        <w:tc>
          <w:tcPr>
            <w:tcW w:w="1393"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мин.0,005</w:t>
            </w:r>
          </w:p>
        </w:tc>
        <w:tc>
          <w:tcPr>
            <w:tcW w:w="567"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pPr>
              <w:spacing w:line="276" w:lineRule="auto"/>
            </w:pPr>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E85AF7" w:rsidRDefault="00E85AF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11.3</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Гидротехнические сооружения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 w:val="20"/>
                <w:szCs w:val="20"/>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0</w:t>
            </w:r>
          </w:p>
        </w:tc>
      </w:tr>
      <w:tr w:rsidR="00E85AF7" w:rsidTr="00E85AF7">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4.9</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393" w:type="dxa"/>
            <w:tcBorders>
              <w:top w:val="single" w:sz="4" w:space="0" w:color="auto"/>
              <w:left w:val="single" w:sz="4" w:space="0" w:color="auto"/>
              <w:bottom w:val="single" w:sz="4" w:space="0" w:color="auto"/>
              <w:right w:val="single" w:sz="4" w:space="0" w:color="auto"/>
            </w:tcBorders>
            <w:hideMark/>
          </w:tcPr>
          <w:p w:rsidR="00E85AF7" w:rsidRDefault="00E85AF7">
            <w:r>
              <w:t>мин.0,002</w:t>
            </w:r>
          </w:p>
        </w:tc>
        <w:tc>
          <w:tcPr>
            <w:tcW w:w="567"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6.9</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Склады</w:t>
            </w:r>
          </w:p>
        </w:tc>
        <w:tc>
          <w:tcPr>
            <w:tcW w:w="72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393" w:type="dxa"/>
            <w:tcBorders>
              <w:top w:val="single" w:sz="4" w:space="0" w:color="auto"/>
              <w:left w:val="single" w:sz="4" w:space="0" w:color="auto"/>
              <w:bottom w:val="single" w:sz="4" w:space="0" w:color="auto"/>
              <w:right w:val="single" w:sz="4" w:space="0" w:color="auto"/>
            </w:tcBorders>
            <w:hideMark/>
          </w:tcPr>
          <w:p w:rsidR="00E85AF7" w:rsidRDefault="00E85AF7">
            <w:r>
              <w:t>мин.0,005</w:t>
            </w:r>
          </w:p>
        </w:tc>
        <w:tc>
          <w:tcPr>
            <w:tcW w:w="567" w:type="dxa"/>
            <w:tcBorders>
              <w:top w:val="single" w:sz="4" w:space="0" w:color="auto"/>
              <w:left w:val="single" w:sz="4" w:space="0" w:color="auto"/>
              <w:bottom w:val="single" w:sz="4" w:space="0" w:color="auto"/>
              <w:right w:val="single" w:sz="4" w:space="0" w:color="auto"/>
            </w:tcBorders>
            <w:hideMark/>
          </w:tcPr>
          <w:p w:rsidR="00E85AF7" w:rsidRDefault="00E85AF7">
            <w:r>
              <w:t>75</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11.2</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Специальное пользование водными объектами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sz w:val="20"/>
                <w:szCs w:val="20"/>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iC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rPr>
                <w:iCs/>
              </w:rPr>
              <w:t>0</w:t>
            </w:r>
          </w:p>
        </w:tc>
      </w:tr>
      <w:tr w:rsidR="00E85AF7" w:rsidTr="00E85AF7">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E85AF7" w:rsidTr="00E85AF7">
        <w:trPr>
          <w:trHeight w:val="397"/>
        </w:trPr>
        <w:tc>
          <w:tcPr>
            <w:tcW w:w="567" w:type="dxa"/>
            <w:tcBorders>
              <w:top w:val="single" w:sz="4" w:space="0" w:color="auto"/>
              <w:left w:val="single" w:sz="4" w:space="0" w:color="auto"/>
              <w:bottom w:val="single" w:sz="4" w:space="0" w:color="auto"/>
              <w:right w:val="single" w:sz="4" w:space="0" w:color="auto"/>
            </w:tcBorders>
            <w:hideMark/>
          </w:tcPr>
          <w:p w:rsidR="00E85AF7" w:rsidRDefault="00E85AF7">
            <w: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3.1</w:t>
            </w:r>
          </w:p>
        </w:tc>
        <w:tc>
          <w:tcPr>
            <w:tcW w:w="3840" w:type="dxa"/>
            <w:tcBorders>
              <w:top w:val="single" w:sz="4" w:space="0" w:color="auto"/>
              <w:left w:val="single" w:sz="4" w:space="0" w:color="auto"/>
              <w:bottom w:val="single" w:sz="4" w:space="0" w:color="auto"/>
              <w:right w:val="single" w:sz="4" w:space="0" w:color="auto"/>
            </w:tcBorders>
            <w:vAlign w:val="center"/>
            <w:hideMark/>
          </w:tcPr>
          <w:p w:rsidR="00E85AF7" w:rsidRDefault="00E85AF7">
            <w:pPr>
              <w:suppressAutoHyphens/>
              <w:snapToGrid w:val="0"/>
            </w:pPr>
            <w:r>
              <w:t>Коммунальное обслуживание</w:t>
            </w:r>
          </w:p>
        </w:tc>
        <w:tc>
          <w:tcPr>
            <w:tcW w:w="720" w:type="dxa"/>
            <w:tcBorders>
              <w:top w:val="single" w:sz="4" w:space="0" w:color="auto"/>
              <w:left w:val="single" w:sz="4" w:space="0" w:color="auto"/>
              <w:bottom w:val="single" w:sz="4" w:space="0" w:color="auto"/>
              <w:right w:val="single" w:sz="4" w:space="0" w:color="auto"/>
            </w:tcBorders>
            <w:hideMark/>
          </w:tcPr>
          <w:p w:rsidR="00E85AF7" w:rsidRDefault="00E85AF7">
            <w:r>
              <w:t>1</w:t>
            </w:r>
          </w:p>
        </w:tc>
        <w:tc>
          <w:tcPr>
            <w:tcW w:w="1393" w:type="dxa"/>
            <w:tcBorders>
              <w:top w:val="single" w:sz="4" w:space="0" w:color="auto"/>
              <w:left w:val="single" w:sz="4" w:space="0" w:color="auto"/>
              <w:bottom w:val="single" w:sz="4" w:space="0" w:color="auto"/>
              <w:right w:val="single" w:sz="4" w:space="0" w:color="auto"/>
            </w:tcBorders>
            <w:hideMark/>
          </w:tcPr>
          <w:p w:rsidR="00E85AF7" w:rsidRDefault="00E85AF7">
            <w:r>
              <w:t>мин.0,003</w:t>
            </w:r>
          </w:p>
        </w:tc>
        <w:tc>
          <w:tcPr>
            <w:tcW w:w="567" w:type="dxa"/>
            <w:tcBorders>
              <w:top w:val="single" w:sz="4" w:space="0" w:color="auto"/>
              <w:left w:val="single" w:sz="4" w:space="0" w:color="auto"/>
              <w:bottom w:val="single" w:sz="4" w:space="0" w:color="auto"/>
              <w:right w:val="single" w:sz="4" w:space="0" w:color="auto"/>
            </w:tcBorders>
            <w:hideMark/>
          </w:tcPr>
          <w:p w:rsidR="00E85AF7" w:rsidRDefault="00E85AF7">
            <w:r>
              <w:t>80</w:t>
            </w:r>
          </w:p>
        </w:tc>
        <w:tc>
          <w:tcPr>
            <w:tcW w:w="851" w:type="dxa"/>
            <w:tcBorders>
              <w:top w:val="single" w:sz="4" w:space="0" w:color="auto"/>
              <w:left w:val="single" w:sz="4" w:space="0" w:color="auto"/>
              <w:bottom w:val="single" w:sz="4" w:space="0" w:color="auto"/>
              <w:right w:val="single" w:sz="4" w:space="0" w:color="auto"/>
            </w:tcBorders>
            <w:hideMark/>
          </w:tcPr>
          <w:p w:rsidR="00E85AF7" w:rsidRDefault="00E85AF7">
            <w:r>
              <w:t>1</w:t>
            </w:r>
          </w:p>
        </w:tc>
      </w:tr>
    </w:tbl>
    <w:p w:rsidR="00E85AF7" w:rsidRDefault="00E85AF7" w:rsidP="00E85AF7">
      <w:pPr>
        <w:suppressAutoHyphens/>
        <w:snapToGrid w:val="0"/>
        <w:spacing w:before="240"/>
        <w:ind w:firstLine="709"/>
        <w:contextualSpacing/>
        <w:jc w:val="both"/>
        <w:rPr>
          <w:lang w:eastAsia="ar-SA"/>
        </w:rPr>
      </w:pPr>
    </w:p>
    <w:p w:rsidR="00E85AF7" w:rsidRDefault="00E85AF7" w:rsidP="00E85AF7">
      <w:pPr>
        <w:suppressAutoHyphens/>
        <w:snapToGrid w:val="0"/>
        <w:spacing w:before="240"/>
        <w:ind w:firstLine="709"/>
        <w:contextualSpacing/>
        <w:jc w:val="both"/>
        <w:rPr>
          <w:lang w:eastAsia="ar-SA"/>
        </w:rPr>
      </w:pPr>
      <w:r>
        <w:rPr>
          <w:lang w:eastAsia="ar-SA"/>
        </w:rPr>
        <w:t>Примечания:</w:t>
      </w:r>
    </w:p>
    <w:p w:rsidR="00E85AF7" w:rsidRDefault="00E85AF7" w:rsidP="00E85AF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E85AF7" w:rsidRDefault="00E85AF7" w:rsidP="00E85AF7">
      <w:pPr>
        <w:suppressAutoHyphens/>
        <w:snapToGrid w:val="0"/>
        <w:ind w:firstLine="709"/>
        <w:jc w:val="both"/>
        <w:rPr>
          <w:lang w:eastAsia="ar-SA"/>
        </w:rPr>
      </w:pPr>
    </w:p>
    <w:p w:rsidR="00E85AF7" w:rsidRDefault="00E85AF7" w:rsidP="00E85AF7">
      <w:pPr>
        <w:ind w:right="95" w:firstLine="561"/>
        <w:jc w:val="both"/>
      </w:pPr>
      <w:r>
        <w:t xml:space="preserve">   5.   Настоящее решение вступает в силу со дня его официального опубликования.</w:t>
      </w:r>
    </w:p>
    <w:p w:rsidR="00E85AF7" w:rsidRDefault="00E85AF7" w:rsidP="00E85AF7">
      <w:pPr>
        <w:ind w:right="95" w:firstLine="561"/>
        <w:jc w:val="both"/>
      </w:pPr>
    </w:p>
    <w:p w:rsidR="00E85AF7" w:rsidRDefault="00E85AF7" w:rsidP="00E85AF7">
      <w:pPr>
        <w:ind w:right="95" w:firstLine="561"/>
        <w:jc w:val="both"/>
      </w:pPr>
    </w:p>
    <w:p w:rsidR="00E85AF7" w:rsidRDefault="00E85AF7" w:rsidP="00E85AF7">
      <w:r>
        <w:t xml:space="preserve">Председатель собрания депутатов </w:t>
      </w:r>
    </w:p>
    <w:p w:rsidR="00E85AF7" w:rsidRPr="00E85AF7" w:rsidRDefault="00E85AF7" w:rsidP="00E85AF7">
      <w:pPr>
        <w:tabs>
          <w:tab w:val="left" w:pos="6825"/>
        </w:tabs>
      </w:pPr>
      <w:r>
        <w:t>Янтиковского сельского поселения</w:t>
      </w:r>
      <w:r>
        <w:tab/>
        <w:t xml:space="preserve">      С.В. Николаева</w:t>
      </w:r>
      <w:bookmarkStart w:id="5" w:name="_GoBack"/>
      <w:bookmarkEnd w:id="5"/>
    </w:p>
    <w:sectPr w:rsidR="00E85AF7" w:rsidRPr="00E85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7B"/>
    <w:multiLevelType w:val="hybridMultilevel"/>
    <w:tmpl w:val="8648FA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3F037C1"/>
    <w:multiLevelType w:val="hybridMultilevel"/>
    <w:tmpl w:val="5CE652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F264BF7"/>
    <w:multiLevelType w:val="hybridMultilevel"/>
    <w:tmpl w:val="755000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5B4621E"/>
    <w:multiLevelType w:val="hybridMultilevel"/>
    <w:tmpl w:val="DEA064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90B7BC8"/>
    <w:multiLevelType w:val="hybridMultilevel"/>
    <w:tmpl w:val="2B92EC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8E"/>
    <w:rsid w:val="001064E1"/>
    <w:rsid w:val="00786B8E"/>
    <w:rsid w:val="00E8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5AF7"/>
    <w:pPr>
      <w:keepNext/>
      <w:jc w:val="center"/>
      <w:outlineLvl w:val="0"/>
    </w:pPr>
    <w:rPr>
      <w:sz w:val="20"/>
      <w:szCs w:val="20"/>
      <w:u w:val="single"/>
    </w:rPr>
  </w:style>
  <w:style w:type="paragraph" w:styleId="2">
    <w:name w:val="heading 2"/>
    <w:basedOn w:val="a"/>
    <w:next w:val="a"/>
    <w:link w:val="20"/>
    <w:semiHidden/>
    <w:unhideWhenUsed/>
    <w:qFormat/>
    <w:rsid w:val="00E85AF7"/>
    <w:pPr>
      <w:keepNext/>
      <w:jc w:val="center"/>
      <w:outlineLvl w:val="1"/>
    </w:pPr>
    <w:rPr>
      <w:b/>
      <w:bCs/>
      <w:sz w:val="26"/>
    </w:rPr>
  </w:style>
  <w:style w:type="paragraph" w:styleId="3">
    <w:name w:val="heading 3"/>
    <w:basedOn w:val="a"/>
    <w:next w:val="a"/>
    <w:link w:val="30"/>
    <w:semiHidden/>
    <w:unhideWhenUsed/>
    <w:qFormat/>
    <w:rsid w:val="00E85AF7"/>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E85A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AF7"/>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E85AF7"/>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E85AF7"/>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E85AF7"/>
    <w:rPr>
      <w:rFonts w:ascii="Times New Roman" w:eastAsia="Times New Roman" w:hAnsi="Times New Roman" w:cs="Times New Roman"/>
      <w:b/>
      <w:bCs/>
      <w:sz w:val="28"/>
      <w:szCs w:val="28"/>
      <w:lang w:eastAsia="ru-RU"/>
    </w:rPr>
  </w:style>
  <w:style w:type="character" w:styleId="a3">
    <w:name w:val="Hyperlink"/>
    <w:basedOn w:val="a0"/>
    <w:semiHidden/>
    <w:unhideWhenUsed/>
    <w:rsid w:val="00E85AF7"/>
    <w:rPr>
      <w:rFonts w:ascii="Times New Roman" w:hAnsi="Times New Roman" w:cs="Times New Roman" w:hint="default"/>
      <w:color w:val="0000FF"/>
      <w:u w:val="single"/>
    </w:rPr>
  </w:style>
  <w:style w:type="character" w:styleId="a4">
    <w:name w:val="FollowedHyperlink"/>
    <w:basedOn w:val="a0"/>
    <w:uiPriority w:val="99"/>
    <w:semiHidden/>
    <w:unhideWhenUsed/>
    <w:rsid w:val="00E85AF7"/>
    <w:rPr>
      <w:color w:val="800080" w:themeColor="followedHyperlink"/>
      <w:u w:val="single"/>
    </w:rPr>
  </w:style>
  <w:style w:type="paragraph" w:styleId="HTML">
    <w:name w:val="HTML Preformatted"/>
    <w:basedOn w:val="a"/>
    <w:link w:val="HTML0"/>
    <w:semiHidden/>
    <w:unhideWhenUsed/>
    <w:rsid w:val="00E85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E85AF7"/>
    <w:rPr>
      <w:rFonts w:ascii="Courier New" w:eastAsia="Times New Roman" w:hAnsi="Courier New" w:cs="Times New Roman"/>
      <w:sz w:val="20"/>
      <w:szCs w:val="20"/>
      <w:lang w:eastAsia="ru-RU"/>
    </w:rPr>
  </w:style>
  <w:style w:type="paragraph" w:styleId="a5">
    <w:name w:val="Normal (Web)"/>
    <w:basedOn w:val="a"/>
    <w:semiHidden/>
    <w:unhideWhenUsed/>
    <w:rsid w:val="00E85AF7"/>
    <w:pPr>
      <w:spacing w:before="100" w:after="100"/>
    </w:pPr>
  </w:style>
  <w:style w:type="paragraph" w:styleId="11">
    <w:name w:val="toc 1"/>
    <w:basedOn w:val="a"/>
    <w:next w:val="a"/>
    <w:autoRedefine/>
    <w:semiHidden/>
    <w:unhideWhenUsed/>
    <w:rsid w:val="00E85AF7"/>
    <w:pPr>
      <w:suppressAutoHyphens/>
      <w:snapToGrid w:val="0"/>
      <w:spacing w:after="100"/>
    </w:pPr>
    <w:rPr>
      <w:sz w:val="22"/>
      <w:szCs w:val="22"/>
      <w:lang w:eastAsia="ar-SA"/>
    </w:rPr>
  </w:style>
  <w:style w:type="paragraph" w:styleId="21">
    <w:name w:val="toc 2"/>
    <w:basedOn w:val="a"/>
    <w:next w:val="a"/>
    <w:autoRedefine/>
    <w:semiHidden/>
    <w:unhideWhenUsed/>
    <w:rsid w:val="00E85AF7"/>
    <w:pPr>
      <w:suppressAutoHyphens/>
      <w:snapToGrid w:val="0"/>
      <w:spacing w:after="100"/>
      <w:ind w:left="220"/>
    </w:pPr>
    <w:rPr>
      <w:sz w:val="22"/>
      <w:szCs w:val="22"/>
      <w:lang w:eastAsia="ar-SA"/>
    </w:rPr>
  </w:style>
  <w:style w:type="paragraph" w:styleId="31">
    <w:name w:val="toc 3"/>
    <w:basedOn w:val="a"/>
    <w:next w:val="a"/>
    <w:autoRedefine/>
    <w:semiHidden/>
    <w:unhideWhenUsed/>
    <w:rsid w:val="00E85AF7"/>
    <w:pPr>
      <w:suppressAutoHyphens/>
      <w:snapToGrid w:val="0"/>
      <w:spacing w:after="100"/>
      <w:ind w:left="440"/>
    </w:pPr>
    <w:rPr>
      <w:sz w:val="22"/>
      <w:szCs w:val="22"/>
      <w:lang w:eastAsia="ar-SA"/>
    </w:rPr>
  </w:style>
  <w:style w:type="paragraph" w:styleId="41">
    <w:name w:val="toc 4"/>
    <w:basedOn w:val="a"/>
    <w:next w:val="a"/>
    <w:autoRedefine/>
    <w:semiHidden/>
    <w:unhideWhenUsed/>
    <w:rsid w:val="00E85AF7"/>
    <w:pPr>
      <w:spacing w:after="100" w:line="256" w:lineRule="auto"/>
      <w:ind w:left="660"/>
    </w:pPr>
    <w:rPr>
      <w:rFonts w:ascii="Calibri" w:hAnsi="Calibri"/>
      <w:sz w:val="22"/>
      <w:szCs w:val="22"/>
    </w:rPr>
  </w:style>
  <w:style w:type="paragraph" w:styleId="5">
    <w:name w:val="toc 5"/>
    <w:basedOn w:val="a"/>
    <w:next w:val="a"/>
    <w:autoRedefine/>
    <w:semiHidden/>
    <w:unhideWhenUsed/>
    <w:rsid w:val="00E85AF7"/>
    <w:pPr>
      <w:spacing w:after="100" w:line="256" w:lineRule="auto"/>
      <w:ind w:left="880"/>
    </w:pPr>
    <w:rPr>
      <w:rFonts w:ascii="Calibri" w:hAnsi="Calibri"/>
      <w:sz w:val="22"/>
      <w:szCs w:val="22"/>
    </w:rPr>
  </w:style>
  <w:style w:type="paragraph" w:styleId="6">
    <w:name w:val="toc 6"/>
    <w:basedOn w:val="a"/>
    <w:next w:val="a"/>
    <w:autoRedefine/>
    <w:semiHidden/>
    <w:unhideWhenUsed/>
    <w:rsid w:val="00E85AF7"/>
    <w:pPr>
      <w:spacing w:after="100" w:line="256" w:lineRule="auto"/>
      <w:ind w:left="1100"/>
    </w:pPr>
    <w:rPr>
      <w:rFonts w:ascii="Calibri" w:hAnsi="Calibri"/>
      <w:sz w:val="22"/>
      <w:szCs w:val="22"/>
    </w:rPr>
  </w:style>
  <w:style w:type="paragraph" w:styleId="7">
    <w:name w:val="toc 7"/>
    <w:basedOn w:val="a"/>
    <w:next w:val="a"/>
    <w:autoRedefine/>
    <w:semiHidden/>
    <w:unhideWhenUsed/>
    <w:rsid w:val="00E85AF7"/>
    <w:pPr>
      <w:spacing w:after="100" w:line="256" w:lineRule="auto"/>
      <w:ind w:left="1320"/>
    </w:pPr>
    <w:rPr>
      <w:rFonts w:ascii="Calibri" w:hAnsi="Calibri"/>
      <w:sz w:val="22"/>
      <w:szCs w:val="22"/>
    </w:rPr>
  </w:style>
  <w:style w:type="paragraph" w:styleId="8">
    <w:name w:val="toc 8"/>
    <w:basedOn w:val="a"/>
    <w:next w:val="a"/>
    <w:autoRedefine/>
    <w:semiHidden/>
    <w:unhideWhenUsed/>
    <w:rsid w:val="00E85AF7"/>
    <w:pPr>
      <w:spacing w:after="100" w:line="256" w:lineRule="auto"/>
      <w:ind w:left="1540"/>
    </w:pPr>
    <w:rPr>
      <w:rFonts w:ascii="Calibri" w:hAnsi="Calibri"/>
      <w:sz w:val="22"/>
      <w:szCs w:val="22"/>
    </w:rPr>
  </w:style>
  <w:style w:type="paragraph" w:styleId="9">
    <w:name w:val="toc 9"/>
    <w:basedOn w:val="a"/>
    <w:next w:val="a"/>
    <w:autoRedefine/>
    <w:semiHidden/>
    <w:unhideWhenUsed/>
    <w:rsid w:val="00E85AF7"/>
    <w:pPr>
      <w:spacing w:after="100" w:line="256" w:lineRule="auto"/>
      <w:ind w:left="1760"/>
    </w:pPr>
    <w:rPr>
      <w:rFonts w:ascii="Calibri" w:hAnsi="Calibri"/>
      <w:sz w:val="22"/>
      <w:szCs w:val="22"/>
    </w:rPr>
  </w:style>
  <w:style w:type="paragraph" w:styleId="a6">
    <w:name w:val="footnote text"/>
    <w:basedOn w:val="a"/>
    <w:link w:val="a7"/>
    <w:semiHidden/>
    <w:unhideWhenUsed/>
    <w:rsid w:val="00E85AF7"/>
    <w:pPr>
      <w:suppressAutoHyphens/>
      <w:snapToGrid w:val="0"/>
    </w:pPr>
    <w:rPr>
      <w:sz w:val="20"/>
      <w:szCs w:val="20"/>
      <w:lang w:eastAsia="ar-SA"/>
    </w:rPr>
  </w:style>
  <w:style w:type="character" w:customStyle="1" w:styleId="a7">
    <w:name w:val="Текст сноски Знак"/>
    <w:basedOn w:val="a0"/>
    <w:link w:val="a6"/>
    <w:semiHidden/>
    <w:rsid w:val="00E85AF7"/>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E85AF7"/>
    <w:pPr>
      <w:suppressAutoHyphens/>
      <w:snapToGrid w:val="0"/>
    </w:pPr>
    <w:rPr>
      <w:sz w:val="20"/>
      <w:szCs w:val="20"/>
      <w:lang w:eastAsia="ar-SA"/>
    </w:rPr>
  </w:style>
  <w:style w:type="character" w:customStyle="1" w:styleId="a9">
    <w:name w:val="Текст примечания Знак"/>
    <w:basedOn w:val="a0"/>
    <w:link w:val="a8"/>
    <w:semiHidden/>
    <w:rsid w:val="00E85AF7"/>
    <w:rPr>
      <w:rFonts w:ascii="Times New Roman" w:eastAsia="Times New Roman" w:hAnsi="Times New Roman" w:cs="Times New Roman"/>
      <w:sz w:val="20"/>
      <w:szCs w:val="20"/>
      <w:lang w:eastAsia="ar-SA"/>
    </w:rPr>
  </w:style>
  <w:style w:type="paragraph" w:styleId="aa">
    <w:name w:val="header"/>
    <w:basedOn w:val="a"/>
    <w:link w:val="ab"/>
    <w:semiHidden/>
    <w:unhideWhenUsed/>
    <w:rsid w:val="00E85AF7"/>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E85AF7"/>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E85AF7"/>
    <w:pPr>
      <w:tabs>
        <w:tab w:val="center" w:pos="4677"/>
        <w:tab w:val="right" w:pos="9355"/>
      </w:tabs>
    </w:pPr>
  </w:style>
  <w:style w:type="character" w:customStyle="1" w:styleId="ad">
    <w:name w:val="Нижний колонтитул Знак"/>
    <w:basedOn w:val="a0"/>
    <w:link w:val="ac"/>
    <w:semiHidden/>
    <w:rsid w:val="00E85AF7"/>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E85AF7"/>
    <w:pPr>
      <w:spacing w:before="120" w:after="120"/>
      <w:jc w:val="center"/>
    </w:pPr>
    <w:rPr>
      <w:b/>
      <w:bCs/>
      <w:sz w:val="22"/>
      <w:szCs w:val="22"/>
    </w:rPr>
  </w:style>
  <w:style w:type="paragraph" w:styleId="af">
    <w:name w:val="Title"/>
    <w:basedOn w:val="a"/>
    <w:link w:val="af0"/>
    <w:qFormat/>
    <w:rsid w:val="00E85AF7"/>
    <w:pPr>
      <w:autoSpaceDE w:val="0"/>
      <w:autoSpaceDN w:val="0"/>
      <w:adjustRightInd w:val="0"/>
      <w:ind w:left="57" w:right="57" w:hanging="57"/>
    </w:pPr>
    <w:rPr>
      <w:b/>
      <w:bCs/>
      <w:sz w:val="28"/>
      <w:szCs w:val="28"/>
    </w:rPr>
  </w:style>
  <w:style w:type="character" w:customStyle="1" w:styleId="af0">
    <w:name w:val="Название Знак"/>
    <w:basedOn w:val="a0"/>
    <w:link w:val="af"/>
    <w:rsid w:val="00E85AF7"/>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E85AF7"/>
    <w:pPr>
      <w:jc w:val="both"/>
    </w:pPr>
  </w:style>
  <w:style w:type="character" w:customStyle="1" w:styleId="af2">
    <w:name w:val="Основной текст Знак"/>
    <w:basedOn w:val="a0"/>
    <w:link w:val="af1"/>
    <w:semiHidden/>
    <w:rsid w:val="00E85AF7"/>
    <w:rPr>
      <w:rFonts w:ascii="Times New Roman" w:eastAsia="Times New Roman" w:hAnsi="Times New Roman" w:cs="Times New Roman"/>
      <w:sz w:val="24"/>
      <w:szCs w:val="24"/>
      <w:lang w:eastAsia="ru-RU"/>
    </w:rPr>
  </w:style>
  <w:style w:type="paragraph" w:styleId="af3">
    <w:name w:val="Body Text Indent"/>
    <w:basedOn w:val="a"/>
    <w:link w:val="af4"/>
    <w:semiHidden/>
    <w:unhideWhenUsed/>
    <w:rsid w:val="00E85AF7"/>
    <w:pPr>
      <w:tabs>
        <w:tab w:val="left" w:pos="3969"/>
      </w:tabs>
      <w:ind w:firstLine="708"/>
      <w:jc w:val="both"/>
    </w:pPr>
    <w:rPr>
      <w:sz w:val="26"/>
      <w:szCs w:val="20"/>
    </w:rPr>
  </w:style>
  <w:style w:type="character" w:customStyle="1" w:styleId="af4">
    <w:name w:val="Основной текст с отступом Знак"/>
    <w:basedOn w:val="a0"/>
    <w:link w:val="af3"/>
    <w:semiHidden/>
    <w:rsid w:val="00E85AF7"/>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E85AF7"/>
    <w:pPr>
      <w:spacing w:after="120" w:line="480" w:lineRule="auto"/>
      <w:ind w:left="283"/>
    </w:pPr>
  </w:style>
  <w:style w:type="character" w:customStyle="1" w:styleId="23">
    <w:name w:val="Основной текст с отступом 2 Знак"/>
    <w:basedOn w:val="a0"/>
    <w:link w:val="22"/>
    <w:semiHidden/>
    <w:rsid w:val="00E85AF7"/>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E85AF7"/>
    <w:pPr>
      <w:shd w:val="clear" w:color="auto" w:fill="000080"/>
    </w:pPr>
    <w:rPr>
      <w:rFonts w:ascii="Tahoma" w:hAnsi="Tahoma"/>
      <w:sz w:val="20"/>
      <w:szCs w:val="20"/>
    </w:rPr>
  </w:style>
  <w:style w:type="character" w:customStyle="1" w:styleId="af6">
    <w:name w:val="Схема документа Знак"/>
    <w:basedOn w:val="a0"/>
    <w:link w:val="af5"/>
    <w:semiHidden/>
    <w:rsid w:val="00E85AF7"/>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E85AF7"/>
    <w:rPr>
      <w:b/>
      <w:bCs/>
    </w:rPr>
  </w:style>
  <w:style w:type="character" w:customStyle="1" w:styleId="af8">
    <w:name w:val="Тема примечания Знак"/>
    <w:basedOn w:val="a9"/>
    <w:link w:val="af7"/>
    <w:semiHidden/>
    <w:rsid w:val="00E85AF7"/>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E85AF7"/>
    <w:rPr>
      <w:rFonts w:ascii="Tahoma" w:hAnsi="Tahoma"/>
      <w:sz w:val="16"/>
      <w:szCs w:val="16"/>
    </w:rPr>
  </w:style>
  <w:style w:type="character" w:customStyle="1" w:styleId="afa">
    <w:name w:val="Текст выноски Знак"/>
    <w:basedOn w:val="a0"/>
    <w:link w:val="af9"/>
    <w:semiHidden/>
    <w:rsid w:val="00E85AF7"/>
    <w:rPr>
      <w:rFonts w:ascii="Tahoma" w:eastAsia="Times New Roman" w:hAnsi="Tahoma" w:cs="Times New Roman"/>
      <w:sz w:val="16"/>
      <w:szCs w:val="16"/>
      <w:lang w:eastAsia="ru-RU"/>
    </w:rPr>
  </w:style>
  <w:style w:type="paragraph" w:customStyle="1" w:styleId="afb">
    <w:name w:val="Таблицы (моноширинный)"/>
    <w:basedOn w:val="a"/>
    <w:next w:val="a"/>
    <w:rsid w:val="00E85AF7"/>
    <w:pPr>
      <w:widowControl w:val="0"/>
      <w:suppressAutoHyphens/>
      <w:autoSpaceDE w:val="0"/>
      <w:jc w:val="both"/>
    </w:pPr>
    <w:rPr>
      <w:rFonts w:ascii="Courier New" w:eastAsia="Andale Sans UI" w:hAnsi="Courier New" w:cs="Courier New"/>
      <w:kern w:val="2"/>
      <w:sz w:val="20"/>
      <w:szCs w:val="20"/>
      <w:lang w:eastAsia="ar-SA"/>
    </w:rPr>
  </w:style>
  <w:style w:type="paragraph" w:customStyle="1" w:styleId="ConsNormal">
    <w:name w:val="ConsNormal"/>
    <w:rsid w:val="00E85AF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E85AF7"/>
    <w:pPr>
      <w:autoSpaceDE w:val="0"/>
      <w:autoSpaceDN w:val="0"/>
      <w:adjustRightInd w:val="0"/>
      <w:ind w:left="1612" w:hanging="892"/>
      <w:jc w:val="both"/>
    </w:pPr>
    <w:rPr>
      <w:rFonts w:ascii="Arial" w:hAnsi="Arial" w:cs="Arial"/>
      <w:sz w:val="16"/>
      <w:szCs w:val="16"/>
    </w:rPr>
  </w:style>
  <w:style w:type="paragraph" w:customStyle="1" w:styleId="ListParagraph1">
    <w:name w:val="List Paragraph1"/>
    <w:basedOn w:val="a"/>
    <w:rsid w:val="00E85AF7"/>
    <w:pPr>
      <w:ind w:left="720"/>
      <w:contextualSpacing/>
    </w:pPr>
  </w:style>
  <w:style w:type="paragraph" w:customStyle="1" w:styleId="13">
    <w:name w:val="13"/>
    <w:basedOn w:val="a"/>
    <w:rsid w:val="00E85AF7"/>
    <w:rPr>
      <w:sz w:val="28"/>
      <w:szCs w:val="28"/>
    </w:rPr>
  </w:style>
  <w:style w:type="paragraph" w:customStyle="1" w:styleId="afd">
    <w:name w:val="Комментарий"/>
    <w:basedOn w:val="a"/>
    <w:next w:val="a"/>
    <w:rsid w:val="00E85AF7"/>
    <w:pPr>
      <w:shd w:val="clear" w:color="auto" w:fill="F0F0F0"/>
      <w:autoSpaceDE w:val="0"/>
      <w:autoSpaceDN w:val="0"/>
      <w:adjustRightInd w:val="0"/>
      <w:spacing w:before="75"/>
      <w:ind w:left="170"/>
      <w:jc w:val="both"/>
    </w:pPr>
    <w:rPr>
      <w:rFonts w:ascii="Arial" w:hAnsi="Arial" w:cs="Arial"/>
      <w:color w:val="353842"/>
    </w:rPr>
  </w:style>
  <w:style w:type="paragraph" w:customStyle="1" w:styleId="afe">
    <w:name w:val="Информация об изменениях документа"/>
    <w:basedOn w:val="afd"/>
    <w:next w:val="a"/>
    <w:rsid w:val="00E85AF7"/>
    <w:rPr>
      <w:i/>
      <w:iCs/>
    </w:rPr>
  </w:style>
  <w:style w:type="paragraph" w:customStyle="1" w:styleId="ConsPlusNormal">
    <w:name w:val="ConsPlusNormal"/>
    <w:rsid w:val="00E85AF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E85AF7"/>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E85AF7"/>
    <w:rPr>
      <w:color w:val="000000"/>
      <w:sz w:val="24"/>
      <w:lang w:eastAsia="ar-SA"/>
    </w:rPr>
  </w:style>
  <w:style w:type="paragraph" w:customStyle="1" w:styleId="S0">
    <w:name w:val="S_Обычный"/>
    <w:basedOn w:val="a"/>
    <w:link w:val="S"/>
    <w:rsid w:val="00E85AF7"/>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E85AF7"/>
    <w:pPr>
      <w:spacing w:before="100" w:beforeAutospacing="1" w:after="100" w:afterAutospacing="1"/>
    </w:pPr>
  </w:style>
  <w:style w:type="paragraph" w:customStyle="1" w:styleId="100">
    <w:name w:val="Табличный_слева_10"/>
    <w:basedOn w:val="a"/>
    <w:rsid w:val="00E85AF7"/>
    <w:rPr>
      <w:sz w:val="20"/>
      <w:szCs w:val="20"/>
    </w:rPr>
  </w:style>
  <w:style w:type="paragraph" w:customStyle="1" w:styleId="101">
    <w:name w:val="Табличный_заголовки_10"/>
    <w:basedOn w:val="a"/>
    <w:rsid w:val="00E85AF7"/>
    <w:pPr>
      <w:spacing w:before="120" w:after="60"/>
      <w:ind w:firstLine="567"/>
      <w:jc w:val="center"/>
    </w:pPr>
    <w:rPr>
      <w:b/>
      <w:bCs/>
      <w:sz w:val="20"/>
      <w:szCs w:val="20"/>
    </w:rPr>
  </w:style>
  <w:style w:type="paragraph" w:customStyle="1" w:styleId="ConsNonformat">
    <w:name w:val="ConsNonformat"/>
    <w:rsid w:val="00E85AF7"/>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E85AF7"/>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E85AF7"/>
    <w:rPr>
      <w:sz w:val="24"/>
    </w:rPr>
  </w:style>
  <w:style w:type="paragraph" w:customStyle="1" w:styleId="aff0">
    <w:name w:val="Абзац"/>
    <w:basedOn w:val="a"/>
    <w:link w:val="aff"/>
    <w:rsid w:val="00E85AF7"/>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E85AF7"/>
    <w:pPr>
      <w:tabs>
        <w:tab w:val="left" w:pos="720"/>
      </w:tabs>
      <w:spacing w:line="276" w:lineRule="auto"/>
      <w:ind w:left="-57" w:right="-57" w:firstLine="709"/>
      <w:jc w:val="both"/>
    </w:pPr>
    <w:rPr>
      <w:spacing w:val="-10"/>
    </w:rPr>
  </w:style>
  <w:style w:type="paragraph" w:customStyle="1" w:styleId="formattext">
    <w:name w:val="formattext"/>
    <w:basedOn w:val="a"/>
    <w:rsid w:val="00E85AF7"/>
    <w:pPr>
      <w:spacing w:before="100" w:beforeAutospacing="1" w:after="100" w:afterAutospacing="1"/>
    </w:pPr>
  </w:style>
  <w:style w:type="paragraph" w:customStyle="1" w:styleId="aff1">
    <w:name w:val="Нормальный (таблица)"/>
    <w:basedOn w:val="a"/>
    <w:next w:val="a"/>
    <w:rsid w:val="00E85AF7"/>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E85AF7"/>
    <w:pPr>
      <w:widowControl w:val="0"/>
      <w:autoSpaceDE w:val="0"/>
      <w:autoSpaceDN w:val="0"/>
      <w:adjustRightInd w:val="0"/>
    </w:pPr>
    <w:rPr>
      <w:rFonts w:ascii="Arial" w:hAnsi="Arial" w:cs="Arial"/>
    </w:rPr>
  </w:style>
  <w:style w:type="paragraph" w:customStyle="1" w:styleId="msonormalcxspmiddle">
    <w:name w:val="msonormalcxspmiddle"/>
    <w:basedOn w:val="a"/>
    <w:rsid w:val="00E85AF7"/>
    <w:pPr>
      <w:spacing w:before="100" w:beforeAutospacing="1" w:after="100" w:afterAutospacing="1"/>
    </w:pPr>
  </w:style>
  <w:style w:type="character" w:styleId="aff3">
    <w:name w:val="page number"/>
    <w:basedOn w:val="a0"/>
    <w:semiHidden/>
    <w:unhideWhenUsed/>
    <w:rsid w:val="00E85AF7"/>
    <w:rPr>
      <w:rFonts w:ascii="Times New Roman" w:hAnsi="Times New Roman" w:cs="Times New Roman" w:hint="default"/>
    </w:rPr>
  </w:style>
  <w:style w:type="character" w:customStyle="1" w:styleId="aff4">
    <w:name w:val="Цветовое выделение"/>
    <w:rsid w:val="00E85AF7"/>
    <w:rPr>
      <w:b/>
      <w:bCs w:val="0"/>
      <w:color w:val="000080"/>
    </w:rPr>
  </w:style>
  <w:style w:type="character" w:customStyle="1" w:styleId="aff5">
    <w:name w:val="Гипертекстовая ссылка"/>
    <w:rsid w:val="00E85AF7"/>
    <w:rPr>
      <w:b/>
      <w:bCs w:val="0"/>
      <w:color w:val="008000"/>
      <w:sz w:val="16"/>
    </w:rPr>
  </w:style>
  <w:style w:type="character" w:customStyle="1" w:styleId="14">
    <w:name w:val="Схема документа Знак1"/>
    <w:basedOn w:val="a0"/>
    <w:uiPriority w:val="99"/>
    <w:semiHidden/>
    <w:rsid w:val="00E85AF7"/>
    <w:rPr>
      <w:rFonts w:ascii="Tahoma" w:hAnsi="Tahoma" w:cs="Tahoma" w:hint="default"/>
      <w:sz w:val="16"/>
      <w:szCs w:val="16"/>
    </w:rPr>
  </w:style>
  <w:style w:type="character" w:customStyle="1" w:styleId="num">
    <w:name w:val="num"/>
    <w:rsid w:val="00E85AF7"/>
  </w:style>
  <w:style w:type="character" w:customStyle="1" w:styleId="aff6">
    <w:name w:val="Утратил силу"/>
    <w:rsid w:val="00E85AF7"/>
    <w:rPr>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5AF7"/>
    <w:pPr>
      <w:keepNext/>
      <w:jc w:val="center"/>
      <w:outlineLvl w:val="0"/>
    </w:pPr>
    <w:rPr>
      <w:sz w:val="20"/>
      <w:szCs w:val="20"/>
      <w:u w:val="single"/>
    </w:rPr>
  </w:style>
  <w:style w:type="paragraph" w:styleId="2">
    <w:name w:val="heading 2"/>
    <w:basedOn w:val="a"/>
    <w:next w:val="a"/>
    <w:link w:val="20"/>
    <w:semiHidden/>
    <w:unhideWhenUsed/>
    <w:qFormat/>
    <w:rsid w:val="00E85AF7"/>
    <w:pPr>
      <w:keepNext/>
      <w:jc w:val="center"/>
      <w:outlineLvl w:val="1"/>
    </w:pPr>
    <w:rPr>
      <w:b/>
      <w:bCs/>
      <w:sz w:val="26"/>
    </w:rPr>
  </w:style>
  <w:style w:type="paragraph" w:styleId="3">
    <w:name w:val="heading 3"/>
    <w:basedOn w:val="a"/>
    <w:next w:val="a"/>
    <w:link w:val="30"/>
    <w:semiHidden/>
    <w:unhideWhenUsed/>
    <w:qFormat/>
    <w:rsid w:val="00E85AF7"/>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E85A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AF7"/>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E85AF7"/>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E85AF7"/>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E85AF7"/>
    <w:rPr>
      <w:rFonts w:ascii="Times New Roman" w:eastAsia="Times New Roman" w:hAnsi="Times New Roman" w:cs="Times New Roman"/>
      <w:b/>
      <w:bCs/>
      <w:sz w:val="28"/>
      <w:szCs w:val="28"/>
      <w:lang w:eastAsia="ru-RU"/>
    </w:rPr>
  </w:style>
  <w:style w:type="character" w:styleId="a3">
    <w:name w:val="Hyperlink"/>
    <w:basedOn w:val="a0"/>
    <w:semiHidden/>
    <w:unhideWhenUsed/>
    <w:rsid w:val="00E85AF7"/>
    <w:rPr>
      <w:rFonts w:ascii="Times New Roman" w:hAnsi="Times New Roman" w:cs="Times New Roman" w:hint="default"/>
      <w:color w:val="0000FF"/>
      <w:u w:val="single"/>
    </w:rPr>
  </w:style>
  <w:style w:type="character" w:styleId="a4">
    <w:name w:val="FollowedHyperlink"/>
    <w:basedOn w:val="a0"/>
    <w:uiPriority w:val="99"/>
    <w:semiHidden/>
    <w:unhideWhenUsed/>
    <w:rsid w:val="00E85AF7"/>
    <w:rPr>
      <w:color w:val="800080" w:themeColor="followedHyperlink"/>
      <w:u w:val="single"/>
    </w:rPr>
  </w:style>
  <w:style w:type="paragraph" w:styleId="HTML">
    <w:name w:val="HTML Preformatted"/>
    <w:basedOn w:val="a"/>
    <w:link w:val="HTML0"/>
    <w:semiHidden/>
    <w:unhideWhenUsed/>
    <w:rsid w:val="00E85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E85AF7"/>
    <w:rPr>
      <w:rFonts w:ascii="Courier New" w:eastAsia="Times New Roman" w:hAnsi="Courier New" w:cs="Times New Roman"/>
      <w:sz w:val="20"/>
      <w:szCs w:val="20"/>
      <w:lang w:eastAsia="ru-RU"/>
    </w:rPr>
  </w:style>
  <w:style w:type="paragraph" w:styleId="a5">
    <w:name w:val="Normal (Web)"/>
    <w:basedOn w:val="a"/>
    <w:semiHidden/>
    <w:unhideWhenUsed/>
    <w:rsid w:val="00E85AF7"/>
    <w:pPr>
      <w:spacing w:before="100" w:after="100"/>
    </w:pPr>
  </w:style>
  <w:style w:type="paragraph" w:styleId="11">
    <w:name w:val="toc 1"/>
    <w:basedOn w:val="a"/>
    <w:next w:val="a"/>
    <w:autoRedefine/>
    <w:semiHidden/>
    <w:unhideWhenUsed/>
    <w:rsid w:val="00E85AF7"/>
    <w:pPr>
      <w:suppressAutoHyphens/>
      <w:snapToGrid w:val="0"/>
      <w:spacing w:after="100"/>
    </w:pPr>
    <w:rPr>
      <w:sz w:val="22"/>
      <w:szCs w:val="22"/>
      <w:lang w:eastAsia="ar-SA"/>
    </w:rPr>
  </w:style>
  <w:style w:type="paragraph" w:styleId="21">
    <w:name w:val="toc 2"/>
    <w:basedOn w:val="a"/>
    <w:next w:val="a"/>
    <w:autoRedefine/>
    <w:semiHidden/>
    <w:unhideWhenUsed/>
    <w:rsid w:val="00E85AF7"/>
    <w:pPr>
      <w:suppressAutoHyphens/>
      <w:snapToGrid w:val="0"/>
      <w:spacing w:after="100"/>
      <w:ind w:left="220"/>
    </w:pPr>
    <w:rPr>
      <w:sz w:val="22"/>
      <w:szCs w:val="22"/>
      <w:lang w:eastAsia="ar-SA"/>
    </w:rPr>
  </w:style>
  <w:style w:type="paragraph" w:styleId="31">
    <w:name w:val="toc 3"/>
    <w:basedOn w:val="a"/>
    <w:next w:val="a"/>
    <w:autoRedefine/>
    <w:semiHidden/>
    <w:unhideWhenUsed/>
    <w:rsid w:val="00E85AF7"/>
    <w:pPr>
      <w:suppressAutoHyphens/>
      <w:snapToGrid w:val="0"/>
      <w:spacing w:after="100"/>
      <w:ind w:left="440"/>
    </w:pPr>
    <w:rPr>
      <w:sz w:val="22"/>
      <w:szCs w:val="22"/>
      <w:lang w:eastAsia="ar-SA"/>
    </w:rPr>
  </w:style>
  <w:style w:type="paragraph" w:styleId="41">
    <w:name w:val="toc 4"/>
    <w:basedOn w:val="a"/>
    <w:next w:val="a"/>
    <w:autoRedefine/>
    <w:semiHidden/>
    <w:unhideWhenUsed/>
    <w:rsid w:val="00E85AF7"/>
    <w:pPr>
      <w:spacing w:after="100" w:line="256" w:lineRule="auto"/>
      <w:ind w:left="660"/>
    </w:pPr>
    <w:rPr>
      <w:rFonts w:ascii="Calibri" w:hAnsi="Calibri"/>
      <w:sz w:val="22"/>
      <w:szCs w:val="22"/>
    </w:rPr>
  </w:style>
  <w:style w:type="paragraph" w:styleId="5">
    <w:name w:val="toc 5"/>
    <w:basedOn w:val="a"/>
    <w:next w:val="a"/>
    <w:autoRedefine/>
    <w:semiHidden/>
    <w:unhideWhenUsed/>
    <w:rsid w:val="00E85AF7"/>
    <w:pPr>
      <w:spacing w:after="100" w:line="256" w:lineRule="auto"/>
      <w:ind w:left="880"/>
    </w:pPr>
    <w:rPr>
      <w:rFonts w:ascii="Calibri" w:hAnsi="Calibri"/>
      <w:sz w:val="22"/>
      <w:szCs w:val="22"/>
    </w:rPr>
  </w:style>
  <w:style w:type="paragraph" w:styleId="6">
    <w:name w:val="toc 6"/>
    <w:basedOn w:val="a"/>
    <w:next w:val="a"/>
    <w:autoRedefine/>
    <w:semiHidden/>
    <w:unhideWhenUsed/>
    <w:rsid w:val="00E85AF7"/>
    <w:pPr>
      <w:spacing w:after="100" w:line="256" w:lineRule="auto"/>
      <w:ind w:left="1100"/>
    </w:pPr>
    <w:rPr>
      <w:rFonts w:ascii="Calibri" w:hAnsi="Calibri"/>
      <w:sz w:val="22"/>
      <w:szCs w:val="22"/>
    </w:rPr>
  </w:style>
  <w:style w:type="paragraph" w:styleId="7">
    <w:name w:val="toc 7"/>
    <w:basedOn w:val="a"/>
    <w:next w:val="a"/>
    <w:autoRedefine/>
    <w:semiHidden/>
    <w:unhideWhenUsed/>
    <w:rsid w:val="00E85AF7"/>
    <w:pPr>
      <w:spacing w:after="100" w:line="256" w:lineRule="auto"/>
      <w:ind w:left="1320"/>
    </w:pPr>
    <w:rPr>
      <w:rFonts w:ascii="Calibri" w:hAnsi="Calibri"/>
      <w:sz w:val="22"/>
      <w:szCs w:val="22"/>
    </w:rPr>
  </w:style>
  <w:style w:type="paragraph" w:styleId="8">
    <w:name w:val="toc 8"/>
    <w:basedOn w:val="a"/>
    <w:next w:val="a"/>
    <w:autoRedefine/>
    <w:semiHidden/>
    <w:unhideWhenUsed/>
    <w:rsid w:val="00E85AF7"/>
    <w:pPr>
      <w:spacing w:after="100" w:line="256" w:lineRule="auto"/>
      <w:ind w:left="1540"/>
    </w:pPr>
    <w:rPr>
      <w:rFonts w:ascii="Calibri" w:hAnsi="Calibri"/>
      <w:sz w:val="22"/>
      <w:szCs w:val="22"/>
    </w:rPr>
  </w:style>
  <w:style w:type="paragraph" w:styleId="9">
    <w:name w:val="toc 9"/>
    <w:basedOn w:val="a"/>
    <w:next w:val="a"/>
    <w:autoRedefine/>
    <w:semiHidden/>
    <w:unhideWhenUsed/>
    <w:rsid w:val="00E85AF7"/>
    <w:pPr>
      <w:spacing w:after="100" w:line="256" w:lineRule="auto"/>
      <w:ind w:left="1760"/>
    </w:pPr>
    <w:rPr>
      <w:rFonts w:ascii="Calibri" w:hAnsi="Calibri"/>
      <w:sz w:val="22"/>
      <w:szCs w:val="22"/>
    </w:rPr>
  </w:style>
  <w:style w:type="paragraph" w:styleId="a6">
    <w:name w:val="footnote text"/>
    <w:basedOn w:val="a"/>
    <w:link w:val="a7"/>
    <w:semiHidden/>
    <w:unhideWhenUsed/>
    <w:rsid w:val="00E85AF7"/>
    <w:pPr>
      <w:suppressAutoHyphens/>
      <w:snapToGrid w:val="0"/>
    </w:pPr>
    <w:rPr>
      <w:sz w:val="20"/>
      <w:szCs w:val="20"/>
      <w:lang w:eastAsia="ar-SA"/>
    </w:rPr>
  </w:style>
  <w:style w:type="character" w:customStyle="1" w:styleId="a7">
    <w:name w:val="Текст сноски Знак"/>
    <w:basedOn w:val="a0"/>
    <w:link w:val="a6"/>
    <w:semiHidden/>
    <w:rsid w:val="00E85AF7"/>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E85AF7"/>
    <w:pPr>
      <w:suppressAutoHyphens/>
      <w:snapToGrid w:val="0"/>
    </w:pPr>
    <w:rPr>
      <w:sz w:val="20"/>
      <w:szCs w:val="20"/>
      <w:lang w:eastAsia="ar-SA"/>
    </w:rPr>
  </w:style>
  <w:style w:type="character" w:customStyle="1" w:styleId="a9">
    <w:name w:val="Текст примечания Знак"/>
    <w:basedOn w:val="a0"/>
    <w:link w:val="a8"/>
    <w:semiHidden/>
    <w:rsid w:val="00E85AF7"/>
    <w:rPr>
      <w:rFonts w:ascii="Times New Roman" w:eastAsia="Times New Roman" w:hAnsi="Times New Roman" w:cs="Times New Roman"/>
      <w:sz w:val="20"/>
      <w:szCs w:val="20"/>
      <w:lang w:eastAsia="ar-SA"/>
    </w:rPr>
  </w:style>
  <w:style w:type="paragraph" w:styleId="aa">
    <w:name w:val="header"/>
    <w:basedOn w:val="a"/>
    <w:link w:val="ab"/>
    <w:semiHidden/>
    <w:unhideWhenUsed/>
    <w:rsid w:val="00E85AF7"/>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E85AF7"/>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E85AF7"/>
    <w:pPr>
      <w:tabs>
        <w:tab w:val="center" w:pos="4677"/>
        <w:tab w:val="right" w:pos="9355"/>
      </w:tabs>
    </w:pPr>
  </w:style>
  <w:style w:type="character" w:customStyle="1" w:styleId="ad">
    <w:name w:val="Нижний колонтитул Знак"/>
    <w:basedOn w:val="a0"/>
    <w:link w:val="ac"/>
    <w:semiHidden/>
    <w:rsid w:val="00E85AF7"/>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E85AF7"/>
    <w:pPr>
      <w:spacing w:before="120" w:after="120"/>
      <w:jc w:val="center"/>
    </w:pPr>
    <w:rPr>
      <w:b/>
      <w:bCs/>
      <w:sz w:val="22"/>
      <w:szCs w:val="22"/>
    </w:rPr>
  </w:style>
  <w:style w:type="paragraph" w:styleId="af">
    <w:name w:val="Title"/>
    <w:basedOn w:val="a"/>
    <w:link w:val="af0"/>
    <w:qFormat/>
    <w:rsid w:val="00E85AF7"/>
    <w:pPr>
      <w:autoSpaceDE w:val="0"/>
      <w:autoSpaceDN w:val="0"/>
      <w:adjustRightInd w:val="0"/>
      <w:ind w:left="57" w:right="57" w:hanging="57"/>
    </w:pPr>
    <w:rPr>
      <w:b/>
      <w:bCs/>
      <w:sz w:val="28"/>
      <w:szCs w:val="28"/>
    </w:rPr>
  </w:style>
  <w:style w:type="character" w:customStyle="1" w:styleId="af0">
    <w:name w:val="Название Знак"/>
    <w:basedOn w:val="a0"/>
    <w:link w:val="af"/>
    <w:rsid w:val="00E85AF7"/>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E85AF7"/>
    <w:pPr>
      <w:jc w:val="both"/>
    </w:pPr>
  </w:style>
  <w:style w:type="character" w:customStyle="1" w:styleId="af2">
    <w:name w:val="Основной текст Знак"/>
    <w:basedOn w:val="a0"/>
    <w:link w:val="af1"/>
    <w:semiHidden/>
    <w:rsid w:val="00E85AF7"/>
    <w:rPr>
      <w:rFonts w:ascii="Times New Roman" w:eastAsia="Times New Roman" w:hAnsi="Times New Roman" w:cs="Times New Roman"/>
      <w:sz w:val="24"/>
      <w:szCs w:val="24"/>
      <w:lang w:eastAsia="ru-RU"/>
    </w:rPr>
  </w:style>
  <w:style w:type="paragraph" w:styleId="af3">
    <w:name w:val="Body Text Indent"/>
    <w:basedOn w:val="a"/>
    <w:link w:val="af4"/>
    <w:semiHidden/>
    <w:unhideWhenUsed/>
    <w:rsid w:val="00E85AF7"/>
    <w:pPr>
      <w:tabs>
        <w:tab w:val="left" w:pos="3969"/>
      </w:tabs>
      <w:ind w:firstLine="708"/>
      <w:jc w:val="both"/>
    </w:pPr>
    <w:rPr>
      <w:sz w:val="26"/>
      <w:szCs w:val="20"/>
    </w:rPr>
  </w:style>
  <w:style w:type="character" w:customStyle="1" w:styleId="af4">
    <w:name w:val="Основной текст с отступом Знак"/>
    <w:basedOn w:val="a0"/>
    <w:link w:val="af3"/>
    <w:semiHidden/>
    <w:rsid w:val="00E85AF7"/>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E85AF7"/>
    <w:pPr>
      <w:spacing w:after="120" w:line="480" w:lineRule="auto"/>
      <w:ind w:left="283"/>
    </w:pPr>
  </w:style>
  <w:style w:type="character" w:customStyle="1" w:styleId="23">
    <w:name w:val="Основной текст с отступом 2 Знак"/>
    <w:basedOn w:val="a0"/>
    <w:link w:val="22"/>
    <w:semiHidden/>
    <w:rsid w:val="00E85AF7"/>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E85AF7"/>
    <w:pPr>
      <w:shd w:val="clear" w:color="auto" w:fill="000080"/>
    </w:pPr>
    <w:rPr>
      <w:rFonts w:ascii="Tahoma" w:hAnsi="Tahoma"/>
      <w:sz w:val="20"/>
      <w:szCs w:val="20"/>
    </w:rPr>
  </w:style>
  <w:style w:type="character" w:customStyle="1" w:styleId="af6">
    <w:name w:val="Схема документа Знак"/>
    <w:basedOn w:val="a0"/>
    <w:link w:val="af5"/>
    <w:semiHidden/>
    <w:rsid w:val="00E85AF7"/>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E85AF7"/>
    <w:rPr>
      <w:b/>
      <w:bCs/>
    </w:rPr>
  </w:style>
  <w:style w:type="character" w:customStyle="1" w:styleId="af8">
    <w:name w:val="Тема примечания Знак"/>
    <w:basedOn w:val="a9"/>
    <w:link w:val="af7"/>
    <w:semiHidden/>
    <w:rsid w:val="00E85AF7"/>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E85AF7"/>
    <w:rPr>
      <w:rFonts w:ascii="Tahoma" w:hAnsi="Tahoma"/>
      <w:sz w:val="16"/>
      <w:szCs w:val="16"/>
    </w:rPr>
  </w:style>
  <w:style w:type="character" w:customStyle="1" w:styleId="afa">
    <w:name w:val="Текст выноски Знак"/>
    <w:basedOn w:val="a0"/>
    <w:link w:val="af9"/>
    <w:semiHidden/>
    <w:rsid w:val="00E85AF7"/>
    <w:rPr>
      <w:rFonts w:ascii="Tahoma" w:eastAsia="Times New Roman" w:hAnsi="Tahoma" w:cs="Times New Roman"/>
      <w:sz w:val="16"/>
      <w:szCs w:val="16"/>
      <w:lang w:eastAsia="ru-RU"/>
    </w:rPr>
  </w:style>
  <w:style w:type="paragraph" w:customStyle="1" w:styleId="afb">
    <w:name w:val="Таблицы (моноширинный)"/>
    <w:basedOn w:val="a"/>
    <w:next w:val="a"/>
    <w:rsid w:val="00E85AF7"/>
    <w:pPr>
      <w:widowControl w:val="0"/>
      <w:suppressAutoHyphens/>
      <w:autoSpaceDE w:val="0"/>
      <w:jc w:val="both"/>
    </w:pPr>
    <w:rPr>
      <w:rFonts w:ascii="Courier New" w:eastAsia="Andale Sans UI" w:hAnsi="Courier New" w:cs="Courier New"/>
      <w:kern w:val="2"/>
      <w:sz w:val="20"/>
      <w:szCs w:val="20"/>
      <w:lang w:eastAsia="ar-SA"/>
    </w:rPr>
  </w:style>
  <w:style w:type="paragraph" w:customStyle="1" w:styleId="ConsNormal">
    <w:name w:val="ConsNormal"/>
    <w:rsid w:val="00E85AF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E85AF7"/>
    <w:pPr>
      <w:autoSpaceDE w:val="0"/>
      <w:autoSpaceDN w:val="0"/>
      <w:adjustRightInd w:val="0"/>
      <w:ind w:left="1612" w:hanging="892"/>
      <w:jc w:val="both"/>
    </w:pPr>
    <w:rPr>
      <w:rFonts w:ascii="Arial" w:hAnsi="Arial" w:cs="Arial"/>
      <w:sz w:val="16"/>
      <w:szCs w:val="16"/>
    </w:rPr>
  </w:style>
  <w:style w:type="paragraph" w:customStyle="1" w:styleId="ListParagraph1">
    <w:name w:val="List Paragraph1"/>
    <w:basedOn w:val="a"/>
    <w:rsid w:val="00E85AF7"/>
    <w:pPr>
      <w:ind w:left="720"/>
      <w:contextualSpacing/>
    </w:pPr>
  </w:style>
  <w:style w:type="paragraph" w:customStyle="1" w:styleId="13">
    <w:name w:val="13"/>
    <w:basedOn w:val="a"/>
    <w:rsid w:val="00E85AF7"/>
    <w:rPr>
      <w:sz w:val="28"/>
      <w:szCs w:val="28"/>
    </w:rPr>
  </w:style>
  <w:style w:type="paragraph" w:customStyle="1" w:styleId="afd">
    <w:name w:val="Комментарий"/>
    <w:basedOn w:val="a"/>
    <w:next w:val="a"/>
    <w:rsid w:val="00E85AF7"/>
    <w:pPr>
      <w:shd w:val="clear" w:color="auto" w:fill="F0F0F0"/>
      <w:autoSpaceDE w:val="0"/>
      <w:autoSpaceDN w:val="0"/>
      <w:adjustRightInd w:val="0"/>
      <w:spacing w:before="75"/>
      <w:ind w:left="170"/>
      <w:jc w:val="both"/>
    </w:pPr>
    <w:rPr>
      <w:rFonts w:ascii="Arial" w:hAnsi="Arial" w:cs="Arial"/>
      <w:color w:val="353842"/>
    </w:rPr>
  </w:style>
  <w:style w:type="paragraph" w:customStyle="1" w:styleId="afe">
    <w:name w:val="Информация об изменениях документа"/>
    <w:basedOn w:val="afd"/>
    <w:next w:val="a"/>
    <w:rsid w:val="00E85AF7"/>
    <w:rPr>
      <w:i/>
      <w:iCs/>
    </w:rPr>
  </w:style>
  <w:style w:type="paragraph" w:customStyle="1" w:styleId="ConsPlusNormal">
    <w:name w:val="ConsPlusNormal"/>
    <w:rsid w:val="00E85AF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E85AF7"/>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E85AF7"/>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E85AF7"/>
    <w:rPr>
      <w:color w:val="000000"/>
      <w:sz w:val="24"/>
      <w:lang w:eastAsia="ar-SA"/>
    </w:rPr>
  </w:style>
  <w:style w:type="paragraph" w:customStyle="1" w:styleId="S0">
    <w:name w:val="S_Обычный"/>
    <w:basedOn w:val="a"/>
    <w:link w:val="S"/>
    <w:rsid w:val="00E85AF7"/>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E85AF7"/>
    <w:pPr>
      <w:spacing w:before="100" w:beforeAutospacing="1" w:after="100" w:afterAutospacing="1"/>
    </w:pPr>
  </w:style>
  <w:style w:type="paragraph" w:customStyle="1" w:styleId="100">
    <w:name w:val="Табличный_слева_10"/>
    <w:basedOn w:val="a"/>
    <w:rsid w:val="00E85AF7"/>
    <w:rPr>
      <w:sz w:val="20"/>
      <w:szCs w:val="20"/>
    </w:rPr>
  </w:style>
  <w:style w:type="paragraph" w:customStyle="1" w:styleId="101">
    <w:name w:val="Табличный_заголовки_10"/>
    <w:basedOn w:val="a"/>
    <w:rsid w:val="00E85AF7"/>
    <w:pPr>
      <w:spacing w:before="120" w:after="60"/>
      <w:ind w:firstLine="567"/>
      <w:jc w:val="center"/>
    </w:pPr>
    <w:rPr>
      <w:b/>
      <w:bCs/>
      <w:sz w:val="20"/>
      <w:szCs w:val="20"/>
    </w:rPr>
  </w:style>
  <w:style w:type="paragraph" w:customStyle="1" w:styleId="ConsNonformat">
    <w:name w:val="ConsNonformat"/>
    <w:rsid w:val="00E85AF7"/>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E85AF7"/>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E85AF7"/>
    <w:rPr>
      <w:sz w:val="24"/>
    </w:rPr>
  </w:style>
  <w:style w:type="paragraph" w:customStyle="1" w:styleId="aff0">
    <w:name w:val="Абзац"/>
    <w:basedOn w:val="a"/>
    <w:link w:val="aff"/>
    <w:rsid w:val="00E85AF7"/>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E85AF7"/>
    <w:pPr>
      <w:tabs>
        <w:tab w:val="left" w:pos="720"/>
      </w:tabs>
      <w:spacing w:line="276" w:lineRule="auto"/>
      <w:ind w:left="-57" w:right="-57" w:firstLine="709"/>
      <w:jc w:val="both"/>
    </w:pPr>
    <w:rPr>
      <w:spacing w:val="-10"/>
    </w:rPr>
  </w:style>
  <w:style w:type="paragraph" w:customStyle="1" w:styleId="formattext">
    <w:name w:val="formattext"/>
    <w:basedOn w:val="a"/>
    <w:rsid w:val="00E85AF7"/>
    <w:pPr>
      <w:spacing w:before="100" w:beforeAutospacing="1" w:after="100" w:afterAutospacing="1"/>
    </w:pPr>
  </w:style>
  <w:style w:type="paragraph" w:customStyle="1" w:styleId="aff1">
    <w:name w:val="Нормальный (таблица)"/>
    <w:basedOn w:val="a"/>
    <w:next w:val="a"/>
    <w:rsid w:val="00E85AF7"/>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E85AF7"/>
    <w:pPr>
      <w:widowControl w:val="0"/>
      <w:autoSpaceDE w:val="0"/>
      <w:autoSpaceDN w:val="0"/>
      <w:adjustRightInd w:val="0"/>
    </w:pPr>
    <w:rPr>
      <w:rFonts w:ascii="Arial" w:hAnsi="Arial" w:cs="Arial"/>
    </w:rPr>
  </w:style>
  <w:style w:type="paragraph" w:customStyle="1" w:styleId="msonormalcxspmiddle">
    <w:name w:val="msonormalcxspmiddle"/>
    <w:basedOn w:val="a"/>
    <w:rsid w:val="00E85AF7"/>
    <w:pPr>
      <w:spacing w:before="100" w:beforeAutospacing="1" w:after="100" w:afterAutospacing="1"/>
    </w:pPr>
  </w:style>
  <w:style w:type="character" w:styleId="aff3">
    <w:name w:val="page number"/>
    <w:basedOn w:val="a0"/>
    <w:semiHidden/>
    <w:unhideWhenUsed/>
    <w:rsid w:val="00E85AF7"/>
    <w:rPr>
      <w:rFonts w:ascii="Times New Roman" w:hAnsi="Times New Roman" w:cs="Times New Roman" w:hint="default"/>
    </w:rPr>
  </w:style>
  <w:style w:type="character" w:customStyle="1" w:styleId="aff4">
    <w:name w:val="Цветовое выделение"/>
    <w:rsid w:val="00E85AF7"/>
    <w:rPr>
      <w:b/>
      <w:bCs w:val="0"/>
      <w:color w:val="000080"/>
    </w:rPr>
  </w:style>
  <w:style w:type="character" w:customStyle="1" w:styleId="aff5">
    <w:name w:val="Гипертекстовая ссылка"/>
    <w:rsid w:val="00E85AF7"/>
    <w:rPr>
      <w:b/>
      <w:bCs w:val="0"/>
      <w:color w:val="008000"/>
      <w:sz w:val="16"/>
    </w:rPr>
  </w:style>
  <w:style w:type="character" w:customStyle="1" w:styleId="14">
    <w:name w:val="Схема документа Знак1"/>
    <w:basedOn w:val="a0"/>
    <w:uiPriority w:val="99"/>
    <w:semiHidden/>
    <w:rsid w:val="00E85AF7"/>
    <w:rPr>
      <w:rFonts w:ascii="Tahoma" w:hAnsi="Tahoma" w:cs="Tahoma" w:hint="default"/>
      <w:sz w:val="16"/>
      <w:szCs w:val="16"/>
    </w:rPr>
  </w:style>
  <w:style w:type="character" w:customStyle="1" w:styleId="num">
    <w:name w:val="num"/>
    <w:rsid w:val="00E85AF7"/>
  </w:style>
  <w:style w:type="character" w:customStyle="1" w:styleId="aff6">
    <w:name w:val="Утратил силу"/>
    <w:rsid w:val="00E85AF7"/>
    <w:rPr>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6_oktyabr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4631</Words>
  <Characters>26401</Characters>
  <Application>Microsoft Office Word</Application>
  <DocSecurity>0</DocSecurity>
  <Lines>220</Lines>
  <Paragraphs>61</Paragraphs>
  <ScaleCrop>false</ScaleCrop>
  <Company>SPecialiST RePack</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2</cp:revision>
  <dcterms:created xsi:type="dcterms:W3CDTF">2019-10-17T10:48:00Z</dcterms:created>
  <dcterms:modified xsi:type="dcterms:W3CDTF">2019-10-17T10:49:00Z</dcterms:modified>
</cp:coreProperties>
</file>