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9" w:rsidRPr="003F5595" w:rsidRDefault="00653159" w:rsidP="003F5595">
      <w:pPr>
        <w:shd w:val="clear" w:color="auto" w:fill="F0E9D3"/>
        <w:spacing w:before="240" w:after="240" w:line="240" w:lineRule="auto"/>
        <w:jc w:val="both"/>
        <w:rPr>
          <w:rFonts w:ascii="Times New Roman" w:hAnsi="Times New Roman"/>
          <w:color w:val="464C55"/>
          <w:sz w:val="28"/>
          <w:szCs w:val="28"/>
          <w:lang w:eastAsia="ru-RU"/>
        </w:rPr>
      </w:pPr>
      <w:r w:rsidRPr="003F5595">
        <w:rPr>
          <w:rFonts w:ascii="Times New Roman" w:hAnsi="Times New Roman"/>
          <w:b/>
          <w:bCs/>
          <w:color w:val="464C55"/>
          <w:sz w:val="28"/>
          <w:szCs w:val="28"/>
          <w:lang w:eastAsia="ru-RU"/>
        </w:rPr>
        <w:t>Если срок на подачу жалобы на постановление по делу об административном правонарушении истекает в субботу, ее можно подать в понедельник</w:t>
      </w:r>
    </w:p>
    <w:p w:rsidR="00653159" w:rsidRPr="003F5595" w:rsidRDefault="00653159" w:rsidP="003F55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Если срок на обжалование постановления об административном правонарушении истекает в нерабочую субботу, за которой следует нерабочее воскресенье, то такую жалобу можно отправить в рабочий понедельник, - при этом будет соблюден срок обжалования, установленный </w:t>
      </w:r>
      <w:hyperlink r:id="rId4" w:anchor="/document/12125267/entry/30301" w:history="1">
        <w:r w:rsidRPr="003F5595">
          <w:rPr>
            <w:rFonts w:ascii="Times New Roman" w:hAnsi="Times New Roman"/>
            <w:sz w:val="28"/>
            <w:szCs w:val="28"/>
            <w:lang w:eastAsia="ru-RU"/>
          </w:rPr>
          <w:t>ч. 1 ст. 30.3</w:t>
        </w:r>
      </w:hyperlink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 КоАП РФ.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Данная правовая позиция поддержана Верховным Судом РФ, который вступился за трудового мигранта из Узбекистана: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- иностранный гражданин был выдворен из РФ и оштрафован за работу в РФ без соответствующего разрешения на работу. Постановление об административном наказании было принято судом 8 мая, и в этот же день вручено нарушителю;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- следовательно, 18 мая (суббота) являлось последним днем 10-дневного срока на обжалование постановления;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- областной суд, получив жалобу на постановление, отправленную 20 мая (и не получив, соответственно, никакого ходатайства о восстановлении срока обжалования), решил, что срок обжалования пропущен, а значит, производство по жалобе нужно прекратить.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ВС РФ же обратил внимание областного суда вот на что: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- согласно </w:t>
      </w:r>
      <w:hyperlink r:id="rId5" w:anchor="/document/12125267/entry/481" w:history="1">
        <w:r w:rsidRPr="003F5595">
          <w:rPr>
            <w:rFonts w:ascii="Times New Roman" w:hAnsi="Times New Roman"/>
            <w:sz w:val="28"/>
            <w:szCs w:val="28"/>
            <w:lang w:eastAsia="ru-RU"/>
          </w:rPr>
          <w:t>ч.ч. 1</w:t>
        </w:r>
      </w:hyperlink>
      <w:r w:rsidRPr="003F5595">
        <w:rPr>
          <w:rFonts w:ascii="Times New Roman" w:hAnsi="Times New Roman"/>
          <w:sz w:val="28"/>
          <w:szCs w:val="28"/>
          <w:lang w:eastAsia="ru-RU"/>
        </w:rPr>
        <w:t> и </w:t>
      </w:r>
      <w:hyperlink r:id="rId6" w:anchor="/document/12125267/entry/483" w:history="1">
        <w:r w:rsidRPr="003F5595">
          <w:rPr>
            <w:rFonts w:ascii="Times New Roman" w:hAnsi="Times New Roman"/>
            <w:sz w:val="28"/>
            <w:szCs w:val="28"/>
            <w:lang w:eastAsia="ru-RU"/>
          </w:rPr>
          <w:t>3 ст. 4.8</w:t>
        </w:r>
      </w:hyperlink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 КоАП РФ, течение срока, определенного периодом, начинается на следующий день после календарной даты или наступления события, которыми определено начало срока.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день;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- раз окончание спорного срока обжалования пришлось на нерабочую субботу 18 мая, то последним днем этого срока в рассматриваемом случае являлся первый следующий за ним рабочий день, то есть 20 мая 2019 года.</w:t>
      </w:r>
    </w:p>
    <w:p w:rsidR="00653159" w:rsidRPr="003F5595" w:rsidRDefault="00653159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hAnsi="Times New Roman"/>
          <w:color w:val="22272F"/>
          <w:sz w:val="28"/>
          <w:szCs w:val="28"/>
          <w:lang w:eastAsia="ru-RU"/>
        </w:rPr>
        <w:t>Определение областного суда о прекращении производства отменено, поданная 20 мая жалоба будет рассмотрена по существу.</w:t>
      </w:r>
    </w:p>
    <w:p w:rsidR="00653159" w:rsidRDefault="00653159">
      <w:pPr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653159" w:rsidRPr="00E572D3" w:rsidRDefault="00653159" w:rsidP="00E572D3">
      <w:pPr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E572D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Заместитель прокурора </w:t>
      </w:r>
    </w:p>
    <w:p w:rsidR="00653159" w:rsidRDefault="00653159" w:rsidP="00DA59AC">
      <w:pPr>
        <w:rPr>
          <w:lang w:eastAsia="ru-RU"/>
        </w:rPr>
      </w:pPr>
      <w:r w:rsidRPr="00E572D3">
        <w:rPr>
          <w:lang w:eastAsia="ru-RU"/>
        </w:rPr>
        <w:t xml:space="preserve">младший советник юстиции             </w:t>
      </w:r>
      <w:r>
        <w:rPr>
          <w:lang w:eastAsia="ru-RU"/>
        </w:rPr>
        <w:t xml:space="preserve">               </w:t>
      </w:r>
      <w:r w:rsidRPr="00E572D3">
        <w:rPr>
          <w:lang w:eastAsia="ru-RU"/>
        </w:rPr>
        <w:t xml:space="preserve">                                       В.В. Путяков</w:t>
      </w:r>
    </w:p>
    <w:p w:rsidR="00653159" w:rsidRPr="00E572D3" w:rsidRDefault="00653159" w:rsidP="00DA59AC">
      <w:pPr>
        <w:rPr>
          <w:sz w:val="26"/>
          <w:szCs w:val="26"/>
          <w:lang w:eastAsia="ru-RU"/>
        </w:rPr>
      </w:pPr>
    </w:p>
    <w:sectPr w:rsidR="00653159" w:rsidRPr="00E572D3" w:rsidSect="00CF0F6B">
      <w:pgSz w:w="11906" w:h="16838"/>
      <w:pgMar w:top="53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62"/>
    <w:rsid w:val="000049D4"/>
    <w:rsid w:val="00225BB8"/>
    <w:rsid w:val="002E4B35"/>
    <w:rsid w:val="003F5595"/>
    <w:rsid w:val="00400162"/>
    <w:rsid w:val="00653159"/>
    <w:rsid w:val="006B730F"/>
    <w:rsid w:val="006D5F84"/>
    <w:rsid w:val="009E4EB2"/>
    <w:rsid w:val="00CF0F6B"/>
    <w:rsid w:val="00DA59AC"/>
    <w:rsid w:val="00E16326"/>
    <w:rsid w:val="00E5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4">
    <w:name w:val="s_74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3F5595"/>
    <w:rPr>
      <w:rFonts w:cs="Times New Roman"/>
    </w:rPr>
  </w:style>
  <w:style w:type="paragraph" w:customStyle="1" w:styleId="s1">
    <w:name w:val="s_1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F559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Вступил в силу ряд изменений законодательства об ОСАГО</dc:title>
  <dc:subject/>
  <dc:creator>Путяков Вячеслав Валерианович</dc:creator>
  <cp:keywords/>
  <dc:description/>
  <cp:lastModifiedBy>Заместитель</cp:lastModifiedBy>
  <cp:revision>2</cp:revision>
  <cp:lastPrinted>2019-11-08T14:07:00Z</cp:lastPrinted>
  <dcterms:created xsi:type="dcterms:W3CDTF">2019-11-11T05:21:00Z</dcterms:created>
  <dcterms:modified xsi:type="dcterms:W3CDTF">2019-11-11T05:21:00Z</dcterms:modified>
</cp:coreProperties>
</file>