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6D" w:rsidRDefault="00337812"/>
    <w:p w:rsidR="00A34E92" w:rsidRDefault="00A34E92"/>
    <w:tbl>
      <w:tblPr>
        <w:tblW w:w="9747" w:type="dxa"/>
        <w:tblLook w:val="01E0" w:firstRow="1" w:lastRow="1" w:firstColumn="1" w:lastColumn="1" w:noHBand="0" w:noVBand="0"/>
      </w:tblPr>
      <w:tblGrid>
        <w:gridCol w:w="1872"/>
        <w:gridCol w:w="4659"/>
        <w:gridCol w:w="3216"/>
      </w:tblGrid>
      <w:tr w:rsidR="00254341" w:rsidRPr="00254341" w:rsidTr="00254F19">
        <w:tc>
          <w:tcPr>
            <w:tcW w:w="1872" w:type="dxa"/>
            <w:hideMark/>
          </w:tcPr>
          <w:p w:rsidR="00254341" w:rsidRPr="00254341" w:rsidRDefault="00254341" w:rsidP="00254341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4"/>
              </w:rPr>
            </w:pPr>
            <w:r>
              <w:rPr>
                <w:rFonts w:eastAsia="Calibri"/>
                <w:noProof/>
                <w:color w:val="000000"/>
                <w:sz w:val="20"/>
                <w:szCs w:val="22"/>
                <w:lang w:eastAsia="ru-RU"/>
              </w:rPr>
              <w:drawing>
                <wp:inline distT="0" distB="0" distL="0" distR="0">
                  <wp:extent cx="733425" cy="695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:rsidR="00254341" w:rsidRPr="00254341" w:rsidRDefault="00254341" w:rsidP="00254341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4"/>
              </w:rPr>
            </w:pPr>
            <w:r w:rsidRPr="00254341">
              <w:rPr>
                <w:rFonts w:eastAsia="Calibri"/>
                <w:color w:val="000000"/>
                <w:sz w:val="20"/>
                <w:szCs w:val="22"/>
                <w:lang w:eastAsia="en-US"/>
              </w:rPr>
              <w:t>Информационный бюллетень</w:t>
            </w:r>
          </w:p>
          <w:p w:rsidR="00254341" w:rsidRPr="00254341" w:rsidRDefault="00254341" w:rsidP="00254341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2"/>
                <w:lang w:eastAsia="ru-RU"/>
              </w:rPr>
            </w:pPr>
          </w:p>
          <w:p w:rsidR="00254341" w:rsidRPr="00254341" w:rsidRDefault="00254341" w:rsidP="00254341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2"/>
                <w:lang w:eastAsia="en-US"/>
              </w:rPr>
            </w:pPr>
            <w:r w:rsidRPr="00254341">
              <w:rPr>
                <w:rFonts w:eastAsia="Calibri"/>
                <w:b/>
                <w:color w:val="000000"/>
                <w:sz w:val="20"/>
                <w:szCs w:val="22"/>
                <w:lang w:eastAsia="en-US"/>
              </w:rPr>
              <w:t>Вестник Кильдюшевского сельского поселения Яльчикского района</w:t>
            </w:r>
          </w:p>
          <w:p w:rsidR="00254341" w:rsidRPr="00254341" w:rsidRDefault="00254341" w:rsidP="00254341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4"/>
              </w:rPr>
            </w:pPr>
            <w:r w:rsidRPr="00254341">
              <w:rPr>
                <w:rFonts w:eastAsia="Calibri"/>
                <w:b/>
                <w:color w:val="000000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3216" w:type="dxa"/>
            <w:hideMark/>
          </w:tcPr>
          <w:p w:rsidR="00254341" w:rsidRPr="00254341" w:rsidRDefault="00254341" w:rsidP="00254341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4"/>
              </w:rPr>
            </w:pPr>
            <w:r w:rsidRPr="00254341">
              <w:rPr>
                <w:rFonts w:eastAsia="Calibri"/>
                <w:color w:val="000000"/>
                <w:sz w:val="20"/>
                <w:szCs w:val="22"/>
                <w:lang w:eastAsia="en-US"/>
              </w:rPr>
              <w:t>УТВЕРЖДЕН</w:t>
            </w:r>
          </w:p>
          <w:p w:rsidR="00254341" w:rsidRPr="00254341" w:rsidRDefault="00254341" w:rsidP="00254341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2"/>
                <w:lang w:eastAsia="ru-RU"/>
              </w:rPr>
            </w:pPr>
            <w:r w:rsidRPr="00254341">
              <w:rPr>
                <w:rFonts w:eastAsia="Calibri"/>
                <w:color w:val="000000"/>
                <w:sz w:val="20"/>
                <w:szCs w:val="22"/>
                <w:lang w:eastAsia="en-US"/>
              </w:rPr>
              <w:t xml:space="preserve">Решением Собрания депутатов Кильдюшевского сельского поселения Яльчикского района </w:t>
            </w:r>
          </w:p>
          <w:p w:rsidR="00254341" w:rsidRPr="00254341" w:rsidRDefault="00254341" w:rsidP="00254341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4"/>
              </w:rPr>
            </w:pPr>
            <w:r w:rsidRPr="00254341">
              <w:rPr>
                <w:rFonts w:eastAsia="Calibri"/>
                <w:color w:val="000000"/>
                <w:sz w:val="20"/>
                <w:szCs w:val="22"/>
                <w:lang w:eastAsia="en-US"/>
              </w:rPr>
              <w:t xml:space="preserve">№ 1/2 </w:t>
            </w:r>
            <w:r w:rsidRPr="00254341">
              <w:rPr>
                <w:rFonts w:eastAsia="Calibri"/>
                <w:color w:val="000000"/>
                <w:sz w:val="20"/>
                <w:szCs w:val="22"/>
                <w:lang w:val="en-US" w:eastAsia="en-US"/>
              </w:rPr>
              <w:t>“</w:t>
            </w:r>
            <w:r w:rsidRPr="00254341">
              <w:rPr>
                <w:rFonts w:eastAsia="Calibri"/>
                <w:color w:val="000000"/>
                <w:sz w:val="20"/>
                <w:szCs w:val="22"/>
                <w:lang w:eastAsia="en-US"/>
              </w:rPr>
              <w:t>22</w:t>
            </w:r>
            <w:r w:rsidRPr="00254341">
              <w:rPr>
                <w:rFonts w:eastAsia="Calibri"/>
                <w:color w:val="000000"/>
                <w:sz w:val="20"/>
                <w:szCs w:val="22"/>
                <w:lang w:val="en-US" w:eastAsia="en-US"/>
              </w:rPr>
              <w:t>”</w:t>
            </w:r>
            <w:r w:rsidRPr="00254341">
              <w:rPr>
                <w:rFonts w:eastAsia="Calibri"/>
                <w:color w:val="000000"/>
                <w:sz w:val="20"/>
                <w:szCs w:val="22"/>
                <w:lang w:eastAsia="en-US"/>
              </w:rPr>
              <w:t xml:space="preserve"> января </w:t>
            </w:r>
            <w:r w:rsidRPr="00254341">
              <w:rPr>
                <w:rFonts w:eastAsia="Calibri"/>
                <w:color w:val="000000"/>
                <w:sz w:val="20"/>
                <w:szCs w:val="22"/>
                <w:lang w:val="en-US" w:eastAsia="en-US"/>
              </w:rPr>
              <w:t>200</w:t>
            </w:r>
            <w:r w:rsidRPr="00254341">
              <w:rPr>
                <w:rFonts w:eastAsia="Calibri"/>
                <w:color w:val="000000"/>
                <w:sz w:val="20"/>
                <w:szCs w:val="22"/>
                <w:lang w:eastAsia="en-US"/>
              </w:rPr>
              <w:t>8г.</w:t>
            </w:r>
          </w:p>
        </w:tc>
      </w:tr>
    </w:tbl>
    <w:p w:rsidR="00254341" w:rsidRPr="00254341" w:rsidRDefault="00337812" w:rsidP="00254341">
      <w:pPr>
        <w:suppressAutoHyphens w:val="0"/>
        <w:spacing w:after="200" w:line="276" w:lineRule="auto"/>
        <w:ind w:firstLine="720"/>
        <w:outlineLvl w:val="0"/>
        <w:rPr>
          <w:rFonts w:eastAsia="Calibri"/>
          <w:b/>
          <w:bCs/>
          <w:kern w:val="36"/>
          <w:sz w:val="20"/>
          <w:szCs w:val="22"/>
          <w:lang w:eastAsia="en-US"/>
        </w:rPr>
      </w:pPr>
      <w:r>
        <w:rPr>
          <w:rFonts w:eastAsia="Calibri"/>
          <w:b/>
          <w:bCs/>
          <w:kern w:val="36"/>
          <w:sz w:val="20"/>
          <w:szCs w:val="22"/>
          <w:lang w:eastAsia="en-US"/>
        </w:rPr>
        <w:t>№26</w:t>
      </w:r>
      <w:r w:rsidR="00254341" w:rsidRPr="00254341">
        <w:rPr>
          <w:rFonts w:eastAsia="Calibri"/>
          <w:b/>
          <w:bCs/>
          <w:kern w:val="36"/>
          <w:sz w:val="20"/>
          <w:szCs w:val="22"/>
          <w:lang w:eastAsia="en-US"/>
        </w:rPr>
        <w:t xml:space="preserve"> /2019                                                                                                                    </w:t>
      </w:r>
      <w:r w:rsidR="00254341">
        <w:rPr>
          <w:rFonts w:eastAsia="Calibri"/>
          <w:b/>
          <w:bCs/>
          <w:kern w:val="36"/>
          <w:sz w:val="20"/>
          <w:szCs w:val="22"/>
          <w:lang w:eastAsia="en-US"/>
        </w:rPr>
        <w:t>13.08</w:t>
      </w:r>
      <w:r w:rsidR="00254341" w:rsidRPr="00254341">
        <w:rPr>
          <w:rFonts w:eastAsia="Calibri"/>
          <w:b/>
          <w:bCs/>
          <w:kern w:val="36"/>
          <w:sz w:val="20"/>
          <w:szCs w:val="22"/>
          <w:lang w:eastAsia="en-US"/>
        </w:rPr>
        <w:t>.2019 г.</w:t>
      </w:r>
    </w:p>
    <w:p w:rsidR="00A34E92" w:rsidRDefault="00A34E92"/>
    <w:p w:rsidR="00A34E92" w:rsidRDefault="00A34E92" w:rsidP="00A34E92">
      <w:pPr>
        <w:spacing w:line="240" w:lineRule="exact"/>
        <w:ind w:right="108"/>
        <w:jc w:val="center"/>
        <w:rPr>
          <w:b/>
          <w:bCs/>
          <w:sz w:val="20"/>
        </w:rPr>
      </w:pPr>
    </w:p>
    <w:p w:rsidR="00A34E92" w:rsidRDefault="00A34E92" w:rsidP="00A34E92">
      <w:pPr>
        <w:spacing w:line="240" w:lineRule="exact"/>
        <w:ind w:right="108"/>
        <w:jc w:val="center"/>
        <w:rPr>
          <w:b/>
          <w:bCs/>
          <w:sz w:val="20"/>
        </w:rPr>
      </w:pPr>
    </w:p>
    <w:p w:rsidR="00A34E92" w:rsidRDefault="00A34E92" w:rsidP="00A34E92">
      <w:pPr>
        <w:spacing w:line="240" w:lineRule="exact"/>
        <w:ind w:right="108"/>
        <w:jc w:val="center"/>
        <w:rPr>
          <w:b/>
          <w:bCs/>
          <w:sz w:val="20"/>
        </w:rPr>
      </w:pPr>
    </w:p>
    <w:p w:rsidR="00A34E92" w:rsidRPr="00337812" w:rsidRDefault="00A34E92" w:rsidP="00A34E92">
      <w:pPr>
        <w:spacing w:line="240" w:lineRule="exact"/>
        <w:ind w:right="108"/>
        <w:jc w:val="center"/>
        <w:rPr>
          <w:b/>
          <w:bCs/>
          <w:sz w:val="22"/>
          <w:szCs w:val="22"/>
        </w:rPr>
      </w:pPr>
    </w:p>
    <w:p w:rsidR="00A34E92" w:rsidRPr="00337812" w:rsidRDefault="00A34E92" w:rsidP="00A34E92">
      <w:pPr>
        <w:spacing w:line="240" w:lineRule="exact"/>
        <w:ind w:right="108"/>
        <w:jc w:val="center"/>
        <w:rPr>
          <w:color w:val="555555"/>
          <w:sz w:val="22"/>
          <w:szCs w:val="22"/>
        </w:rPr>
      </w:pPr>
      <w:r w:rsidRPr="00337812">
        <w:rPr>
          <w:b/>
          <w:bCs/>
          <w:sz w:val="22"/>
          <w:szCs w:val="22"/>
        </w:rPr>
        <w:t>Ужесточена уголовная ответственность за подделку паспорта гражданина или удостоверения, предоставля</w:t>
      </w:r>
      <w:r w:rsidRPr="00337812">
        <w:rPr>
          <w:b/>
          <w:bCs/>
          <w:sz w:val="22"/>
          <w:szCs w:val="22"/>
        </w:rPr>
        <w:t>ю</w:t>
      </w:r>
      <w:r w:rsidRPr="00337812">
        <w:rPr>
          <w:b/>
          <w:bCs/>
          <w:sz w:val="22"/>
          <w:szCs w:val="22"/>
        </w:rPr>
        <w:t>щего права или освобождающего от обязанностей</w:t>
      </w:r>
    </w:p>
    <w:p w:rsidR="00A34E92" w:rsidRPr="00337812" w:rsidRDefault="00A34E92" w:rsidP="00A34E92">
      <w:pPr>
        <w:jc w:val="both"/>
        <w:rPr>
          <w:color w:val="000000"/>
          <w:sz w:val="22"/>
          <w:szCs w:val="22"/>
        </w:rPr>
      </w:pPr>
    </w:p>
    <w:p w:rsidR="00A34E92" w:rsidRPr="00337812" w:rsidRDefault="00A34E92" w:rsidP="00A34E9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Федеральным законом от 26.07.2019 №209-ФЗ внесены изменения в статью 327 Уголовного кодекса Российской Федерации, которыми в отдельные с</w:t>
      </w:r>
      <w:r w:rsidRPr="00337812">
        <w:rPr>
          <w:color w:val="000000"/>
          <w:sz w:val="22"/>
          <w:szCs w:val="22"/>
        </w:rPr>
        <w:t>о</w:t>
      </w:r>
      <w:r w:rsidRPr="00337812">
        <w:rPr>
          <w:color w:val="000000"/>
          <w:sz w:val="22"/>
          <w:szCs w:val="22"/>
        </w:rPr>
        <w:t>ставы преступлений выделены деяния, связанные с подделкой паспорта гра</w:t>
      </w:r>
      <w:r w:rsidRPr="00337812">
        <w:rPr>
          <w:color w:val="000000"/>
          <w:sz w:val="22"/>
          <w:szCs w:val="22"/>
        </w:rPr>
        <w:t>ж</w:t>
      </w:r>
      <w:r w:rsidRPr="00337812">
        <w:rPr>
          <w:color w:val="000000"/>
          <w:sz w:val="22"/>
          <w:szCs w:val="22"/>
        </w:rPr>
        <w:t xml:space="preserve">данина </w:t>
      </w:r>
      <w:r w:rsidRPr="00337812">
        <w:rPr>
          <w:color w:val="22272F"/>
          <w:sz w:val="22"/>
          <w:szCs w:val="22"/>
        </w:rPr>
        <w:t>или удостоверения, предоставляющего права или освобождающего от обязанностей, в целях их использования или сбыта. Наказание за такие деяния теперь ужесточено.</w:t>
      </w:r>
    </w:p>
    <w:p w:rsidR="00A34E92" w:rsidRPr="00337812" w:rsidRDefault="00A34E92" w:rsidP="00A34E9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337812">
        <w:rPr>
          <w:color w:val="000000"/>
          <w:sz w:val="22"/>
          <w:szCs w:val="22"/>
        </w:rPr>
        <w:t>Так, в соответствии с новой редакции части 2 статьи 327 УК РФ за по</w:t>
      </w:r>
      <w:r w:rsidRPr="00337812">
        <w:rPr>
          <w:color w:val="000000"/>
          <w:sz w:val="22"/>
          <w:szCs w:val="22"/>
        </w:rPr>
        <w:t>д</w:t>
      </w:r>
      <w:r w:rsidRPr="00337812">
        <w:rPr>
          <w:color w:val="000000"/>
          <w:sz w:val="22"/>
          <w:szCs w:val="22"/>
        </w:rPr>
        <w:t>делку паспорта гражданина или удостоверения, предоставляющего права или освобождающего от обязанностей, в целях его использования л</w:t>
      </w:r>
      <w:r w:rsidRPr="00337812">
        <w:rPr>
          <w:color w:val="000000"/>
          <w:sz w:val="22"/>
          <w:szCs w:val="22"/>
        </w:rPr>
        <w:t>и</w:t>
      </w:r>
      <w:r w:rsidRPr="00337812">
        <w:rPr>
          <w:color w:val="000000"/>
          <w:sz w:val="22"/>
          <w:szCs w:val="22"/>
        </w:rPr>
        <w:t>бо сбыт таких документов злоумышленнику грозит наказание в виде ограничением свободы на срок до трех лет, либо принудительных работ на срок до трех лет, либо л</w:t>
      </w:r>
      <w:r w:rsidRPr="00337812">
        <w:rPr>
          <w:color w:val="000000"/>
          <w:sz w:val="22"/>
          <w:szCs w:val="22"/>
        </w:rPr>
        <w:t>и</w:t>
      </w:r>
      <w:r w:rsidRPr="00337812">
        <w:rPr>
          <w:color w:val="000000"/>
          <w:sz w:val="22"/>
          <w:szCs w:val="22"/>
        </w:rPr>
        <w:t>шения свободы на тот же срок.</w:t>
      </w:r>
      <w:proofErr w:type="gramEnd"/>
    </w:p>
    <w:p w:rsidR="00A34E92" w:rsidRPr="00337812" w:rsidRDefault="00A34E92" w:rsidP="00A34E9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Кроме того, новой редакцией части 3 статьи 327 УК РФ установлена о</w:t>
      </w:r>
      <w:r w:rsidRPr="00337812">
        <w:rPr>
          <w:color w:val="000000"/>
          <w:sz w:val="22"/>
          <w:szCs w:val="22"/>
        </w:rPr>
        <w:t>т</w:t>
      </w:r>
      <w:r w:rsidRPr="00337812">
        <w:rPr>
          <w:color w:val="000000"/>
          <w:sz w:val="22"/>
          <w:szCs w:val="22"/>
        </w:rPr>
        <w:t>ветственность за приобретение, хранение, перевозку в целях использования или сбыта, а равно использование заведомо поддельных паспорта гражданина, удостоверения или иного официального документа, предоставляющего права или освобождающ</w:t>
      </w:r>
      <w:r w:rsidRPr="00337812">
        <w:rPr>
          <w:color w:val="000000"/>
          <w:sz w:val="22"/>
          <w:szCs w:val="22"/>
        </w:rPr>
        <w:t>е</w:t>
      </w:r>
      <w:r w:rsidRPr="00337812">
        <w:rPr>
          <w:color w:val="000000"/>
          <w:sz w:val="22"/>
          <w:szCs w:val="22"/>
        </w:rPr>
        <w:t>го от обязанностей, штампов, печатей, бланков.</w:t>
      </w:r>
    </w:p>
    <w:p w:rsidR="00A34E92" w:rsidRPr="00337812" w:rsidRDefault="00A34E92" w:rsidP="003378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Теперь такие преступления будут караться наказанием в виде ограничения свободы на срок до одного года, либо принудительных работ на срок до одного года, либо лишения свободы на тот же срок.</w:t>
      </w:r>
    </w:p>
    <w:p w:rsidR="00A34E92" w:rsidRPr="00337812" w:rsidRDefault="00A34E92" w:rsidP="00A34E92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2"/>
          <w:szCs w:val="22"/>
        </w:rPr>
      </w:pPr>
    </w:p>
    <w:p w:rsidR="00A34E92" w:rsidRPr="00337812" w:rsidRDefault="00A34E92" w:rsidP="00A34E92">
      <w:pPr>
        <w:rPr>
          <w:sz w:val="22"/>
          <w:szCs w:val="22"/>
        </w:rPr>
      </w:pPr>
    </w:p>
    <w:p w:rsidR="00A34E92" w:rsidRPr="00337812" w:rsidRDefault="00A34E92" w:rsidP="00A34E92">
      <w:pPr>
        <w:pStyle w:val="1"/>
        <w:shd w:val="clear" w:color="auto" w:fill="FFFFFF"/>
        <w:rPr>
          <w:bCs w:val="0"/>
          <w:color w:val="000000"/>
          <w:sz w:val="22"/>
          <w:szCs w:val="22"/>
        </w:rPr>
      </w:pPr>
    </w:p>
    <w:p w:rsidR="00A34E92" w:rsidRPr="00337812" w:rsidRDefault="00A34E92" w:rsidP="00A34E92">
      <w:pPr>
        <w:pStyle w:val="1"/>
        <w:pBdr>
          <w:bottom w:val="single" w:sz="4" w:space="8" w:color="DDDDDD"/>
        </w:pBdr>
        <w:shd w:val="clear" w:color="auto" w:fill="FFFFFF"/>
        <w:jc w:val="center"/>
        <w:rPr>
          <w:i/>
          <w:sz w:val="22"/>
          <w:szCs w:val="22"/>
        </w:rPr>
      </w:pPr>
      <w:r w:rsidRPr="00337812">
        <w:rPr>
          <w:i/>
          <w:sz w:val="22"/>
          <w:szCs w:val="22"/>
        </w:rPr>
        <w:t>Введена уголовная ответственность за воспрепятствование оказанию медици</w:t>
      </w:r>
      <w:r w:rsidRPr="00337812">
        <w:rPr>
          <w:i/>
          <w:sz w:val="22"/>
          <w:szCs w:val="22"/>
        </w:rPr>
        <w:t>н</w:t>
      </w:r>
      <w:r w:rsidRPr="00337812">
        <w:rPr>
          <w:i/>
          <w:sz w:val="22"/>
          <w:szCs w:val="22"/>
        </w:rPr>
        <w:t>ской помощи</w:t>
      </w:r>
    </w:p>
    <w:p w:rsidR="00A34E92" w:rsidRPr="00337812" w:rsidRDefault="00A34E92" w:rsidP="00A34E92">
      <w:pPr>
        <w:pStyle w:val="1"/>
        <w:pBdr>
          <w:bottom w:val="single" w:sz="4" w:space="8" w:color="DDDDDD"/>
        </w:pBdr>
        <w:shd w:val="clear" w:color="auto" w:fill="FFFFFF"/>
        <w:ind w:firstLine="709"/>
        <w:rPr>
          <w:sz w:val="22"/>
          <w:szCs w:val="22"/>
        </w:rPr>
      </w:pP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Федеральным законом от 26.07.2019 № 206-ФЗ внесены изменения в Уголовный кодекс Российской Федерации и статью 151 Уголовно-процессуального кодекса РФ в части защиты жизни и здоровья пациентов и медицинских рабо</w:t>
      </w:r>
      <w:r w:rsidRPr="00337812">
        <w:rPr>
          <w:color w:val="000000"/>
          <w:sz w:val="22"/>
          <w:szCs w:val="22"/>
        </w:rPr>
        <w:t>т</w:t>
      </w:r>
      <w:r w:rsidRPr="00337812">
        <w:rPr>
          <w:color w:val="000000"/>
          <w:sz w:val="22"/>
          <w:szCs w:val="22"/>
        </w:rPr>
        <w:t>ников.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Законом установлена уголовная ответственность за воспрепятствование оказанию медицинской пом</w:t>
      </w:r>
      <w:r w:rsidRPr="00337812">
        <w:rPr>
          <w:color w:val="000000"/>
          <w:sz w:val="22"/>
          <w:szCs w:val="22"/>
        </w:rPr>
        <w:t>о</w:t>
      </w:r>
      <w:r w:rsidRPr="00337812">
        <w:rPr>
          <w:color w:val="000000"/>
          <w:sz w:val="22"/>
          <w:szCs w:val="22"/>
        </w:rPr>
        <w:t>щи, повлекшее по неосторожности причинение тяжкого вреда здоровью пациента или его смерть.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337812">
        <w:rPr>
          <w:color w:val="000000"/>
          <w:sz w:val="22"/>
          <w:szCs w:val="22"/>
        </w:rPr>
        <w:t>Теперь воспрепятствование, в какой бы то ни было форме, законной деятельности медицинского р</w:t>
      </w:r>
      <w:r w:rsidRPr="00337812">
        <w:rPr>
          <w:color w:val="000000"/>
          <w:sz w:val="22"/>
          <w:szCs w:val="22"/>
        </w:rPr>
        <w:t>а</w:t>
      </w:r>
      <w:r w:rsidRPr="00337812">
        <w:rPr>
          <w:color w:val="000000"/>
          <w:sz w:val="22"/>
          <w:szCs w:val="22"/>
        </w:rPr>
        <w:t xml:space="preserve">ботника по оказанию медицинской помощи, если это повлекло тяжелые последствия для здоровью пациента, будет наказываться штрафом в размере до 80 тысяч рублей или в размере заработной платы или иного дохода осужденного за период до шести месяцев, либо </w:t>
      </w:r>
      <w:r w:rsidRPr="00337812">
        <w:rPr>
          <w:color w:val="000000"/>
          <w:sz w:val="22"/>
          <w:szCs w:val="22"/>
        </w:rPr>
        <w:lastRenderedPageBreak/>
        <w:t>ограничением свободы на срок до трех лет, либо принудител</w:t>
      </w:r>
      <w:r w:rsidRPr="00337812">
        <w:rPr>
          <w:color w:val="000000"/>
          <w:sz w:val="22"/>
          <w:szCs w:val="22"/>
        </w:rPr>
        <w:t>ь</w:t>
      </w:r>
      <w:r w:rsidRPr="00337812">
        <w:rPr>
          <w:color w:val="000000"/>
          <w:sz w:val="22"/>
          <w:szCs w:val="22"/>
        </w:rPr>
        <w:t>ными работами на</w:t>
      </w:r>
      <w:proofErr w:type="gramEnd"/>
      <w:r w:rsidRPr="00337812">
        <w:rPr>
          <w:color w:val="000000"/>
          <w:sz w:val="22"/>
          <w:szCs w:val="22"/>
        </w:rPr>
        <w:t xml:space="preserve"> срок до двух лет, либо арестом на срок до шести месяцев, либо лишением свободы на срок до двух лет.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То же деяние, повлекшее смерть пациента, будет наказываться ограничением свободы на срок до чет</w:t>
      </w:r>
      <w:r w:rsidRPr="00337812">
        <w:rPr>
          <w:color w:val="000000"/>
          <w:sz w:val="22"/>
          <w:szCs w:val="22"/>
        </w:rPr>
        <w:t>ы</w:t>
      </w:r>
      <w:r w:rsidRPr="00337812">
        <w:rPr>
          <w:color w:val="000000"/>
          <w:sz w:val="22"/>
          <w:szCs w:val="22"/>
        </w:rPr>
        <w:t>рех лет, либо принудительными работами на срок до четырех лет, либо лишением свободы на срок до четырех лет.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Предварительное следствие по указанным делам будет производиться следователями органов внутре</w:t>
      </w:r>
      <w:r w:rsidRPr="00337812">
        <w:rPr>
          <w:color w:val="000000"/>
          <w:sz w:val="22"/>
          <w:szCs w:val="22"/>
        </w:rPr>
        <w:t>н</w:t>
      </w:r>
      <w:r w:rsidRPr="00337812">
        <w:rPr>
          <w:color w:val="000000"/>
          <w:sz w:val="22"/>
          <w:szCs w:val="22"/>
        </w:rPr>
        <w:t>них дел РФ.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Кроме того, статьи 115 УК РФ «Умышленное причинение легкого вреда здоровью» и 119 УК РФ «У</w:t>
      </w:r>
      <w:r w:rsidRPr="00337812">
        <w:rPr>
          <w:color w:val="000000"/>
          <w:sz w:val="22"/>
          <w:szCs w:val="22"/>
        </w:rPr>
        <w:t>г</w:t>
      </w:r>
      <w:r w:rsidRPr="00337812">
        <w:rPr>
          <w:color w:val="000000"/>
          <w:sz w:val="22"/>
          <w:szCs w:val="22"/>
        </w:rPr>
        <w:t>роза убийством или причинением тяжкого вреда здоровью» дополнены новым квалифицирующим признаком —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</w:t>
      </w:r>
      <w:r w:rsidRPr="00337812">
        <w:rPr>
          <w:color w:val="000000"/>
          <w:sz w:val="22"/>
          <w:szCs w:val="22"/>
        </w:rPr>
        <w:t>л</w:t>
      </w:r>
      <w:r w:rsidRPr="00337812">
        <w:rPr>
          <w:color w:val="000000"/>
          <w:sz w:val="22"/>
          <w:szCs w:val="22"/>
        </w:rPr>
        <w:t>га.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34E92" w:rsidRPr="00337812" w:rsidRDefault="00A34E92" w:rsidP="00A34E92">
      <w:pPr>
        <w:pStyle w:val="1"/>
        <w:pBdr>
          <w:bottom w:val="single" w:sz="4" w:space="8" w:color="DDDDDD"/>
        </w:pBdr>
        <w:shd w:val="clear" w:color="auto" w:fill="FFFFFF"/>
        <w:jc w:val="center"/>
        <w:rPr>
          <w:bCs w:val="0"/>
          <w:i/>
          <w:color w:val="000000"/>
          <w:sz w:val="22"/>
          <w:szCs w:val="22"/>
        </w:rPr>
      </w:pPr>
      <w:r w:rsidRPr="00337812">
        <w:rPr>
          <w:bCs w:val="0"/>
          <w:i/>
          <w:color w:val="000000"/>
          <w:sz w:val="22"/>
          <w:szCs w:val="22"/>
        </w:rPr>
        <w:t>Ужесточена ответственность за совершение ДТП в состоянии опьянения</w:t>
      </w:r>
    </w:p>
    <w:p w:rsidR="00A34E92" w:rsidRPr="00337812" w:rsidRDefault="00A34E92" w:rsidP="00A34E92">
      <w:pPr>
        <w:ind w:firstLine="709"/>
        <w:rPr>
          <w:sz w:val="22"/>
          <w:szCs w:val="22"/>
        </w:rPr>
      </w:pPr>
    </w:p>
    <w:p w:rsidR="00A34E92" w:rsidRPr="00337812" w:rsidRDefault="00A34E92" w:rsidP="00A34E92">
      <w:pPr>
        <w:ind w:firstLine="709"/>
        <w:rPr>
          <w:sz w:val="22"/>
          <w:szCs w:val="22"/>
        </w:rPr>
      </w:pP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Федеральным законом от 17 июня 2019 года внесены изменения в Уголовный кодекс Российской Фед</w:t>
      </w:r>
      <w:r w:rsidRPr="00337812">
        <w:rPr>
          <w:color w:val="000000"/>
          <w:sz w:val="22"/>
          <w:szCs w:val="22"/>
        </w:rPr>
        <w:t>е</w:t>
      </w:r>
      <w:r w:rsidRPr="00337812">
        <w:rPr>
          <w:color w:val="000000"/>
          <w:sz w:val="22"/>
          <w:szCs w:val="22"/>
        </w:rPr>
        <w:t>рации, предусматривающие ужесточение уголовной ответственности за нарушение правил дорожного движ</w:t>
      </w:r>
      <w:r w:rsidRPr="00337812">
        <w:rPr>
          <w:color w:val="000000"/>
          <w:sz w:val="22"/>
          <w:szCs w:val="22"/>
        </w:rPr>
        <w:t>е</w:t>
      </w:r>
      <w:r w:rsidRPr="00337812">
        <w:rPr>
          <w:color w:val="000000"/>
          <w:sz w:val="22"/>
          <w:szCs w:val="22"/>
        </w:rPr>
        <w:t>ния или эксплуатации транспортных средств, совершенное в состоянии опьянения (либо сопряженное с оставлением места происшествия), повлекшее по неосторожн</w:t>
      </w:r>
      <w:r w:rsidRPr="00337812">
        <w:rPr>
          <w:color w:val="000000"/>
          <w:sz w:val="22"/>
          <w:szCs w:val="22"/>
        </w:rPr>
        <w:t>о</w:t>
      </w:r>
      <w:r w:rsidRPr="00337812">
        <w:rPr>
          <w:color w:val="000000"/>
          <w:sz w:val="22"/>
          <w:szCs w:val="22"/>
        </w:rPr>
        <w:t>сти тяжкие последствия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Теперь максимальная санкция в виде лишения свободы за такое престу</w:t>
      </w:r>
      <w:r w:rsidRPr="00337812">
        <w:rPr>
          <w:color w:val="000000"/>
          <w:sz w:val="22"/>
          <w:szCs w:val="22"/>
        </w:rPr>
        <w:t>п</w:t>
      </w:r>
      <w:r w:rsidRPr="00337812">
        <w:rPr>
          <w:color w:val="000000"/>
          <w:sz w:val="22"/>
          <w:szCs w:val="22"/>
        </w:rPr>
        <w:t>ление составляет: в случае причинения тяжкого вреда здоровью человека — от 3 до 7 лет, в случае смерти человека — от 5 до 12 лет, в случае смерти двух и более лиц — от 8 до 15 лет.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Также, введена уголовная ответственность лиц, не обладающих призн</w:t>
      </w:r>
      <w:r w:rsidRPr="00337812">
        <w:rPr>
          <w:color w:val="000000"/>
          <w:sz w:val="22"/>
          <w:szCs w:val="22"/>
        </w:rPr>
        <w:t>а</w:t>
      </w:r>
      <w:r w:rsidRPr="00337812">
        <w:rPr>
          <w:color w:val="000000"/>
          <w:sz w:val="22"/>
          <w:szCs w:val="22"/>
        </w:rPr>
        <w:t>ками специального субъекта преступления, за нарушение правил безопасности движения и эксплуатации воздушного, морского и внутреннего водного транспорта при управлении легким (сверхлегким) воздушным судном или маломе</w:t>
      </w:r>
      <w:r w:rsidRPr="00337812">
        <w:rPr>
          <w:color w:val="000000"/>
          <w:sz w:val="22"/>
          <w:szCs w:val="22"/>
        </w:rPr>
        <w:t>р</w:t>
      </w:r>
      <w:r w:rsidRPr="00337812">
        <w:rPr>
          <w:color w:val="000000"/>
          <w:sz w:val="22"/>
          <w:szCs w:val="22"/>
        </w:rPr>
        <w:t>ным судном, если эти деяния повлекли по неосторожности причинение тяжкого вреда здоровью человека либо причинение крупного ущерба.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Более строгая ответственность предусмотрена в случае опьянения лица, а также смерти людей.</w:t>
      </w:r>
    </w:p>
    <w:p w:rsidR="00A34E92" w:rsidRPr="00337812" w:rsidRDefault="00A34E92" w:rsidP="00A34E92">
      <w:pPr>
        <w:rPr>
          <w:sz w:val="22"/>
          <w:szCs w:val="22"/>
        </w:rPr>
      </w:pPr>
    </w:p>
    <w:p w:rsidR="00A34E92" w:rsidRPr="00337812" w:rsidRDefault="00A34E92" w:rsidP="00A34E92">
      <w:pPr>
        <w:rPr>
          <w:sz w:val="22"/>
          <w:szCs w:val="22"/>
        </w:rPr>
      </w:pP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34E92" w:rsidRPr="00337812" w:rsidRDefault="00A34E92" w:rsidP="00A34E92">
      <w:pPr>
        <w:pStyle w:val="1"/>
        <w:pBdr>
          <w:bottom w:val="single" w:sz="4" w:space="8" w:color="DDDDDD"/>
        </w:pBdr>
        <w:shd w:val="clear" w:color="auto" w:fill="FFFFFF"/>
        <w:jc w:val="center"/>
        <w:rPr>
          <w:bCs w:val="0"/>
          <w:i/>
          <w:color w:val="000000"/>
          <w:sz w:val="22"/>
          <w:szCs w:val="22"/>
        </w:rPr>
      </w:pPr>
      <w:r w:rsidRPr="00337812">
        <w:rPr>
          <w:bCs w:val="0"/>
          <w:i/>
          <w:color w:val="000000"/>
          <w:sz w:val="22"/>
          <w:szCs w:val="22"/>
        </w:rPr>
        <w:t>Ужесточена ответственность должностных и юридических лиц за нар</w:t>
      </w:r>
      <w:r w:rsidRPr="00337812">
        <w:rPr>
          <w:bCs w:val="0"/>
          <w:i/>
          <w:color w:val="000000"/>
          <w:sz w:val="22"/>
          <w:szCs w:val="22"/>
        </w:rPr>
        <w:t>у</w:t>
      </w:r>
      <w:r w:rsidRPr="00337812">
        <w:rPr>
          <w:bCs w:val="0"/>
          <w:i/>
          <w:color w:val="000000"/>
          <w:sz w:val="22"/>
          <w:szCs w:val="22"/>
        </w:rPr>
        <w:t>шение правил охраны водных объектов и правил водопользования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Федеральным законом от 26.07.2019 № 206-ФЗ внесены изменения в Уголовный кодекс Российской Федерации и статью 151 Уголовно-процессуального кодекса РФ в части защиты жизни и здоровья пациентов и медицинских рабо</w:t>
      </w:r>
      <w:r w:rsidRPr="00337812">
        <w:rPr>
          <w:color w:val="000000"/>
          <w:sz w:val="22"/>
          <w:szCs w:val="22"/>
        </w:rPr>
        <w:t>т</w:t>
      </w:r>
      <w:r w:rsidRPr="00337812">
        <w:rPr>
          <w:color w:val="000000"/>
          <w:sz w:val="22"/>
          <w:szCs w:val="22"/>
        </w:rPr>
        <w:t>ников.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Законом установлена уголовная ответственность за воспрепятствование оказанию медицинской пом</w:t>
      </w:r>
      <w:r w:rsidRPr="00337812">
        <w:rPr>
          <w:color w:val="000000"/>
          <w:sz w:val="22"/>
          <w:szCs w:val="22"/>
        </w:rPr>
        <w:t>о</w:t>
      </w:r>
      <w:r w:rsidRPr="00337812">
        <w:rPr>
          <w:color w:val="000000"/>
          <w:sz w:val="22"/>
          <w:szCs w:val="22"/>
        </w:rPr>
        <w:t>щи, повлекшее по неосторожности причинение тяжкого вреда здоровью пациента или его смерть.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337812">
        <w:rPr>
          <w:color w:val="000000"/>
          <w:sz w:val="22"/>
          <w:szCs w:val="22"/>
        </w:rPr>
        <w:t>Теперь воспрепятствование, в какой бы то ни было форме, законной деятельности медицинского р</w:t>
      </w:r>
      <w:r w:rsidRPr="00337812">
        <w:rPr>
          <w:color w:val="000000"/>
          <w:sz w:val="22"/>
          <w:szCs w:val="22"/>
        </w:rPr>
        <w:t>а</w:t>
      </w:r>
      <w:r w:rsidRPr="00337812">
        <w:rPr>
          <w:color w:val="000000"/>
          <w:sz w:val="22"/>
          <w:szCs w:val="22"/>
        </w:rPr>
        <w:t>ботника по оказанию медицинской помощи, если это повлекло тяжелые последствия для здоровью пациента, будет наказываться штрафом в размере до 80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принудител</w:t>
      </w:r>
      <w:r w:rsidRPr="00337812">
        <w:rPr>
          <w:color w:val="000000"/>
          <w:sz w:val="22"/>
          <w:szCs w:val="22"/>
        </w:rPr>
        <w:t>ь</w:t>
      </w:r>
      <w:r w:rsidRPr="00337812">
        <w:rPr>
          <w:color w:val="000000"/>
          <w:sz w:val="22"/>
          <w:szCs w:val="22"/>
        </w:rPr>
        <w:t>ными работами на</w:t>
      </w:r>
      <w:proofErr w:type="gramEnd"/>
      <w:r w:rsidRPr="00337812">
        <w:rPr>
          <w:color w:val="000000"/>
          <w:sz w:val="22"/>
          <w:szCs w:val="22"/>
        </w:rPr>
        <w:t xml:space="preserve"> срок до двух лет, либо арестом на срок до шести месяцев, либо лишением свободы на срок до двух лет.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То же деяние, повлекшее смерть пациента, будет наказываться ограничением свободы на срок до чет</w:t>
      </w:r>
      <w:r w:rsidRPr="00337812">
        <w:rPr>
          <w:color w:val="000000"/>
          <w:sz w:val="22"/>
          <w:szCs w:val="22"/>
        </w:rPr>
        <w:t>ы</w:t>
      </w:r>
      <w:r w:rsidRPr="00337812">
        <w:rPr>
          <w:color w:val="000000"/>
          <w:sz w:val="22"/>
          <w:szCs w:val="22"/>
        </w:rPr>
        <w:t>рех лет, либо принудительными работами на срок до четырех лет, либо лишением свободы на срок до четырех лет.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Предварительное следствие по указанным делам будет производиться следователями органов внутре</w:t>
      </w:r>
      <w:r w:rsidRPr="00337812">
        <w:rPr>
          <w:color w:val="000000"/>
          <w:sz w:val="22"/>
          <w:szCs w:val="22"/>
        </w:rPr>
        <w:t>н</w:t>
      </w:r>
      <w:r w:rsidRPr="00337812">
        <w:rPr>
          <w:color w:val="000000"/>
          <w:sz w:val="22"/>
          <w:szCs w:val="22"/>
        </w:rPr>
        <w:t>них дел РФ.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37812">
        <w:rPr>
          <w:color w:val="000000"/>
          <w:sz w:val="22"/>
          <w:szCs w:val="22"/>
        </w:rPr>
        <w:t>Кроме того, статьи 115 УК РФ «Умышленное причинение легкого вреда здоровью» и 119 УК РФ «У</w:t>
      </w:r>
      <w:r w:rsidRPr="00337812">
        <w:rPr>
          <w:color w:val="000000"/>
          <w:sz w:val="22"/>
          <w:szCs w:val="22"/>
        </w:rPr>
        <w:t>г</w:t>
      </w:r>
      <w:r w:rsidRPr="00337812">
        <w:rPr>
          <w:color w:val="000000"/>
          <w:sz w:val="22"/>
          <w:szCs w:val="22"/>
        </w:rPr>
        <w:t>роза убийством или причинением тяжкого вреда здоровью» дополнены новым квалифицирующим признаком —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</w:t>
      </w:r>
      <w:r w:rsidRPr="00337812">
        <w:rPr>
          <w:color w:val="000000"/>
          <w:sz w:val="22"/>
          <w:szCs w:val="22"/>
        </w:rPr>
        <w:t>л</w:t>
      </w:r>
      <w:r w:rsidRPr="00337812">
        <w:rPr>
          <w:color w:val="000000"/>
          <w:sz w:val="22"/>
          <w:szCs w:val="22"/>
        </w:rPr>
        <w:t>га.</w:t>
      </w:r>
    </w:p>
    <w:p w:rsidR="00A34E92" w:rsidRPr="00337812" w:rsidRDefault="00A34E92" w:rsidP="00A34E92">
      <w:pPr>
        <w:pStyle w:val="1"/>
        <w:shd w:val="clear" w:color="auto" w:fill="FFFFFF"/>
        <w:rPr>
          <w:bCs w:val="0"/>
          <w:color w:val="000000"/>
          <w:sz w:val="22"/>
          <w:szCs w:val="22"/>
        </w:rPr>
      </w:pPr>
    </w:p>
    <w:p w:rsidR="00A34E92" w:rsidRPr="00337812" w:rsidRDefault="00A34E92" w:rsidP="00337812">
      <w:pPr>
        <w:pStyle w:val="1"/>
        <w:shd w:val="clear" w:color="auto" w:fill="FFFFFF"/>
        <w:jc w:val="center"/>
        <w:rPr>
          <w:sz w:val="22"/>
          <w:szCs w:val="22"/>
        </w:rPr>
      </w:pPr>
      <w:r w:rsidRPr="00337812">
        <w:rPr>
          <w:i/>
          <w:sz w:val="22"/>
          <w:szCs w:val="22"/>
        </w:rPr>
        <w:t>Утверждены Правила уведомления собственников о сносе зданий</w:t>
      </w:r>
    </w:p>
    <w:p w:rsidR="00A34E92" w:rsidRPr="00337812" w:rsidRDefault="00A34E92" w:rsidP="00A34E92">
      <w:pPr>
        <w:pStyle w:val="1"/>
        <w:shd w:val="clear" w:color="auto" w:fill="FFFFFF"/>
        <w:ind w:firstLine="709"/>
        <w:jc w:val="both"/>
        <w:rPr>
          <w:b w:val="0"/>
          <w:sz w:val="22"/>
          <w:szCs w:val="22"/>
        </w:rPr>
      </w:pPr>
      <w:proofErr w:type="gramStart"/>
      <w:r w:rsidRPr="00337812">
        <w:rPr>
          <w:b w:val="0"/>
          <w:sz w:val="22"/>
          <w:szCs w:val="22"/>
        </w:rPr>
        <w:t>Постановлением Правительства РФ от 13.05.2019 № 588 утверждены Правила уведомления собстве</w:t>
      </w:r>
      <w:r w:rsidRPr="00337812">
        <w:rPr>
          <w:b w:val="0"/>
          <w:sz w:val="22"/>
          <w:szCs w:val="22"/>
        </w:rPr>
        <w:t>н</w:t>
      </w:r>
      <w:r w:rsidRPr="00337812">
        <w:rPr>
          <w:b w:val="0"/>
          <w:sz w:val="22"/>
          <w:szCs w:val="22"/>
        </w:rPr>
        <w:t>ников здания, сооружения, помещений в них, объекта незавершенного строительства, а также нанимателей жилых помещений по договорам социального найма или д</w:t>
      </w:r>
      <w:r w:rsidRPr="00337812">
        <w:rPr>
          <w:b w:val="0"/>
          <w:sz w:val="22"/>
          <w:szCs w:val="22"/>
        </w:rPr>
        <w:t>о</w:t>
      </w:r>
      <w:r w:rsidRPr="00337812">
        <w:rPr>
          <w:b w:val="0"/>
          <w:sz w:val="22"/>
          <w:szCs w:val="22"/>
        </w:rPr>
        <w:t>говорам найма жилых помещений государственного и муниципального жилищного фонда в мн</w:t>
      </w:r>
      <w:r w:rsidRPr="00337812">
        <w:rPr>
          <w:b w:val="0"/>
          <w:sz w:val="22"/>
          <w:szCs w:val="22"/>
        </w:rPr>
        <w:t>о</w:t>
      </w:r>
      <w:r w:rsidRPr="00337812">
        <w:rPr>
          <w:b w:val="0"/>
          <w:sz w:val="22"/>
          <w:szCs w:val="22"/>
        </w:rPr>
        <w:t>гоквартирных домах о том, что данные объекты подлежат сносу или их параметры разрешенного использования подлежат приведению в соответствие с ограничениями использования земельных</w:t>
      </w:r>
      <w:proofErr w:type="gramEnd"/>
      <w:r w:rsidRPr="00337812">
        <w:rPr>
          <w:b w:val="0"/>
          <w:sz w:val="22"/>
          <w:szCs w:val="22"/>
        </w:rPr>
        <w:t xml:space="preserve"> </w:t>
      </w:r>
      <w:proofErr w:type="gramStart"/>
      <w:r w:rsidRPr="00337812">
        <w:rPr>
          <w:b w:val="0"/>
          <w:sz w:val="22"/>
          <w:szCs w:val="22"/>
        </w:rPr>
        <w:t>участков, установленными в границах зоны с особыми усл</w:t>
      </w:r>
      <w:r w:rsidRPr="00337812">
        <w:rPr>
          <w:b w:val="0"/>
          <w:sz w:val="22"/>
          <w:szCs w:val="22"/>
        </w:rPr>
        <w:t>о</w:t>
      </w:r>
      <w:r w:rsidRPr="00337812">
        <w:rPr>
          <w:b w:val="0"/>
          <w:sz w:val="22"/>
          <w:szCs w:val="22"/>
        </w:rPr>
        <w:t xml:space="preserve">виями использования территории. </w:t>
      </w:r>
      <w:proofErr w:type="gramEnd"/>
    </w:p>
    <w:p w:rsidR="00A34E92" w:rsidRPr="00337812" w:rsidRDefault="00A34E92" w:rsidP="00A34E92">
      <w:pPr>
        <w:pStyle w:val="1"/>
        <w:shd w:val="clear" w:color="auto" w:fill="FFFFFF"/>
        <w:ind w:firstLine="709"/>
        <w:jc w:val="both"/>
        <w:rPr>
          <w:b w:val="0"/>
          <w:sz w:val="22"/>
          <w:szCs w:val="22"/>
        </w:rPr>
      </w:pPr>
    </w:p>
    <w:p w:rsidR="00A34E92" w:rsidRPr="00337812" w:rsidRDefault="00A34E92" w:rsidP="00A34E92">
      <w:pPr>
        <w:pStyle w:val="1"/>
        <w:shd w:val="clear" w:color="auto" w:fill="FFFFFF"/>
        <w:ind w:firstLine="709"/>
        <w:jc w:val="center"/>
        <w:rPr>
          <w:i/>
          <w:sz w:val="22"/>
          <w:szCs w:val="22"/>
        </w:rPr>
      </w:pPr>
      <w:r w:rsidRPr="00337812">
        <w:rPr>
          <w:i/>
          <w:sz w:val="22"/>
          <w:szCs w:val="22"/>
        </w:rPr>
        <w:t xml:space="preserve">Данные правила </w:t>
      </w:r>
      <w:proofErr w:type="gramStart"/>
      <w:r w:rsidRPr="00337812">
        <w:rPr>
          <w:i/>
          <w:sz w:val="22"/>
          <w:szCs w:val="22"/>
        </w:rPr>
        <w:t>распространяются</w:t>
      </w:r>
      <w:proofErr w:type="gramEnd"/>
      <w:r w:rsidRPr="00337812">
        <w:rPr>
          <w:i/>
          <w:sz w:val="22"/>
          <w:szCs w:val="22"/>
        </w:rPr>
        <w:t xml:space="preserve"> в том числе на собственников помещений в многокварти</w:t>
      </w:r>
      <w:r w:rsidRPr="00337812">
        <w:rPr>
          <w:i/>
          <w:sz w:val="22"/>
          <w:szCs w:val="22"/>
        </w:rPr>
        <w:t>р</w:t>
      </w:r>
      <w:r w:rsidRPr="00337812">
        <w:rPr>
          <w:i/>
          <w:sz w:val="22"/>
          <w:szCs w:val="22"/>
        </w:rPr>
        <w:t>ном доме.</w:t>
      </w:r>
    </w:p>
    <w:p w:rsidR="00A34E92" w:rsidRPr="00337812" w:rsidRDefault="00A34E92" w:rsidP="00A34E92">
      <w:pPr>
        <w:pStyle w:val="1"/>
        <w:shd w:val="clear" w:color="auto" w:fill="FFFFFF"/>
        <w:ind w:firstLine="709"/>
        <w:jc w:val="both"/>
        <w:rPr>
          <w:b w:val="0"/>
          <w:sz w:val="22"/>
          <w:szCs w:val="22"/>
        </w:rPr>
      </w:pPr>
      <w:r w:rsidRPr="00337812">
        <w:rPr>
          <w:b w:val="0"/>
          <w:sz w:val="22"/>
          <w:szCs w:val="22"/>
        </w:rPr>
        <w:t>Указанный порядок уведомления правообладателей объектов недвижимого имущества не распространяется на здания, сооружения, а также объекты незавершенного строительства, в отношении к</w:t>
      </w:r>
      <w:r w:rsidRPr="00337812">
        <w:rPr>
          <w:b w:val="0"/>
          <w:sz w:val="22"/>
          <w:szCs w:val="22"/>
        </w:rPr>
        <w:t>о</w:t>
      </w:r>
      <w:r w:rsidRPr="00337812">
        <w:rPr>
          <w:b w:val="0"/>
          <w:sz w:val="22"/>
          <w:szCs w:val="22"/>
        </w:rPr>
        <w:t>торых принято решение о сносе самовольной постройки. Согласно Правилам с 23 мая 2019 года, уведомление должно осущ</w:t>
      </w:r>
      <w:r w:rsidRPr="00337812">
        <w:rPr>
          <w:b w:val="0"/>
          <w:sz w:val="22"/>
          <w:szCs w:val="22"/>
        </w:rPr>
        <w:t>е</w:t>
      </w:r>
      <w:r w:rsidRPr="00337812">
        <w:rPr>
          <w:b w:val="0"/>
          <w:sz w:val="22"/>
          <w:szCs w:val="22"/>
        </w:rPr>
        <w:t>ствляться посредством: опубликования в порядке, установленном для официального опубликования муниципальных правовых актов; размещения информации на официальном сайте орг</w:t>
      </w:r>
      <w:r w:rsidRPr="00337812">
        <w:rPr>
          <w:b w:val="0"/>
          <w:sz w:val="22"/>
          <w:szCs w:val="22"/>
        </w:rPr>
        <w:t>а</w:t>
      </w:r>
      <w:r w:rsidRPr="00337812">
        <w:rPr>
          <w:b w:val="0"/>
          <w:sz w:val="22"/>
          <w:szCs w:val="22"/>
        </w:rPr>
        <w:t>на местного самоуправления в сети "Интернет"; размещения в общедоступных местах; почтового отправления. В случае</w:t>
      </w:r>
      <w:proofErr w:type="gramStart"/>
      <w:r w:rsidRPr="00337812">
        <w:rPr>
          <w:b w:val="0"/>
          <w:sz w:val="22"/>
          <w:szCs w:val="22"/>
        </w:rPr>
        <w:t>,</w:t>
      </w:r>
      <w:proofErr w:type="gramEnd"/>
      <w:r w:rsidRPr="00337812">
        <w:rPr>
          <w:b w:val="0"/>
          <w:sz w:val="22"/>
          <w:szCs w:val="22"/>
        </w:rPr>
        <w:t xml:space="preserve"> если правообладатель объекта недвижимости сообщил увед</w:t>
      </w:r>
      <w:r w:rsidRPr="00337812">
        <w:rPr>
          <w:b w:val="0"/>
          <w:sz w:val="22"/>
          <w:szCs w:val="22"/>
        </w:rPr>
        <w:t>о</w:t>
      </w:r>
      <w:r w:rsidRPr="00337812">
        <w:rPr>
          <w:b w:val="0"/>
          <w:sz w:val="22"/>
          <w:szCs w:val="22"/>
        </w:rPr>
        <w:t>мителям адрес в виде электронной почты в связи с его отсутствием по месту нахождения объекта недвижимого имущества, уведомление н</w:t>
      </w:r>
      <w:r w:rsidRPr="00337812">
        <w:rPr>
          <w:b w:val="0"/>
          <w:sz w:val="22"/>
          <w:szCs w:val="22"/>
        </w:rPr>
        <w:t>а</w:t>
      </w:r>
      <w:r w:rsidRPr="00337812">
        <w:rPr>
          <w:b w:val="0"/>
          <w:sz w:val="22"/>
          <w:szCs w:val="22"/>
        </w:rPr>
        <w:t xml:space="preserve">правляется также в электронной форме. </w:t>
      </w:r>
    </w:p>
    <w:p w:rsidR="00A34E92" w:rsidRPr="00337812" w:rsidRDefault="00A34E92" w:rsidP="00A34E92">
      <w:pPr>
        <w:pStyle w:val="1"/>
        <w:shd w:val="clear" w:color="auto" w:fill="FFFFFF"/>
        <w:ind w:firstLine="709"/>
        <w:jc w:val="both"/>
        <w:rPr>
          <w:b w:val="0"/>
          <w:sz w:val="22"/>
          <w:szCs w:val="22"/>
        </w:rPr>
      </w:pPr>
      <w:r w:rsidRPr="00337812">
        <w:rPr>
          <w:b w:val="0"/>
          <w:sz w:val="22"/>
          <w:szCs w:val="22"/>
        </w:rPr>
        <w:t>Правообладатели объектов недвижимости считаются уведомленными по истечении 10 календарных дней со дня направления им уведомления по почте при условии его опубликования и размещения на официал</w:t>
      </w:r>
      <w:r w:rsidRPr="00337812">
        <w:rPr>
          <w:b w:val="0"/>
          <w:sz w:val="22"/>
          <w:szCs w:val="22"/>
        </w:rPr>
        <w:t>ь</w:t>
      </w:r>
      <w:r w:rsidRPr="00337812">
        <w:rPr>
          <w:b w:val="0"/>
          <w:sz w:val="22"/>
          <w:szCs w:val="22"/>
        </w:rPr>
        <w:t>ном сайте органа местного самоуправления.</w:t>
      </w:r>
      <w:bookmarkStart w:id="0" w:name="_GoBack"/>
      <w:bookmarkEnd w:id="0"/>
    </w:p>
    <w:p w:rsidR="00A34E92" w:rsidRPr="00337812" w:rsidRDefault="00A34E92" w:rsidP="00A34E92">
      <w:pPr>
        <w:pStyle w:val="1"/>
        <w:shd w:val="clear" w:color="auto" w:fill="FFFFFF"/>
        <w:ind w:firstLine="709"/>
        <w:jc w:val="both"/>
        <w:rPr>
          <w:b w:val="0"/>
          <w:sz w:val="22"/>
          <w:szCs w:val="22"/>
        </w:rPr>
      </w:pP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37812">
        <w:rPr>
          <w:sz w:val="22"/>
          <w:szCs w:val="22"/>
        </w:rPr>
        <w:t>Прокурор Яльчикского района                                                           С.А. Фирсов</w:t>
      </w:r>
    </w:p>
    <w:p w:rsidR="00A34E92" w:rsidRPr="00337812" w:rsidRDefault="00A34E92" w:rsidP="00A34E9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34E92" w:rsidRPr="00AE7CF0" w:rsidRDefault="00A34E92" w:rsidP="00A34E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7812" w:rsidRPr="00337812" w:rsidRDefault="00337812" w:rsidP="00337812">
      <w:pPr>
        <w:suppressAutoHyphens w:val="0"/>
        <w:spacing w:after="200" w:line="276" w:lineRule="auto"/>
        <w:rPr>
          <w:rFonts w:eastAsia="Calibri"/>
          <w:sz w:val="20"/>
          <w:lang w:eastAsia="en-US"/>
        </w:rPr>
      </w:pPr>
      <w:r w:rsidRPr="00337812">
        <w:rPr>
          <w:rFonts w:eastAsia="Calibri"/>
          <w:sz w:val="20"/>
          <w:lang w:eastAsia="en-US"/>
        </w:rPr>
        <w:t>Информационный бюллетень «Вестник Кильдюшевского сельского поселения Яльчикского района Чувашской Республики» отпечатан  в администрации Кильдюшевского сельского поселения Яльчикского района Чувашской Республики.</w:t>
      </w:r>
    </w:p>
    <w:p w:rsidR="00337812" w:rsidRPr="00337812" w:rsidRDefault="00337812" w:rsidP="00337812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37812">
        <w:rPr>
          <w:rFonts w:eastAsia="Calibri"/>
          <w:sz w:val="20"/>
          <w:lang w:eastAsia="en-US"/>
        </w:rPr>
        <w:t xml:space="preserve">Адрес: д. Кильдюшево, ул. 40 лет Победы, дом №20                                        </w:t>
      </w:r>
      <w:r>
        <w:rPr>
          <w:rFonts w:eastAsia="Calibri"/>
          <w:sz w:val="20"/>
          <w:lang w:eastAsia="en-US"/>
        </w:rPr>
        <w:t xml:space="preserve">                           </w:t>
      </w:r>
      <w:r w:rsidRPr="00337812">
        <w:rPr>
          <w:rFonts w:eastAsia="Calibri"/>
          <w:sz w:val="20"/>
          <w:lang w:eastAsia="en-US"/>
        </w:rPr>
        <w:t xml:space="preserve"> Тираж -  10 экз.  </w:t>
      </w:r>
    </w:p>
    <w:p w:rsidR="00A34E92" w:rsidRPr="00C47EE5" w:rsidRDefault="00A34E92" w:rsidP="00A34E92">
      <w:pPr>
        <w:pStyle w:val="1"/>
        <w:tabs>
          <w:tab w:val="left" w:pos="4806"/>
          <w:tab w:val="left" w:pos="4860"/>
          <w:tab w:val="left" w:pos="5304"/>
        </w:tabs>
        <w:ind w:right="4438"/>
        <w:jc w:val="both"/>
      </w:pPr>
    </w:p>
    <w:p w:rsidR="00A34E92" w:rsidRDefault="00A34E92" w:rsidP="00A34E92">
      <w:pPr>
        <w:jc w:val="center"/>
        <w:rPr>
          <w:sz w:val="16"/>
          <w:szCs w:val="16"/>
        </w:rPr>
      </w:pPr>
    </w:p>
    <w:p w:rsidR="00A34E92" w:rsidRDefault="00A34E92" w:rsidP="00A34E92">
      <w:pPr>
        <w:tabs>
          <w:tab w:val="left" w:pos="7938"/>
        </w:tabs>
        <w:ind w:left="-360"/>
      </w:pPr>
    </w:p>
    <w:p w:rsidR="00A34E92" w:rsidRPr="00F22698" w:rsidRDefault="00A34E92" w:rsidP="00A34E92">
      <w:pPr>
        <w:rPr>
          <w:szCs w:val="28"/>
        </w:rPr>
      </w:pPr>
    </w:p>
    <w:p w:rsidR="00A34E92" w:rsidRDefault="00A34E92"/>
    <w:sectPr w:rsidR="00A3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9E"/>
    <w:rsid w:val="001D4FC8"/>
    <w:rsid w:val="00254341"/>
    <w:rsid w:val="00337812"/>
    <w:rsid w:val="00A34E92"/>
    <w:rsid w:val="00DD3D38"/>
    <w:rsid w:val="00E7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link w:val="10"/>
    <w:qFormat/>
    <w:rsid w:val="00A34E9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34E92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E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E9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link w:val="10"/>
    <w:qFormat/>
    <w:rsid w:val="00A34E9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34E92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E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E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№23/1 /2019                                                                     </vt:lpstr>
      <vt:lpstr/>
      <vt:lpstr>Введена уголовная ответственность за воспрепятствование оказанию медицинской пом</vt:lpstr>
      <vt:lpstr/>
      <vt:lpstr>Ужесточена ответственность за совершение ДТП в состоянии опьянения</vt:lpstr>
      <vt:lpstr>Ужесточена ответственность должностных и юридических лиц за нарушение правил охр</vt:lpstr>
      <vt:lpstr/>
      <vt:lpstr>Утверждены Правила уведомления собственников о сносе зданий</vt:lpstr>
      <vt:lpstr/>
      <vt:lpstr>Постановлением Правительства РФ от 13.05.2019 № 588 утверждены Правила уведомлен</vt:lpstr>
      <vt:lpstr/>
      <vt:lpstr>Данные правила распространяются в том числе на собственников помещений в многокв</vt:lpstr>
      <vt:lpstr>Указанный порядок уведомления правообладателей объектов недвижимого имущества не</vt:lpstr>
      <vt:lpstr>Правообладатели объектов недвижимости считаются уведомленными по истечении 10 ка</vt:lpstr>
      <vt:lpstr/>
      <vt:lpstr/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2019-08-13T10:57:00Z</dcterms:created>
  <dcterms:modified xsi:type="dcterms:W3CDTF">2019-08-13T11:24:00Z</dcterms:modified>
</cp:coreProperties>
</file>