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BB" w:rsidRDefault="002A563C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697C07A" wp14:editId="26BFDE1D">
                <wp:simplePos x="0" y="0"/>
                <wp:positionH relativeFrom="column">
                  <wp:posOffset>4844415</wp:posOffset>
                </wp:positionH>
                <wp:positionV relativeFrom="paragraph">
                  <wp:posOffset>1746250</wp:posOffset>
                </wp:positionV>
                <wp:extent cx="1708785" cy="666750"/>
                <wp:effectExtent l="0" t="0" r="24765" b="1905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25BB" w:rsidRDefault="002A563C">
                            <w:pPr>
                              <w:pStyle w:val="aff"/>
                            </w:pP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>№ 44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Надпись 2" o:spid="_x0000_s1026" style="position:absolute;left:0;text-align:left;margin-left:381.45pt;margin-top:137.5pt;width:134.55pt;height:52.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" strokeweight=".26mm">
                <v:textbox>
                  <w:txbxContent>
                    <w:p w:rsidR="00CC25BB" w:rsidRDefault="002A563C">
                      <w:pPr>
                        <w:pStyle w:val="aff"/>
                      </w:pPr>
                      <w:r>
                        <w:rPr>
                          <w:color w:val="auto"/>
                          <w:sz w:val="96"/>
                          <w:szCs w:val="96"/>
                        </w:rPr>
                        <w:t>№ 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C00175D" wp14:editId="1A8D1DE2">
                <wp:simplePos x="0" y="0"/>
                <wp:positionH relativeFrom="column">
                  <wp:posOffset>-635</wp:posOffset>
                </wp:positionH>
                <wp:positionV relativeFrom="paragraph">
                  <wp:posOffset>1714500</wp:posOffset>
                </wp:positionV>
                <wp:extent cx="2604770" cy="755650"/>
                <wp:effectExtent l="0" t="0" r="24130" b="2540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25BB" w:rsidRDefault="00CC25BB">
                            <w:pPr>
                              <w:pStyle w:val="aff"/>
                              <w:rPr>
                                <w:color w:val="auto"/>
                              </w:rPr>
                            </w:pPr>
                          </w:p>
                          <w:p w:rsidR="00CC25BB" w:rsidRDefault="002A563C">
                            <w:pPr>
                              <w:pStyle w:val="aff"/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28.08.2019 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.05pt;margin-top:135pt;width:205.1pt;height:59.5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" strokeweight=".26mm">
                <v:textbox>
                  <w:txbxContent>
                    <w:p w:rsidR="00CC25BB" w:rsidRDefault="00CC25BB">
                      <w:pPr>
                        <w:pStyle w:val="aff"/>
                        <w:rPr>
                          <w:color w:val="auto"/>
                        </w:rPr>
                      </w:pPr>
                    </w:p>
                    <w:p w:rsidR="00CC25BB" w:rsidRDefault="002A563C">
                      <w:pPr>
                        <w:pStyle w:val="aff"/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28.08.2019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2C02B70" wp14:editId="114F3458">
            <wp:extent cx="6783070" cy="2548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BB" w:rsidRDefault="00CC25BB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2A563C">
      <w:pPr>
        <w:ind w:firstLine="540"/>
        <w:jc w:val="right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НОВОСТИ ПРОКУРАТУРЫ</w:t>
      </w:r>
    </w:p>
    <w:p w:rsidR="00CC25BB" w:rsidRDefault="00CC25BB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2A563C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По постановлению прокурора к административной ответственности по ст. 19.29 КоАП РФ привлечено юридическое лицо</w:t>
      </w: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2A563C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spellStart"/>
      <w:r>
        <w:rPr>
          <w:color w:val="auto"/>
          <w:kern w:val="0"/>
          <w:sz w:val="12"/>
          <w:szCs w:val="12"/>
          <w14:ligatures w14:val="none"/>
          <w14:cntxtAlts w14:val="0"/>
        </w:rPr>
        <w:t>Шумерлинской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межрайонной прокуратурой проведена проверка исполнения законодательства о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>противодействии коррупции ООО «Звезда».</w:t>
      </w:r>
    </w:p>
    <w:p w:rsidR="00CC25BB" w:rsidRDefault="002A563C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Установлено, что общество заключило трудовой договор с работником, ранее замещавшим  должность   государственного гражданского служащего  отдела  судебных приставов по г.Шумерля, </w:t>
      </w:r>
      <w:proofErr w:type="spellStart"/>
      <w:r>
        <w:rPr>
          <w:color w:val="auto"/>
          <w:kern w:val="0"/>
          <w:sz w:val="12"/>
          <w:szCs w:val="12"/>
          <w14:ligatures w14:val="none"/>
          <w14:cntxtAlts w14:val="0"/>
        </w:rPr>
        <w:t>Шумерлинскому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и Порецкому районам УФС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>СП по Чувашской Республики.</w:t>
      </w:r>
    </w:p>
    <w:p w:rsidR="00CC25BB" w:rsidRDefault="002A563C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>В нарушение   требований части  4 статьи  12  Федерального закона от 25 декабря 2008 г. N 273-ФЗ «О противодействии коррупции», статьи  64.1 Трудового кодекса РФ  юридическое лицо не уведомило об этом прежнего работодателя.</w:t>
      </w:r>
    </w:p>
    <w:p w:rsidR="00CC25BB" w:rsidRDefault="002A563C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spellStart"/>
      <w:r>
        <w:rPr>
          <w:color w:val="auto"/>
          <w:kern w:val="0"/>
          <w:sz w:val="12"/>
          <w:szCs w:val="12"/>
          <w14:ligatures w14:val="none"/>
          <w14:cntxtAlts w14:val="0"/>
        </w:rPr>
        <w:t>Шуме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>рлинским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межрайонным прокурором в отношении юридического лица вынесено постановление о возбуждении дела об административном правонарушении, предусмотренного ст. 19.29 КоАП РФ (незаконное привлечение к трудовой деятельности бывшего государственного или муни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>ципального служащего).</w:t>
      </w:r>
    </w:p>
    <w:p w:rsidR="00CC25BB" w:rsidRDefault="002A563C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Постановлением мирового судьи судебного участка № 1 города Шумерля  Чувашской Республики от 15.08.2019г.  организация признана виновной в совершении административного правонарушения и с учетом положений части 3.2 статьи 4.1 КоАП РФ 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>назначено наказание в виде штрафа на сумму 50 тыс. рублей.</w:t>
      </w:r>
    </w:p>
    <w:p w:rsidR="00CC25BB" w:rsidRDefault="002A563C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>Указанное постановление в законную силу не вступило.</w:t>
      </w:r>
    </w:p>
    <w:p w:rsidR="00CC25BB" w:rsidRDefault="002A563C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ab/>
      </w:r>
    </w:p>
    <w:p w:rsidR="00CC25BB" w:rsidRDefault="00CC25BB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2A563C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Заместитель межрайонного  прокурора                  </w:t>
      </w:r>
    </w:p>
    <w:p w:rsidR="00CC25BB" w:rsidRDefault="002A563C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>советник юстиции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>
        <w:rPr>
          <w:color w:val="auto"/>
          <w:kern w:val="0"/>
          <w:sz w:val="12"/>
          <w:szCs w:val="12"/>
          <w14:ligatures w14:val="none"/>
          <w14:cntxtAlts w14:val="0"/>
        </w:rPr>
        <w:tab/>
      </w:r>
      <w:r>
        <w:rPr>
          <w:color w:val="auto"/>
          <w:kern w:val="0"/>
          <w:sz w:val="12"/>
          <w:szCs w:val="12"/>
          <w14:ligatures w14:val="none"/>
          <w14:cntxtAlts w14:val="0"/>
        </w:rPr>
        <w:tab/>
        <w:t xml:space="preserve">                                                                   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Н.М. Ксенофонтов</w:t>
      </w:r>
    </w:p>
    <w:p w:rsidR="00CC25BB" w:rsidRDefault="00CC25BB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sz w:val="12"/>
          <w:szCs w:val="12"/>
        </w:rPr>
      </w:pPr>
    </w:p>
    <w:p w:rsidR="00CC25BB" w:rsidRDefault="00CC25BB">
      <w:pPr>
        <w:pStyle w:val="af"/>
        <w:spacing w:after="0"/>
        <w:ind w:firstLine="709"/>
        <w:rPr>
          <w:b/>
          <w:sz w:val="12"/>
          <w:szCs w:val="12"/>
        </w:rPr>
      </w:pPr>
    </w:p>
    <w:p w:rsidR="00CC25BB" w:rsidRDefault="002A563C">
      <w:pPr>
        <w:pStyle w:val="af"/>
        <w:spacing w:after="0"/>
        <w:ind w:firstLine="709"/>
        <w:rPr>
          <w:b/>
          <w:sz w:val="12"/>
          <w:szCs w:val="12"/>
        </w:rPr>
      </w:pPr>
      <w:r>
        <w:rPr>
          <w:b/>
          <w:sz w:val="12"/>
          <w:szCs w:val="12"/>
        </w:rPr>
        <w:t>«</w:t>
      </w:r>
      <w:proofErr w:type="spellStart"/>
      <w:r>
        <w:rPr>
          <w:b/>
          <w:sz w:val="12"/>
          <w:szCs w:val="12"/>
        </w:rPr>
        <w:t>Шумерлинской</w:t>
      </w:r>
      <w:proofErr w:type="spellEnd"/>
      <w:r>
        <w:rPr>
          <w:b/>
          <w:sz w:val="12"/>
          <w:szCs w:val="12"/>
        </w:rPr>
        <w:t xml:space="preserve"> межрайонной прокуратурой выявлены нарушения в сфере профилактики </w:t>
      </w:r>
      <w:r>
        <w:rPr>
          <w:b/>
          <w:color w:val="000000"/>
          <w:sz w:val="12"/>
          <w:szCs w:val="12"/>
          <w:lang w:eastAsia="en-US"/>
        </w:rPr>
        <w:t>наркомании несовершеннолетних</w:t>
      </w:r>
      <w:r>
        <w:rPr>
          <w:b/>
          <w:sz w:val="12"/>
          <w:szCs w:val="12"/>
        </w:rPr>
        <w:t>»</w:t>
      </w:r>
    </w:p>
    <w:p w:rsidR="00CC25BB" w:rsidRDefault="002A563C">
      <w:pPr>
        <w:pStyle w:val="af"/>
        <w:spacing w:after="0"/>
        <w:ind w:firstLine="709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CC25BB" w:rsidRDefault="002A563C">
      <w:pPr>
        <w:ind w:firstLine="720"/>
        <w:jc w:val="both"/>
        <w:rPr>
          <w:sz w:val="12"/>
          <w:szCs w:val="12"/>
          <w:lang w:eastAsia="en-US"/>
        </w:rPr>
      </w:pPr>
      <w:proofErr w:type="spellStart"/>
      <w:r>
        <w:rPr>
          <w:sz w:val="12"/>
          <w:szCs w:val="12"/>
          <w:lang w:eastAsia="en-US"/>
        </w:rPr>
        <w:t>Шумерлинской</w:t>
      </w:r>
      <w:proofErr w:type="spellEnd"/>
      <w:r>
        <w:rPr>
          <w:sz w:val="12"/>
          <w:szCs w:val="12"/>
          <w:lang w:eastAsia="en-US"/>
        </w:rPr>
        <w:t xml:space="preserve"> межрайонной прокуратурой проведена проверка</w:t>
      </w:r>
      <w:r>
        <w:rPr>
          <w:sz w:val="12"/>
          <w:szCs w:val="12"/>
          <w:lang w:eastAsia="en-US"/>
        </w:rPr>
        <w:t xml:space="preserve"> исполнения законодательства об образовании и профилактики наркомании несовершеннолетних в деятельности МБОУ «</w:t>
      </w:r>
      <w:proofErr w:type="spellStart"/>
      <w:r>
        <w:rPr>
          <w:sz w:val="12"/>
          <w:szCs w:val="12"/>
          <w:lang w:eastAsia="en-US"/>
        </w:rPr>
        <w:t>Ходарская</w:t>
      </w:r>
      <w:proofErr w:type="spellEnd"/>
      <w:r>
        <w:rPr>
          <w:sz w:val="12"/>
          <w:szCs w:val="12"/>
          <w:lang w:eastAsia="en-US"/>
        </w:rPr>
        <w:t xml:space="preserve"> СОШ им. И. Н. Ульянова» (дале</w:t>
      </w:r>
      <w:proofErr w:type="gramStart"/>
      <w:r>
        <w:rPr>
          <w:sz w:val="12"/>
          <w:szCs w:val="12"/>
          <w:lang w:eastAsia="en-US"/>
        </w:rPr>
        <w:t>е-</w:t>
      </w:r>
      <w:proofErr w:type="gramEnd"/>
      <w:r>
        <w:rPr>
          <w:sz w:val="12"/>
          <w:szCs w:val="12"/>
          <w:lang w:eastAsia="en-US"/>
        </w:rPr>
        <w:t xml:space="preserve"> образовательное учреждение), в ходе которой выявлены нарушения.</w:t>
      </w:r>
    </w:p>
    <w:p w:rsidR="00CC25BB" w:rsidRDefault="002A563C">
      <w:pPr>
        <w:ind w:firstLine="709"/>
        <w:jc w:val="both"/>
        <w:rPr>
          <w:bCs/>
          <w:sz w:val="12"/>
          <w:szCs w:val="12"/>
        </w:rPr>
      </w:pPr>
      <w:r>
        <w:rPr>
          <w:sz w:val="12"/>
          <w:szCs w:val="12"/>
        </w:rPr>
        <w:t xml:space="preserve">Так, проверкой установлено, что в </w:t>
      </w:r>
      <w:r>
        <w:rPr>
          <w:rFonts w:eastAsia="MS Mincho"/>
          <w:sz w:val="12"/>
          <w:szCs w:val="12"/>
        </w:rPr>
        <w:t>образо</w:t>
      </w:r>
      <w:r>
        <w:rPr>
          <w:rFonts w:eastAsia="MS Mincho"/>
          <w:sz w:val="12"/>
          <w:szCs w:val="12"/>
        </w:rPr>
        <w:t xml:space="preserve">вательном учреждении </w:t>
      </w:r>
      <w:r>
        <w:rPr>
          <w:bCs/>
          <w:sz w:val="12"/>
          <w:szCs w:val="12"/>
        </w:rPr>
        <w:t>08.10.2018 проведено социально-психологическое тестирование обучающихся</w:t>
      </w:r>
      <w:r>
        <w:rPr>
          <w:sz w:val="12"/>
          <w:szCs w:val="12"/>
        </w:rPr>
        <w:t xml:space="preserve"> </w:t>
      </w:r>
      <w:r>
        <w:rPr>
          <w:bCs/>
          <w:sz w:val="12"/>
          <w:szCs w:val="12"/>
        </w:rPr>
        <w:t>в целях раннего выявления незаконного потребления наркотических средств и психотропных веществ.</w:t>
      </w:r>
    </w:p>
    <w:p w:rsidR="00CC25BB" w:rsidRDefault="002A563C">
      <w:pPr>
        <w:ind w:firstLine="709"/>
        <w:jc w:val="both"/>
        <w:rPr>
          <w:bCs/>
          <w:sz w:val="12"/>
          <w:szCs w:val="12"/>
        </w:rPr>
      </w:pPr>
      <w:proofErr w:type="gramStart"/>
      <w:r>
        <w:rPr>
          <w:bCs/>
          <w:sz w:val="12"/>
          <w:szCs w:val="12"/>
        </w:rPr>
        <w:t>Между тем,</w:t>
      </w:r>
      <w:r>
        <w:rPr>
          <w:rFonts w:eastAsia="MS Mincho"/>
          <w:sz w:val="12"/>
          <w:szCs w:val="12"/>
        </w:rPr>
        <w:t xml:space="preserve"> в нарушение требований </w:t>
      </w:r>
      <w:r>
        <w:rPr>
          <w:bCs/>
          <w:sz w:val="12"/>
          <w:szCs w:val="12"/>
        </w:rPr>
        <w:t>Федерального закона "Об образован</w:t>
      </w:r>
      <w:r>
        <w:rPr>
          <w:bCs/>
          <w:sz w:val="12"/>
          <w:szCs w:val="12"/>
        </w:rPr>
        <w:t xml:space="preserve">ии в Российской Федерации" от 29 декабря 2012 года N 273- ФЗ, а также </w:t>
      </w:r>
      <w:r>
        <w:rPr>
          <w:sz w:val="12"/>
          <w:szCs w:val="12"/>
        </w:rPr>
        <w:t xml:space="preserve">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</w:t>
      </w:r>
      <w:r>
        <w:rPr>
          <w:sz w:val="12"/>
          <w:szCs w:val="12"/>
        </w:rPr>
        <w:t xml:space="preserve">организациях высшего образования утвержден приказом </w:t>
      </w:r>
      <w:proofErr w:type="spellStart"/>
      <w:r>
        <w:rPr>
          <w:sz w:val="12"/>
          <w:szCs w:val="12"/>
        </w:rPr>
        <w:t>Минобрнауки</w:t>
      </w:r>
      <w:proofErr w:type="spellEnd"/>
      <w:r>
        <w:rPr>
          <w:sz w:val="12"/>
          <w:szCs w:val="12"/>
        </w:rPr>
        <w:t xml:space="preserve"> России от 16.06.2014 N 658, </w:t>
      </w:r>
      <w:r>
        <w:rPr>
          <w:bCs/>
          <w:sz w:val="12"/>
          <w:szCs w:val="12"/>
        </w:rPr>
        <w:t>8 обучающихся дали информированное согласие на проведение тестирования после проведения</w:t>
      </w:r>
      <w:proofErr w:type="gramEnd"/>
      <w:r>
        <w:rPr>
          <w:bCs/>
          <w:sz w:val="12"/>
          <w:szCs w:val="12"/>
        </w:rPr>
        <w:t xml:space="preserve"> указанного тестирования:10 и 23 октября 2018 года.</w:t>
      </w:r>
    </w:p>
    <w:p w:rsidR="00CC25BB" w:rsidRDefault="002A563C">
      <w:pPr>
        <w:ind w:firstLine="709"/>
        <w:jc w:val="both"/>
        <w:rPr>
          <w:spacing w:val="2"/>
          <w:sz w:val="12"/>
          <w:szCs w:val="12"/>
          <w:highlight w:val="white"/>
        </w:rPr>
      </w:pPr>
      <w:r>
        <w:rPr>
          <w:spacing w:val="2"/>
          <w:sz w:val="12"/>
          <w:szCs w:val="12"/>
          <w:shd w:val="clear" w:color="auto" w:fill="FFFFFF"/>
        </w:rPr>
        <w:t xml:space="preserve">По выявленным нарушениям </w:t>
      </w:r>
      <w:r>
        <w:rPr>
          <w:spacing w:val="2"/>
          <w:sz w:val="12"/>
          <w:szCs w:val="12"/>
          <w:shd w:val="clear" w:color="auto" w:fill="FFFFFF"/>
        </w:rPr>
        <w:t>межрайонной прокуратурой в адрес директора образовательного учреждения с целью недопущения впредь выявленных нарушений внесено представление, которое рассмотрено, приняты меры по недопущению впредь выявленных нарушений, 2 виновных лица привлечены к дисципл</w:t>
      </w:r>
      <w:r>
        <w:rPr>
          <w:spacing w:val="2"/>
          <w:sz w:val="12"/>
          <w:szCs w:val="12"/>
          <w:shd w:val="clear" w:color="auto" w:fill="FFFFFF"/>
        </w:rPr>
        <w:t>инарной ответственности.</w:t>
      </w:r>
    </w:p>
    <w:p w:rsidR="00CC25BB" w:rsidRDefault="002A563C">
      <w:pPr>
        <w:spacing w:line="240" w:lineRule="exact"/>
        <w:jc w:val="both"/>
        <w:rPr>
          <w:sz w:val="12"/>
          <w:szCs w:val="12"/>
        </w:rPr>
      </w:pPr>
      <w:r>
        <w:rPr>
          <w:sz w:val="12"/>
          <w:szCs w:val="12"/>
        </w:rPr>
        <w:t>Старший помощник межрайонного прокурора младший советник юстиции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Л.В. </w:t>
      </w:r>
      <w:proofErr w:type="spellStart"/>
      <w:r>
        <w:rPr>
          <w:sz w:val="12"/>
          <w:szCs w:val="12"/>
        </w:rPr>
        <w:t>Бойцова</w:t>
      </w:r>
      <w:proofErr w:type="spellEnd"/>
      <w:r>
        <w:rPr>
          <w:sz w:val="12"/>
          <w:szCs w:val="12"/>
        </w:rPr>
        <w:t xml:space="preserve"> </w:t>
      </w:r>
    </w:p>
    <w:p w:rsidR="00CC25BB" w:rsidRDefault="002A563C">
      <w:pPr>
        <w:spacing w:line="240" w:lineRule="exact"/>
      </w:pPr>
      <w:r>
        <w:rPr>
          <w:b/>
          <w:sz w:val="12"/>
          <w:szCs w:val="12"/>
        </w:rPr>
        <w:t>«</w:t>
      </w:r>
      <w:proofErr w:type="spellStart"/>
      <w:r>
        <w:rPr>
          <w:b/>
          <w:sz w:val="12"/>
          <w:szCs w:val="12"/>
        </w:rPr>
        <w:t>Шумерлинской</w:t>
      </w:r>
      <w:proofErr w:type="spellEnd"/>
      <w:r>
        <w:rPr>
          <w:b/>
          <w:sz w:val="12"/>
          <w:szCs w:val="12"/>
        </w:rPr>
        <w:t xml:space="preserve"> межрайонной прокуратурой поддержано государственное обвинение по уголовному делу по факту контрабанды сильнодействующих вещест</w:t>
      </w:r>
      <w:r>
        <w:rPr>
          <w:b/>
          <w:sz w:val="12"/>
          <w:szCs w:val="12"/>
        </w:rPr>
        <w:t>в»</w:t>
      </w:r>
    </w:p>
    <w:p w:rsidR="00CC25BB" w:rsidRDefault="00CC25BB">
      <w:pPr>
        <w:spacing w:line="240" w:lineRule="exact"/>
        <w:rPr>
          <w:sz w:val="12"/>
          <w:szCs w:val="12"/>
        </w:rPr>
      </w:pPr>
    </w:p>
    <w:p w:rsidR="00CC25BB" w:rsidRDefault="002A563C">
      <w:pPr>
        <w:spacing w:line="240" w:lineRule="exact"/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Шумерлинской</w:t>
      </w:r>
      <w:proofErr w:type="spellEnd"/>
      <w:r>
        <w:rPr>
          <w:sz w:val="12"/>
          <w:szCs w:val="12"/>
        </w:rPr>
        <w:t xml:space="preserve"> межрайонной прокуратурой поддержано государственного обвинение по уголовному делу по обвинению жителя г. Шумерля в совершении контрабанды через государственную границу Российской Федерации с государствами – членами Таможенного союза в рамк</w:t>
      </w:r>
      <w:r>
        <w:rPr>
          <w:sz w:val="12"/>
          <w:szCs w:val="12"/>
        </w:rPr>
        <w:t xml:space="preserve">ах </w:t>
      </w:r>
      <w:proofErr w:type="spellStart"/>
      <w:r>
        <w:rPr>
          <w:sz w:val="12"/>
          <w:szCs w:val="12"/>
        </w:rPr>
        <w:t>ЕврАЗЭС</w:t>
      </w:r>
      <w:proofErr w:type="spellEnd"/>
      <w:r>
        <w:rPr>
          <w:sz w:val="12"/>
          <w:szCs w:val="12"/>
        </w:rPr>
        <w:t xml:space="preserve"> сильнодействующих веществ.</w:t>
      </w:r>
    </w:p>
    <w:p w:rsidR="00CC25BB" w:rsidRDefault="002A563C">
      <w:pPr>
        <w:spacing w:line="240" w:lineRule="exact"/>
        <w:jc w:val="both"/>
        <w:rPr>
          <w:sz w:val="12"/>
          <w:szCs w:val="12"/>
        </w:rPr>
      </w:pPr>
      <w:proofErr w:type="gramStart"/>
      <w:r>
        <w:rPr>
          <w:sz w:val="12"/>
          <w:szCs w:val="12"/>
        </w:rPr>
        <w:t xml:space="preserve">В ходе судебного следствия установлено, что житель г. Шумерля Чувашской Республики в один из дней февраля 2019 года вступив в предварительный сговор с неустановленным лицом на совершение контрабанды сильнодействующего </w:t>
      </w:r>
      <w:r>
        <w:rPr>
          <w:sz w:val="12"/>
          <w:szCs w:val="12"/>
        </w:rPr>
        <w:t>вещества, в том числе сложных эфиров изомера 1-тестостерона, и распределив преступные роли, оформил заказ для его приобретения и последующего перемещения в международном почтовом отправлении из республики Беларусь.</w:t>
      </w:r>
      <w:proofErr w:type="gramEnd"/>
    </w:p>
    <w:p w:rsidR="00CC25BB" w:rsidRDefault="002A563C">
      <w:pPr>
        <w:spacing w:line="240" w:lineRule="exact"/>
        <w:jc w:val="both"/>
        <w:rPr>
          <w:sz w:val="12"/>
          <w:szCs w:val="12"/>
        </w:rPr>
      </w:pPr>
      <w:r>
        <w:rPr>
          <w:sz w:val="12"/>
          <w:szCs w:val="12"/>
        </w:rPr>
        <w:t>После чего, произведя оплату приобретения</w:t>
      </w:r>
      <w:r>
        <w:rPr>
          <w:sz w:val="12"/>
          <w:szCs w:val="12"/>
        </w:rPr>
        <w:t xml:space="preserve"> и доставки указанного сильнодействующего вещества путем электронной переписки, получив извещение из Шумерлинского </w:t>
      </w:r>
      <w:proofErr w:type="spellStart"/>
      <w:r>
        <w:rPr>
          <w:sz w:val="12"/>
          <w:szCs w:val="12"/>
        </w:rPr>
        <w:t>Почтампа</w:t>
      </w:r>
      <w:proofErr w:type="spellEnd"/>
      <w:r>
        <w:rPr>
          <w:sz w:val="12"/>
          <w:szCs w:val="12"/>
        </w:rPr>
        <w:t xml:space="preserve"> ОПС УФПС Чувашской Республики – филиала ФГУП «Почта России» с целью получения указанного сильнодействующего вещества, поступившего н</w:t>
      </w:r>
      <w:r>
        <w:rPr>
          <w:sz w:val="12"/>
          <w:szCs w:val="12"/>
        </w:rPr>
        <w:t xml:space="preserve">а его имя контрабандой из республики Беларусь, прибыл в почтовое </w:t>
      </w:r>
      <w:proofErr w:type="gramStart"/>
      <w:r>
        <w:rPr>
          <w:sz w:val="12"/>
          <w:szCs w:val="12"/>
        </w:rPr>
        <w:t>отделение</w:t>
      </w:r>
      <w:proofErr w:type="gramEnd"/>
      <w:r>
        <w:rPr>
          <w:sz w:val="12"/>
          <w:szCs w:val="12"/>
        </w:rPr>
        <w:t xml:space="preserve"> где и был задержан сотрудниками правоохранительных органов.</w:t>
      </w:r>
    </w:p>
    <w:p w:rsidR="00CC25BB" w:rsidRDefault="002A563C">
      <w:pPr>
        <w:spacing w:line="240" w:lineRule="exact"/>
        <w:jc w:val="both"/>
        <w:rPr>
          <w:sz w:val="12"/>
          <w:szCs w:val="12"/>
        </w:rPr>
      </w:pPr>
      <w:r>
        <w:rPr>
          <w:sz w:val="12"/>
          <w:szCs w:val="12"/>
        </w:rPr>
        <w:t>Вина подсудимого доказана в полном объеме, по результатам рассмотрения уголовного дела, приговором Шумерлинского районног</w:t>
      </w:r>
      <w:r>
        <w:rPr>
          <w:sz w:val="12"/>
          <w:szCs w:val="12"/>
        </w:rPr>
        <w:t>о суда Чувашской Республики от 22.08.2019 виновному назначено наказание в виде лишения свободы сроком на 3 года условно с испытательным сроком 1 год.</w:t>
      </w:r>
    </w:p>
    <w:p w:rsidR="00CC25BB" w:rsidRDefault="002A563C">
      <w:pPr>
        <w:spacing w:line="240" w:lineRule="exact"/>
        <w:jc w:val="both"/>
        <w:rPr>
          <w:sz w:val="12"/>
          <w:szCs w:val="12"/>
        </w:rPr>
      </w:pPr>
      <w:r>
        <w:rPr>
          <w:sz w:val="12"/>
          <w:szCs w:val="12"/>
        </w:rPr>
        <w:t>Приговор суда в законную силу не вступил.</w:t>
      </w:r>
    </w:p>
    <w:p w:rsidR="00CC25BB" w:rsidRDefault="00CC25BB">
      <w:pPr>
        <w:spacing w:line="240" w:lineRule="exact"/>
        <w:jc w:val="both"/>
        <w:rPr>
          <w:sz w:val="12"/>
          <w:szCs w:val="12"/>
        </w:rPr>
      </w:pPr>
    </w:p>
    <w:p w:rsidR="00CC25BB" w:rsidRDefault="002A563C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proofErr w:type="spellStart"/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Шумерлинской</w:t>
      </w:r>
      <w:proofErr w:type="spellEnd"/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межрайонной прокуратурой выявлены нарушения законо</w:t>
      </w: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дательства об охране здоровья граждан</w:t>
      </w: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2A563C">
      <w:pPr>
        <w:spacing w:line="480" w:lineRule="auto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spellStart"/>
      <w:r>
        <w:rPr>
          <w:color w:val="auto"/>
          <w:kern w:val="0"/>
          <w:sz w:val="12"/>
          <w:szCs w:val="12"/>
          <w14:ligatures w14:val="none"/>
          <w14:cntxtAlts w14:val="0"/>
        </w:rPr>
        <w:t>Шумерлинской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межрайонной прокуратурой проверка соблюдения законодательства о здравоохранении БУ «</w:t>
      </w:r>
      <w:proofErr w:type="spellStart"/>
      <w:r>
        <w:rPr>
          <w:color w:val="auto"/>
          <w:kern w:val="0"/>
          <w:sz w:val="12"/>
          <w:szCs w:val="12"/>
          <w14:ligatures w14:val="none"/>
          <w14:cntxtAlts w14:val="0"/>
        </w:rPr>
        <w:t>Шумерлинский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межтерриториальный центр» Минздрава Чувашии, в </w:t>
      </w:r>
      <w:proofErr w:type="gramStart"/>
      <w:r>
        <w:rPr>
          <w:color w:val="auto"/>
          <w:kern w:val="0"/>
          <w:sz w:val="12"/>
          <w:szCs w:val="12"/>
          <w14:ligatures w14:val="none"/>
          <w14:cntxtAlts w14:val="0"/>
        </w:rPr>
        <w:t>ходе</w:t>
      </w:r>
      <w:proofErr w:type="gram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которой выявлены нарушения в обозначенной сфере.</w:t>
      </w:r>
    </w:p>
    <w:p w:rsidR="00CC25BB" w:rsidRDefault="002A563C">
      <w:pPr>
        <w:spacing w:line="480" w:lineRule="auto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>
        <w:rPr>
          <w:color w:val="auto"/>
          <w:kern w:val="0"/>
          <w:sz w:val="12"/>
          <w:szCs w:val="12"/>
          <w14:ligatures w14:val="none"/>
          <w14:cntxtAlts w14:val="0"/>
        </w:rPr>
        <w:t>В нару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шение Федерального закона от 21.11.2011 №323-ФЗ «Об основах охраны здоровья граждан в Российской Федерации», Федерального закона от 17.07.1999 №178-ФЗ «О государственной социальной помощи», приказа Министерства здравоохранения и социального развития РФ от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>29 декабря 2004 г. N 328 «Об утверждении порядка предоставления набора социальных услуг отдельным категориям граждан» БУ «</w:t>
      </w:r>
      <w:proofErr w:type="spellStart"/>
      <w:r>
        <w:rPr>
          <w:color w:val="auto"/>
          <w:kern w:val="0"/>
          <w:sz w:val="12"/>
          <w:szCs w:val="12"/>
          <w14:ligatures w14:val="none"/>
          <w14:cntxtAlts w14:val="0"/>
        </w:rPr>
        <w:t>Шумерлинским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межтерриториальный медицинский центр» Минздрава Чувашии ограничено право ребенка-инвалида, включенному в</w:t>
      </w:r>
      <w:proofErr w:type="gram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Федеральный реги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>стр лиц, имеющему право на получение государственной социальной помощи в виде набора социальных услуг, с установленным диагнозом «</w:t>
      </w:r>
      <w:proofErr w:type="spellStart"/>
      <w:r>
        <w:rPr>
          <w:color w:val="auto"/>
          <w:kern w:val="0"/>
          <w:sz w:val="12"/>
          <w:szCs w:val="12"/>
          <w14:ligatures w14:val="none"/>
          <w14:cntxtAlts w14:val="0"/>
        </w:rPr>
        <w:t>Муковисцидоз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>», на охрану здоровья в части обеспечения доступности лекарственных препаратов.</w:t>
      </w:r>
    </w:p>
    <w:p w:rsidR="00CC25BB" w:rsidRDefault="002A563C">
      <w:pPr>
        <w:spacing w:line="480" w:lineRule="auto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>Так, БУ «</w:t>
      </w:r>
      <w:proofErr w:type="spellStart"/>
      <w:r>
        <w:rPr>
          <w:color w:val="auto"/>
          <w:kern w:val="0"/>
          <w:sz w:val="12"/>
          <w:szCs w:val="12"/>
          <w14:ligatures w14:val="none"/>
          <w14:cntxtAlts w14:val="0"/>
        </w:rPr>
        <w:t>Шумерлинский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gramStart"/>
      <w:r>
        <w:rPr>
          <w:color w:val="auto"/>
          <w:kern w:val="0"/>
          <w:sz w:val="12"/>
          <w:szCs w:val="12"/>
          <w14:ligatures w14:val="none"/>
          <w14:cntxtAlts w14:val="0"/>
        </w:rPr>
        <w:t>межтерритори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>альный</w:t>
      </w:r>
      <w:proofErr w:type="gram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медицинский центр» Минздрава Чувашии в 2019 году не обеспечена непрерывность курсового лечения несовершеннолетнего пациента лекарственными препаратами, назначенными решением врачебной комиссии по жизненным показаниям.</w:t>
      </w:r>
    </w:p>
    <w:p w:rsidR="00CC25BB" w:rsidRDefault="002A563C">
      <w:pPr>
        <w:spacing w:line="480" w:lineRule="auto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В связи с выявленными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>нарушениями межрайонной прокуратурой в адрес главного врача БУ «</w:t>
      </w:r>
      <w:proofErr w:type="spellStart"/>
      <w:r>
        <w:rPr>
          <w:color w:val="auto"/>
          <w:kern w:val="0"/>
          <w:sz w:val="12"/>
          <w:szCs w:val="12"/>
          <w14:ligatures w14:val="none"/>
          <w14:cntxtAlts w14:val="0"/>
        </w:rPr>
        <w:t>Шумерлинский</w:t>
      </w:r>
      <w:proofErr w:type="spellEnd"/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ММЦ» Минздрава Чувашии внесено представление, которое находится на рассмотрении.</w:t>
      </w:r>
    </w:p>
    <w:p w:rsidR="00CC25BB" w:rsidRDefault="00CC25BB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2A563C" w:rsidP="002A563C">
      <w:pPr>
        <w:ind w:firstLine="540"/>
        <w:jc w:val="right"/>
        <w:rPr>
          <w:color w:val="auto"/>
          <w:kern w:val="0"/>
          <w:sz w:val="12"/>
          <w:szCs w:val="12"/>
          <w14:ligatures w14:val="none"/>
          <w14:cntxtAlts w14:val="0"/>
        </w:rPr>
        <w:sectPr w:rsidR="00CC25BB">
          <w:pgSz w:w="11906" w:h="16838"/>
          <w:pgMar w:top="20" w:right="851" w:bottom="851" w:left="851" w:header="0" w:footer="0" w:gutter="0"/>
          <w:cols w:space="720"/>
          <w:formProt w:val="0"/>
          <w:docGrid w:linePitch="360"/>
        </w:sectPr>
      </w:pP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Шумерлинская межрайонная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>прокуратура</w:t>
      </w:r>
    </w:p>
    <w:p w:rsidR="00CC25BB" w:rsidRDefault="00CC25BB">
      <w:pPr>
        <w:tabs>
          <w:tab w:val="left" w:pos="938"/>
          <w:tab w:val="right" w:pos="9924"/>
        </w:tabs>
        <w:jc w:val="right"/>
        <w:rPr>
          <w:b/>
          <w:bCs/>
          <w:sz w:val="12"/>
          <w:szCs w:val="12"/>
        </w:rPr>
      </w:pPr>
    </w:p>
    <w:p w:rsidR="00CC25BB" w:rsidRDefault="00CC25BB">
      <w:pPr>
        <w:jc w:val="right"/>
        <w:rPr>
          <w:b/>
          <w:bCs/>
          <w:sz w:val="12"/>
          <w:szCs w:val="12"/>
        </w:rPr>
      </w:pPr>
    </w:p>
    <w:p w:rsidR="00CC25BB" w:rsidRDefault="00CC25BB">
      <w:pPr>
        <w:spacing w:line="360" w:lineRule="auto"/>
        <w:jc w:val="center"/>
        <w:rPr>
          <w:b/>
          <w:bCs/>
          <w:sz w:val="12"/>
          <w:szCs w:val="12"/>
        </w:rPr>
      </w:pPr>
    </w:p>
    <w:p w:rsidR="00CC25BB" w:rsidRDefault="00CC25BB">
      <w:pPr>
        <w:ind w:right="5246"/>
        <w:jc w:val="both"/>
        <w:rPr>
          <w:sz w:val="12"/>
          <w:szCs w:val="12"/>
        </w:rPr>
      </w:pPr>
    </w:p>
    <w:p w:rsidR="00CC25BB" w:rsidRDefault="002A563C">
      <w:pPr>
        <w:ind w:right="-57"/>
        <w:jc w:val="center"/>
        <w:rPr>
          <w:b/>
          <w:bCs/>
          <w:sz w:val="12"/>
          <w:szCs w:val="12"/>
        </w:rPr>
      </w:pPr>
      <w:bookmarkStart w:id="0" w:name="_GoBack1"/>
      <w:bookmarkEnd w:id="0"/>
      <w:r>
        <w:rPr>
          <w:b/>
          <w:bCs/>
          <w:sz w:val="12"/>
          <w:szCs w:val="12"/>
        </w:rPr>
        <w:t xml:space="preserve">Постановление администрации Нижнекумашкинского сельского поселения Шумерлинского района Чувашской Республики «О внесении изменений в постановление </w:t>
      </w:r>
      <w:r>
        <w:rPr>
          <w:rFonts w:eastAsiaTheme="minorHAnsi"/>
          <w:b/>
          <w:bCs/>
          <w:sz w:val="12"/>
          <w:szCs w:val="12"/>
          <w:lang w:eastAsia="en-US"/>
        </w:rPr>
        <w:t xml:space="preserve">администрации Нижнекумашкинского сельского поселения Шумерлинского района от </w:t>
      </w:r>
      <w:r>
        <w:rPr>
          <w:rFonts w:eastAsia="Calibri"/>
          <w:b/>
          <w:bCs/>
          <w:sz w:val="12"/>
          <w:szCs w:val="12"/>
          <w:lang w:eastAsia="en-US"/>
        </w:rPr>
        <w:t>01.04.2016 № 37</w:t>
      </w:r>
      <w:r>
        <w:rPr>
          <w:rFonts w:eastAsiaTheme="minorHAnsi"/>
          <w:b/>
          <w:bCs/>
          <w:sz w:val="12"/>
          <w:szCs w:val="12"/>
          <w:lang w:eastAsia="en-US"/>
        </w:rPr>
        <w:t xml:space="preserve"> «Об утверждении </w:t>
      </w:r>
      <w:r>
        <w:rPr>
          <w:rFonts w:eastAsiaTheme="minorHAnsi"/>
          <w:b/>
          <w:bCs/>
          <w:sz w:val="12"/>
          <w:szCs w:val="12"/>
          <w:lang w:eastAsia="en-US"/>
        </w:rPr>
        <w:t>административного регламента  предоставления муниципальной услуги "Выдача разрешений на строительство, реконструкцию объектов капитального строительства»»</w:t>
      </w:r>
    </w:p>
    <w:p w:rsidR="00CC25BB" w:rsidRDefault="002A563C">
      <w:pPr>
        <w:ind w:right="-57"/>
        <w:rPr>
          <w:b/>
          <w:bCs/>
          <w:sz w:val="12"/>
          <w:szCs w:val="12"/>
        </w:rPr>
      </w:pPr>
      <w:r>
        <w:rPr>
          <w:rFonts w:eastAsiaTheme="minorHAnsi"/>
          <w:b/>
          <w:bCs/>
          <w:sz w:val="12"/>
          <w:szCs w:val="12"/>
          <w:lang w:eastAsia="en-US"/>
        </w:rPr>
        <w:t xml:space="preserve">От </w:t>
      </w:r>
      <w:r>
        <w:rPr>
          <w:b/>
          <w:bCs/>
          <w:sz w:val="12"/>
          <w:szCs w:val="12"/>
        </w:rPr>
        <w:t>28.08.2019 г. №  73</w:t>
      </w:r>
    </w:p>
    <w:p w:rsidR="00CC25BB" w:rsidRDefault="00CC25BB">
      <w:pPr>
        <w:ind w:right="4677"/>
        <w:jc w:val="both"/>
        <w:rPr>
          <w:rFonts w:eastAsiaTheme="minorHAnsi"/>
          <w:sz w:val="12"/>
          <w:szCs w:val="12"/>
          <w:lang w:eastAsia="en-US"/>
        </w:rPr>
      </w:pPr>
    </w:p>
    <w:p w:rsidR="00CC25BB" w:rsidRDefault="002A563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</w:t>
      </w:r>
      <w:proofErr w:type="gramStart"/>
      <w:r>
        <w:rPr>
          <w:sz w:val="12"/>
          <w:szCs w:val="12"/>
        </w:rPr>
        <w:t>В соответствии с Федеральным Законом от 03.08.2018 № 342-ФЗ «О внесе</w:t>
      </w:r>
      <w:r>
        <w:rPr>
          <w:sz w:val="12"/>
          <w:szCs w:val="12"/>
        </w:rPr>
        <w:t>нии изменений в Градостроительный кодекс Российской Федерации и отдельные законодательные акты Российской Федерации», Федеральным законом от 27.06.2019 г. № 151-ФЗ «</w:t>
      </w:r>
      <w:r>
        <w:rPr>
          <w:rFonts w:eastAsiaTheme="minorHAnsi"/>
          <w:sz w:val="12"/>
          <w:szCs w:val="12"/>
          <w:lang w:eastAsia="en-US"/>
        </w:rPr>
        <w:t>О внесении изменений в Федеральный закон "Об участии в долевом строительстве многоквартирны</w:t>
      </w:r>
      <w:r>
        <w:rPr>
          <w:rFonts w:eastAsiaTheme="minorHAnsi"/>
          <w:sz w:val="12"/>
          <w:szCs w:val="12"/>
          <w:lang w:eastAsia="en-US"/>
        </w:rPr>
        <w:t>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Федерации</w:t>
      </w:r>
      <w:r>
        <w:rPr>
          <w:sz w:val="12"/>
          <w:szCs w:val="12"/>
        </w:rPr>
        <w:t>»</w:t>
      </w:r>
    </w:p>
    <w:p w:rsidR="00CC25BB" w:rsidRDefault="00CC25BB">
      <w:pPr>
        <w:jc w:val="both"/>
        <w:rPr>
          <w:sz w:val="12"/>
          <w:szCs w:val="12"/>
        </w:rPr>
      </w:pPr>
    </w:p>
    <w:p w:rsidR="00CC25BB" w:rsidRDefault="002A563C">
      <w:pPr>
        <w:jc w:val="both"/>
        <w:rPr>
          <w:sz w:val="12"/>
          <w:szCs w:val="12"/>
        </w:rPr>
      </w:pPr>
      <w:r>
        <w:rPr>
          <w:sz w:val="12"/>
          <w:szCs w:val="12"/>
        </w:rPr>
        <w:t>администрация</w:t>
      </w:r>
      <w:r>
        <w:rPr>
          <w:rFonts w:eastAsiaTheme="minorHAnsi"/>
          <w:sz w:val="12"/>
          <w:szCs w:val="12"/>
          <w:lang w:eastAsia="en-US"/>
        </w:rPr>
        <w:t xml:space="preserve"> Нижнекумашкинского сельского поселения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</w:t>
      </w:r>
      <w:proofErr w:type="gramEnd"/>
      <w:r>
        <w:rPr>
          <w:sz w:val="12"/>
          <w:szCs w:val="12"/>
        </w:rPr>
        <w:t xml:space="preserve"> о с т а н о в л я е т:</w:t>
      </w:r>
    </w:p>
    <w:p w:rsidR="00CC25BB" w:rsidRDefault="00CC25BB">
      <w:pPr>
        <w:jc w:val="both"/>
        <w:rPr>
          <w:sz w:val="12"/>
          <w:szCs w:val="12"/>
        </w:rPr>
      </w:pPr>
    </w:p>
    <w:p w:rsidR="00CC25BB" w:rsidRDefault="002A563C">
      <w:pPr>
        <w:pStyle w:val="af6"/>
        <w:numPr>
          <w:ilvl w:val="0"/>
          <w:numId w:val="1"/>
        </w:numPr>
        <w:ind w:left="0" w:firstLine="0"/>
        <w:jc w:val="both"/>
        <w:rPr>
          <w:sz w:val="12"/>
          <w:szCs w:val="12"/>
        </w:rPr>
      </w:pPr>
      <w:r>
        <w:rPr>
          <w:sz w:val="12"/>
          <w:szCs w:val="12"/>
        </w:rPr>
        <w:t>Внести</w:t>
      </w:r>
      <w:r>
        <w:rPr>
          <w:sz w:val="12"/>
          <w:szCs w:val="12"/>
        </w:rPr>
        <w:t xml:space="preserve"> в постановление </w:t>
      </w:r>
      <w:r>
        <w:rPr>
          <w:rFonts w:eastAsiaTheme="minorHAnsi"/>
          <w:sz w:val="12"/>
          <w:szCs w:val="12"/>
          <w:lang w:eastAsia="en-US"/>
        </w:rPr>
        <w:t xml:space="preserve">администрации Нижнекумашкинского сельского поселения Шумерлинского района от </w:t>
      </w:r>
      <w:r>
        <w:rPr>
          <w:rFonts w:eastAsia="Calibri"/>
          <w:color w:val="000000"/>
          <w:sz w:val="12"/>
          <w:szCs w:val="12"/>
          <w:lang w:eastAsia="en-US"/>
        </w:rPr>
        <w:t>01.04.2016 № 37</w:t>
      </w:r>
      <w:r>
        <w:rPr>
          <w:rFonts w:eastAsiaTheme="minorHAnsi"/>
          <w:sz w:val="12"/>
          <w:szCs w:val="12"/>
          <w:lang w:eastAsia="en-US"/>
        </w:rPr>
        <w:t xml:space="preserve"> «Об утверждении административного регламента предоставления муниципальной услуги "Выдача разрешений на строительство, реконструкцию объектов капит</w:t>
      </w:r>
      <w:r>
        <w:rPr>
          <w:rFonts w:eastAsiaTheme="minorHAnsi"/>
          <w:sz w:val="12"/>
          <w:szCs w:val="12"/>
          <w:lang w:eastAsia="en-US"/>
        </w:rPr>
        <w:t>ального строительства» следующие изменения:</w:t>
      </w:r>
    </w:p>
    <w:p w:rsidR="00CC25BB" w:rsidRDefault="002A563C">
      <w:pPr>
        <w:pStyle w:val="af6"/>
        <w:numPr>
          <w:ilvl w:val="1"/>
          <w:numId w:val="1"/>
        </w:numPr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 в пункте 2.2. абзац второй изложить в следующей редакции:</w:t>
      </w:r>
    </w:p>
    <w:p w:rsidR="00CC25BB" w:rsidRDefault="002A563C">
      <w:pPr>
        <w:ind w:firstLine="567"/>
        <w:jc w:val="both"/>
      </w:pPr>
      <w:proofErr w:type="gramStart"/>
      <w:r>
        <w:rPr>
          <w:rFonts w:eastAsiaTheme="minorHAnsi"/>
          <w:sz w:val="12"/>
          <w:szCs w:val="12"/>
          <w:lang w:eastAsia="en-US"/>
        </w:rPr>
        <w:t>«Прием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</w:t>
      </w:r>
      <w:r>
        <w:rPr>
          <w:rFonts w:eastAsiaTheme="minorHAnsi"/>
          <w:sz w:val="12"/>
          <w:szCs w:val="12"/>
          <w:lang w:eastAsia="en-US"/>
        </w:rPr>
        <w:t xml:space="preserve"> порядке и ходе предоставления услуги и выдача разрешения на строительство могут осуществляться через </w:t>
      </w:r>
      <w:r>
        <w:rPr>
          <w:sz w:val="12"/>
          <w:szCs w:val="12"/>
        </w:rPr>
        <w:t xml:space="preserve">автономное учреждение "Многофункциональный центр по предоставлению государственных и муниципальных услуг" муниципального образования Шумерлинского района </w:t>
      </w:r>
      <w:r>
        <w:rPr>
          <w:sz w:val="12"/>
          <w:szCs w:val="12"/>
        </w:rPr>
        <w:t>Чувашской Республики (далее - МФЦ)</w:t>
      </w:r>
      <w:r>
        <w:rPr>
          <w:rFonts w:eastAsiaTheme="minorHAnsi"/>
          <w:sz w:val="12"/>
          <w:szCs w:val="12"/>
          <w:lang w:eastAsia="en-US"/>
        </w:rPr>
        <w:t>, а для застройщиков, наименования которых содержат слова "специализированный застройщик", также с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</w:t>
      </w:r>
      <w:proofErr w:type="gramStart"/>
      <w:r>
        <w:rPr>
          <w:rFonts w:eastAsiaTheme="minorHAnsi"/>
          <w:sz w:val="12"/>
          <w:szCs w:val="12"/>
          <w:lang w:eastAsia="en-US"/>
        </w:rPr>
        <w:t xml:space="preserve">использованием единой информационной системы жилищного строительства, предусмотренной Федеральным </w:t>
      </w:r>
      <w:hyperlink r:id="rId8"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законом</w:t>
        </w:r>
      </w:hyperlink>
      <w:r>
        <w:rPr>
          <w:rFonts w:eastAsiaTheme="minorHAnsi"/>
          <w:sz w:val="12"/>
          <w:szCs w:val="12"/>
          <w:lang w:eastAsia="en-US"/>
        </w:rPr>
        <w:t xml:space="preserve"> от 30 декабря 2004 года N 214-ФЗ "</w:t>
      </w:r>
      <w:r>
        <w:rPr>
          <w:rFonts w:eastAsiaTheme="minorHAnsi"/>
          <w:sz w:val="12"/>
          <w:szCs w:val="12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Чувашской Республи</w:t>
      </w:r>
      <w:r>
        <w:rPr>
          <w:rFonts w:eastAsiaTheme="minorHAnsi"/>
          <w:sz w:val="12"/>
          <w:szCs w:val="12"/>
          <w:lang w:eastAsia="en-US"/>
        </w:rPr>
        <w:t>ки подача заявления о выдаче разрешения на строительство осуществляется через иные информационные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системы, которые должны быть интегрированы с единой информационной системой жилищного строительства</w:t>
      </w:r>
      <w:proofErr w:type="gramStart"/>
      <w:r>
        <w:rPr>
          <w:rFonts w:eastAsiaTheme="minorHAnsi"/>
          <w:sz w:val="12"/>
          <w:szCs w:val="12"/>
          <w:lang w:eastAsia="en-US"/>
        </w:rPr>
        <w:t>.»;</w:t>
      </w:r>
      <w:proofErr w:type="gramEnd"/>
    </w:p>
    <w:p w:rsidR="00CC25BB" w:rsidRDefault="002A563C">
      <w:pPr>
        <w:pStyle w:val="af6"/>
        <w:numPr>
          <w:ilvl w:val="1"/>
          <w:numId w:val="1"/>
        </w:numPr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 Пункт 2.6 изложить в новой редакции: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«2.6. Перечень </w:t>
      </w:r>
      <w:r>
        <w:rPr>
          <w:rFonts w:eastAsiaTheme="minorHAnsi"/>
          <w:sz w:val="12"/>
          <w:szCs w:val="12"/>
          <w:lang w:eastAsia="en-US"/>
        </w:rPr>
        <w:t>документов, необходимых для получения муниципальной услуги</w:t>
      </w:r>
    </w:p>
    <w:p w:rsidR="00CC25BB" w:rsidRDefault="00CC25BB">
      <w:pPr>
        <w:pStyle w:val="af6"/>
        <w:ind w:left="0" w:firstLine="709"/>
        <w:jc w:val="both"/>
        <w:rPr>
          <w:rFonts w:eastAsiaTheme="minorHAnsi"/>
          <w:sz w:val="12"/>
          <w:szCs w:val="12"/>
          <w:lang w:eastAsia="en-US"/>
        </w:rPr>
      </w:pP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Основанием для получения муниципальной услуги является представление заявителем (или уполномоченным им лица) заявления о выдаче Разрешения (далее - Заявление) в администрацию</w:t>
      </w:r>
      <w:r>
        <w:rPr>
          <w:sz w:val="12"/>
          <w:szCs w:val="12"/>
        </w:rPr>
        <w:t xml:space="preserve"> </w:t>
      </w:r>
      <w:r>
        <w:rPr>
          <w:rFonts w:eastAsiaTheme="minorHAnsi"/>
          <w:sz w:val="12"/>
          <w:szCs w:val="12"/>
          <w:lang w:eastAsia="en-US"/>
        </w:rPr>
        <w:t>Нижнекумашкинского се</w:t>
      </w:r>
      <w:r>
        <w:rPr>
          <w:rFonts w:eastAsiaTheme="minorHAnsi"/>
          <w:sz w:val="12"/>
          <w:szCs w:val="12"/>
          <w:lang w:eastAsia="en-US"/>
        </w:rPr>
        <w:t>льского поселения  Шумерлинского района, или МФЦ.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Заявление </w:t>
      </w:r>
      <w:proofErr w:type="gramStart"/>
      <w:r>
        <w:rPr>
          <w:rFonts w:eastAsiaTheme="minorHAnsi"/>
          <w:sz w:val="12"/>
          <w:szCs w:val="12"/>
          <w:lang w:eastAsia="en-US"/>
        </w:rPr>
        <w:t>составляется в 2-х экземплярах и подписывается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заявителем, может быть заполнено от руки или машинописным способом, распечатано посредством электронных печатных устройств.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Днем приема Заявления счи</w:t>
      </w:r>
      <w:r>
        <w:rPr>
          <w:rFonts w:eastAsiaTheme="minorHAnsi"/>
          <w:sz w:val="12"/>
          <w:szCs w:val="12"/>
          <w:lang w:eastAsia="en-US"/>
        </w:rPr>
        <w:t>тается дата регистрации факта приема Заявления в администрации Нижнекумашкинского сельского поселения.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Образцы Заявлений, а также примеры их заполнения размещены на информационном стенде, официальном сайте администрации Нижнекумашкинского сельского поселен</w:t>
      </w:r>
      <w:r>
        <w:rPr>
          <w:rFonts w:eastAsiaTheme="minorHAnsi"/>
          <w:sz w:val="12"/>
          <w:szCs w:val="12"/>
          <w:lang w:eastAsia="en-US"/>
        </w:rPr>
        <w:t>ия Шумерлинского района.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К Заявлению прилагаются следующие документы: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1. </w:t>
      </w:r>
      <w:proofErr w:type="gramStart"/>
      <w:r>
        <w:rPr>
          <w:rFonts w:eastAsiaTheme="minorHAnsi"/>
          <w:sz w:val="12"/>
          <w:szCs w:val="12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</w:t>
      </w:r>
      <w:r>
        <w:rPr>
          <w:rFonts w:eastAsiaTheme="minorHAnsi"/>
          <w:sz w:val="12"/>
          <w:szCs w:val="12"/>
          <w:lang w:eastAsia="en-US"/>
        </w:rPr>
        <w:t>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</w:t>
      </w:r>
      <w:r>
        <w:rPr>
          <w:rFonts w:eastAsiaTheme="minorHAnsi"/>
          <w:sz w:val="12"/>
          <w:szCs w:val="12"/>
          <w:lang w:eastAsia="en-US"/>
        </w:rPr>
        <w:t xml:space="preserve"> РФ.</w:t>
      </w:r>
      <w:proofErr w:type="gramEnd"/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1.1. </w:t>
      </w:r>
      <w:proofErr w:type="gramStart"/>
      <w:r>
        <w:rPr>
          <w:rFonts w:eastAsiaTheme="minorHAnsi"/>
          <w:sz w:val="12"/>
          <w:szCs w:val="12"/>
          <w:lang w:eastAsia="en-US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Theme="minorHAnsi"/>
          <w:sz w:val="12"/>
          <w:szCs w:val="12"/>
          <w:lang w:eastAsia="en-US"/>
        </w:rPr>
        <w:t>Росатом</w:t>
      </w:r>
      <w:proofErr w:type="spellEnd"/>
      <w:r>
        <w:rPr>
          <w:rFonts w:eastAsiaTheme="minorHAnsi"/>
          <w:sz w:val="12"/>
          <w:szCs w:val="12"/>
          <w:lang w:eastAsia="en-US"/>
        </w:rPr>
        <w:t>", органом управления го</w:t>
      </w:r>
      <w:r>
        <w:rPr>
          <w:rFonts w:eastAsiaTheme="minorHAnsi"/>
          <w:sz w:val="12"/>
          <w:szCs w:val="12"/>
          <w:lang w:eastAsia="en-US"/>
        </w:rPr>
        <w:t>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</w:t>
      </w:r>
      <w:r>
        <w:rPr>
          <w:rFonts w:eastAsiaTheme="minorHAnsi"/>
          <w:sz w:val="12"/>
          <w:szCs w:val="12"/>
          <w:lang w:eastAsia="en-US"/>
        </w:rPr>
        <w:t>равообладателя, с которым заключено это соглашение.</w:t>
      </w:r>
      <w:proofErr w:type="gramEnd"/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2. </w:t>
      </w:r>
      <w:proofErr w:type="gramStart"/>
      <w:r>
        <w:rPr>
          <w:rFonts w:eastAsiaTheme="minorHAnsi"/>
          <w:sz w:val="12"/>
          <w:szCs w:val="12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</w:t>
      </w:r>
      <w:r>
        <w:rPr>
          <w:rFonts w:eastAsiaTheme="minorHAnsi"/>
          <w:sz w:val="12"/>
          <w:szCs w:val="12"/>
          <w:lang w:eastAsia="en-US"/>
        </w:rPr>
        <w:t>ейного объекта реквизиты проекта планировки территории и проекта межевания территории (за исключение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</w:t>
      </w:r>
      <w:r>
        <w:rPr>
          <w:rFonts w:eastAsiaTheme="minorHAnsi"/>
          <w:sz w:val="12"/>
          <w:szCs w:val="12"/>
          <w:lang w:eastAsia="en-US"/>
        </w:rPr>
        <w:t>ланировки территории в случае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участка.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3. Результаты инженерных изысканий и следующие материалы, содержащиеся в утвержденной в соответствии с </w:t>
      </w:r>
      <w:r>
        <w:rPr>
          <w:rFonts w:eastAsiaTheme="minorHAnsi"/>
          <w:sz w:val="12"/>
          <w:szCs w:val="12"/>
          <w:lang w:eastAsia="en-US"/>
        </w:rPr>
        <w:t>частью 15 статьи 48 Градостроительного кодекса РФ  проектной документации: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proofErr w:type="gramStart"/>
      <w:r>
        <w:rPr>
          <w:rFonts w:eastAsiaTheme="minorHAnsi"/>
          <w:sz w:val="12"/>
          <w:szCs w:val="12"/>
          <w:lang w:eastAsia="en-US"/>
        </w:rPr>
        <w:t>1) пояснительная записка;</w:t>
      </w:r>
      <w:proofErr w:type="gramEnd"/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proofErr w:type="gramStart"/>
      <w:r>
        <w:rPr>
          <w:rFonts w:eastAsiaTheme="minorHAnsi"/>
          <w:sz w:val="12"/>
          <w:szCs w:val="12"/>
          <w:lang w:eastAsia="en-US"/>
        </w:rPr>
        <w:t xml:space="preserve"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</w:t>
      </w:r>
      <w:r>
        <w:rPr>
          <w:rFonts w:eastAsiaTheme="minorHAnsi"/>
          <w:sz w:val="12"/>
          <w:szCs w:val="12"/>
          <w:lang w:eastAsia="en-US"/>
        </w:rPr>
        <w:t>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</w:t>
      </w:r>
      <w:r>
        <w:rPr>
          <w:rFonts w:eastAsiaTheme="minorHAnsi"/>
          <w:sz w:val="12"/>
          <w:szCs w:val="12"/>
          <w:lang w:eastAsia="en-US"/>
        </w:rPr>
        <w:t>тся подготовка документации по планировке территории);</w:t>
      </w:r>
      <w:proofErr w:type="gramEnd"/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proofErr w:type="gramStart"/>
      <w:r>
        <w:rPr>
          <w:rFonts w:eastAsiaTheme="minorHAnsi"/>
          <w:sz w:val="12"/>
          <w:szCs w:val="12"/>
          <w:lang w:eastAsia="en-US"/>
        </w:rPr>
        <w:t>3)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</w:t>
      </w:r>
      <w:r>
        <w:rPr>
          <w:rFonts w:eastAsiaTheme="minorHAnsi"/>
          <w:sz w:val="12"/>
          <w:szCs w:val="12"/>
          <w:lang w:eastAsia="en-US"/>
        </w:rPr>
        <w:t>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</w:t>
      </w:r>
      <w:r>
        <w:rPr>
          <w:rFonts w:eastAsiaTheme="minorHAnsi"/>
          <w:sz w:val="12"/>
          <w:szCs w:val="12"/>
          <w:lang w:eastAsia="en-US"/>
        </w:rPr>
        <w:t>тивного, финансового, религиозного назначения, объектам жилищного фонда);</w:t>
      </w:r>
      <w:proofErr w:type="gramEnd"/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4)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</w:t>
      </w:r>
      <w:r>
        <w:rPr>
          <w:rFonts w:eastAsiaTheme="minorHAnsi"/>
          <w:sz w:val="12"/>
          <w:szCs w:val="12"/>
          <w:lang w:eastAsia="en-US"/>
        </w:rPr>
        <w:t>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4. </w:t>
      </w:r>
      <w:proofErr w:type="gramStart"/>
      <w:r>
        <w:rPr>
          <w:rFonts w:eastAsiaTheme="minorHAnsi"/>
          <w:sz w:val="12"/>
          <w:szCs w:val="12"/>
          <w:lang w:eastAsia="en-US"/>
        </w:rPr>
        <w:t>Положительное заключение</w:t>
      </w:r>
      <w:r>
        <w:rPr>
          <w:sz w:val="12"/>
          <w:szCs w:val="12"/>
        </w:rPr>
        <w:t xml:space="preserve"> экспертизы проектной документации, в соответствии с которой осуществляются строительство, рекон</w:t>
      </w:r>
      <w:r>
        <w:rPr>
          <w:sz w:val="12"/>
          <w:szCs w:val="12"/>
        </w:rPr>
        <w:t>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>
        <w:rPr>
          <w:rFonts w:eastAsiaTheme="minorHAnsi"/>
          <w:sz w:val="12"/>
          <w:szCs w:val="12"/>
          <w:lang w:eastAsia="en-US"/>
        </w:rPr>
        <w:t xml:space="preserve"> (применительно к отдельным этапам строит</w:t>
      </w:r>
      <w:r>
        <w:rPr>
          <w:rFonts w:eastAsiaTheme="minorHAnsi"/>
          <w:sz w:val="12"/>
          <w:szCs w:val="12"/>
          <w:lang w:eastAsia="en-US"/>
        </w:rPr>
        <w:t>ельства в случае, предусмотренном частью 12.1 статьи 48 Градостроительного кодекса РФ (далее-Кодекс)), если такая проектная документация подлежит экспертизе в соответствии со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статьей 49 Кодекса, положительное заключение государственной экспертизы проектной</w:t>
      </w:r>
      <w:r>
        <w:rPr>
          <w:rFonts w:eastAsiaTheme="minorHAnsi"/>
          <w:sz w:val="12"/>
          <w:szCs w:val="12"/>
          <w:lang w:eastAsia="en-US"/>
        </w:rPr>
        <w:t xml:space="preserve"> документации в случаях, предусмотренных частью 3.4 статьи 49 Кодекса, положительное заключение государственной экологической экспертизы проектной документации в случаях, предусмотренных частью 6 статьи 49 Кодекса (документ предоставляется в рамках межведо</w:t>
      </w:r>
      <w:r>
        <w:rPr>
          <w:rFonts w:eastAsiaTheme="minorHAnsi"/>
          <w:sz w:val="12"/>
          <w:szCs w:val="12"/>
          <w:lang w:eastAsia="en-US"/>
        </w:rPr>
        <w:t>мственного и межуровневого взаимодействия).</w:t>
      </w:r>
    </w:p>
    <w:p w:rsidR="00CC25BB" w:rsidRDefault="002A563C">
      <w:pPr>
        <w:ind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4.1. </w:t>
      </w:r>
      <w:proofErr w:type="gramStart"/>
      <w:r>
        <w:rPr>
          <w:rFonts w:eastAsiaTheme="minorHAnsi"/>
          <w:sz w:val="12"/>
          <w:szCs w:val="12"/>
          <w:lang w:eastAsia="en-US"/>
        </w:rPr>
        <w:t xml:space="preserve">Подтверждение соответствия вносимых в проектную документацию изменений требованиям, указанным в части 3.8 статьи 49 Кодекса, предоставленное лицом, являющимся членом саморегулируемой организации, основанной </w:t>
      </w:r>
      <w:r>
        <w:rPr>
          <w:rFonts w:eastAsiaTheme="minorHAnsi"/>
          <w:sz w:val="12"/>
          <w:szCs w:val="12"/>
          <w:lang w:eastAsia="en-US"/>
        </w:rPr>
        <w:t>на членстве лиц, осуществляющих подготовку проектной документации, и утвержденное привлеченным этим лицом в соответствии с Кодексом специалистом по организации архитектурно-строительного проектирования в должности главного инженера проекта, в случае внесен</w:t>
      </w:r>
      <w:r>
        <w:rPr>
          <w:rFonts w:eastAsiaTheme="minorHAnsi"/>
          <w:sz w:val="12"/>
          <w:szCs w:val="12"/>
          <w:lang w:eastAsia="en-US"/>
        </w:rPr>
        <w:t>ия изменений в проектную документацию, выданного в соответствии с частью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3.8 статьи 49 Кодекса.</w:t>
      </w:r>
    </w:p>
    <w:p w:rsidR="00CC25BB" w:rsidRDefault="002A563C">
      <w:pPr>
        <w:ind w:firstLine="709"/>
        <w:jc w:val="both"/>
      </w:pPr>
      <w:r>
        <w:rPr>
          <w:rFonts w:eastAsiaTheme="minorHAnsi"/>
          <w:sz w:val="12"/>
          <w:szCs w:val="12"/>
          <w:lang w:eastAsia="en-US"/>
        </w:rPr>
        <w:t xml:space="preserve">4.2. Подтверждение соответствия вносимых в проектную документацию изменений требованиям, указанным в </w:t>
      </w:r>
      <w:hyperlink r:id="rId9"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части 3.9 статьи 49</w:t>
        </w:r>
      </w:hyperlink>
      <w:r>
        <w:rPr>
          <w:rFonts w:eastAsiaTheme="minorHAnsi"/>
          <w:sz w:val="12"/>
          <w:szCs w:val="12"/>
          <w:lang w:eastAsia="en-US"/>
        </w:rPr>
        <w:t xml:space="preserve"> Кодекса, предоставленное органом исполнительной власти или организацией, </w:t>
      </w:r>
      <w:proofErr w:type="gramStart"/>
      <w:r>
        <w:rPr>
          <w:rFonts w:eastAsiaTheme="minorHAnsi"/>
          <w:sz w:val="12"/>
          <w:szCs w:val="12"/>
          <w:lang w:eastAsia="en-US"/>
        </w:rPr>
        <w:t>проводившими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экспертизу проектной документации, в случае вне</w:t>
      </w:r>
      <w:r>
        <w:rPr>
          <w:rFonts w:eastAsiaTheme="minorHAnsi"/>
          <w:sz w:val="12"/>
          <w:szCs w:val="12"/>
          <w:lang w:eastAsia="en-US"/>
        </w:rPr>
        <w:t xml:space="preserve">сения изменений в проектную документацию в ходе экспертного сопровождения в соответствии с </w:t>
      </w:r>
      <w:hyperlink r:id="rId10"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час</w:t>
        </w:r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тью 3.9 статьи 49</w:t>
        </w:r>
      </w:hyperlink>
      <w:r>
        <w:rPr>
          <w:rFonts w:eastAsiaTheme="minorHAnsi"/>
          <w:sz w:val="12"/>
          <w:szCs w:val="12"/>
          <w:lang w:eastAsia="en-US"/>
        </w:rPr>
        <w:t xml:space="preserve"> Кодекса.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5.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Кодекса) (документ предоставляется в рамк</w:t>
      </w:r>
      <w:r>
        <w:rPr>
          <w:rFonts w:eastAsiaTheme="minorHAnsi"/>
          <w:sz w:val="12"/>
          <w:szCs w:val="12"/>
          <w:lang w:eastAsia="en-US"/>
        </w:rPr>
        <w:t>ах межведомственного и межуровневого взаимодействия).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6. Согласие всех правообладателей объекта капитального строительства в случае реконструкции такого объекта, за исключением указанных в </w:t>
      </w:r>
      <w:proofErr w:type="spellStart"/>
      <w:r>
        <w:rPr>
          <w:rFonts w:eastAsiaTheme="minorHAnsi"/>
          <w:sz w:val="12"/>
          <w:szCs w:val="12"/>
          <w:lang w:eastAsia="en-US"/>
        </w:rPr>
        <w:t>пп</w:t>
      </w:r>
      <w:proofErr w:type="spellEnd"/>
      <w:r>
        <w:rPr>
          <w:rFonts w:eastAsiaTheme="minorHAnsi"/>
          <w:sz w:val="12"/>
          <w:szCs w:val="12"/>
          <w:lang w:eastAsia="en-US"/>
        </w:rPr>
        <w:t>. 6.2. настоящего пункта случаев реконструкции многоквартирного д</w:t>
      </w:r>
      <w:r>
        <w:rPr>
          <w:rFonts w:eastAsiaTheme="minorHAnsi"/>
          <w:sz w:val="12"/>
          <w:szCs w:val="12"/>
          <w:lang w:eastAsia="en-US"/>
        </w:rPr>
        <w:t>ома (документ предоставляется заявителем лично);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6.1. </w:t>
      </w:r>
      <w:proofErr w:type="gramStart"/>
      <w:r>
        <w:rPr>
          <w:rFonts w:eastAsiaTheme="minorHAnsi"/>
          <w:sz w:val="12"/>
          <w:szCs w:val="12"/>
          <w:lang w:eastAsia="en-US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Theme="minorHAnsi"/>
          <w:sz w:val="12"/>
          <w:szCs w:val="12"/>
          <w:lang w:eastAsia="en-US"/>
        </w:rPr>
        <w:t>Росатом</w:t>
      </w:r>
      <w:proofErr w:type="spellEnd"/>
      <w:r>
        <w:rPr>
          <w:rFonts w:eastAsiaTheme="minorHAnsi"/>
          <w:sz w:val="12"/>
          <w:szCs w:val="12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</w:t>
      </w:r>
      <w:r>
        <w:rPr>
          <w:rFonts w:eastAsiaTheme="minorHAnsi"/>
          <w:sz w:val="12"/>
          <w:szCs w:val="12"/>
          <w:lang w:eastAsia="en-US"/>
        </w:rPr>
        <w:t xml:space="preserve">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права собственника имущества, - соглашение о проведении такой реконструк</w:t>
      </w:r>
      <w:r>
        <w:rPr>
          <w:rFonts w:eastAsiaTheme="minorHAnsi"/>
          <w:sz w:val="12"/>
          <w:szCs w:val="12"/>
          <w:lang w:eastAsia="en-US"/>
        </w:rPr>
        <w:t xml:space="preserve">ции, </w:t>
      </w:r>
      <w:proofErr w:type="gramStart"/>
      <w:r>
        <w:rPr>
          <w:rFonts w:eastAsiaTheme="minorHAnsi"/>
          <w:sz w:val="12"/>
          <w:szCs w:val="12"/>
          <w:lang w:eastAsia="en-US"/>
        </w:rPr>
        <w:t>определяющее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6.2. решение общего собрания собственников помещений</w:t>
      </w:r>
      <w:r>
        <w:rPr>
          <w:sz w:val="12"/>
          <w:szCs w:val="12"/>
        </w:rPr>
        <w:t xml:space="preserve"> </w:t>
      </w:r>
      <w:r>
        <w:rPr>
          <w:rFonts w:eastAsiaTheme="minorHAnsi"/>
          <w:sz w:val="12"/>
          <w:szCs w:val="12"/>
          <w:lang w:eastAsia="en-US"/>
        </w:rPr>
        <w:t xml:space="preserve">и </w:t>
      </w:r>
      <w:proofErr w:type="gramStart"/>
      <w:r>
        <w:rPr>
          <w:rFonts w:eastAsiaTheme="minorHAnsi"/>
          <w:sz w:val="12"/>
          <w:szCs w:val="12"/>
          <w:lang w:eastAsia="en-US"/>
        </w:rPr>
        <w:t>машинно-мест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в многоквартирном доме, принятое в соответствии с жилищн</w:t>
      </w:r>
      <w:r>
        <w:rPr>
          <w:rFonts w:eastAsiaTheme="minorHAnsi"/>
          <w:sz w:val="12"/>
          <w:szCs w:val="12"/>
          <w:lang w:eastAsia="en-US"/>
        </w:rPr>
        <w:t>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машинно-мест в многоквартирном доме</w:t>
      </w:r>
      <w:r>
        <w:rPr>
          <w:rFonts w:eastAsiaTheme="minorHAnsi"/>
          <w:sz w:val="12"/>
          <w:szCs w:val="12"/>
          <w:lang w:eastAsia="en-US"/>
        </w:rPr>
        <w:t>.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(документ предост</w:t>
      </w:r>
      <w:r>
        <w:rPr>
          <w:rFonts w:eastAsiaTheme="minorHAnsi"/>
          <w:sz w:val="12"/>
          <w:szCs w:val="12"/>
          <w:lang w:eastAsia="en-US"/>
        </w:rPr>
        <w:t>авляется заявителем лично).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8.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</w:t>
      </w:r>
      <w:r>
        <w:rPr>
          <w:rFonts w:eastAsiaTheme="minorHAnsi"/>
          <w:sz w:val="12"/>
          <w:szCs w:val="12"/>
          <w:lang w:eastAsia="en-US"/>
        </w:rPr>
        <w:t>истики надежности и безопасности такого объекта.</w:t>
      </w:r>
    </w:p>
    <w:p w:rsidR="00CC25BB" w:rsidRDefault="002A563C">
      <w:pPr>
        <w:ind w:firstLine="709"/>
        <w:jc w:val="both"/>
      </w:pPr>
      <w:r>
        <w:rPr>
          <w:rFonts w:eastAsiaTheme="minorHAnsi"/>
          <w:sz w:val="12"/>
          <w:szCs w:val="12"/>
          <w:lang w:eastAsia="en-US"/>
        </w:rPr>
        <w:t xml:space="preserve">9. </w:t>
      </w:r>
      <w:proofErr w:type="gramStart"/>
      <w:r>
        <w:rPr>
          <w:rFonts w:eastAsiaTheme="minorHAnsi"/>
          <w:sz w:val="12"/>
          <w:szCs w:val="12"/>
          <w:lang w:eastAsia="en-US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1"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законодательством</w:t>
        </w:r>
      </w:hyperlink>
      <w:r>
        <w:rPr>
          <w:rFonts w:eastAsiaTheme="minorHAnsi"/>
          <w:sz w:val="12"/>
          <w:szCs w:val="12"/>
          <w:lang w:eastAsia="en-US"/>
        </w:rPr>
        <w:t xml:space="preserve"> Российской Федерации подлежит установлению зона с особыми условиями использова</w:t>
      </w:r>
      <w:r>
        <w:rPr>
          <w:rFonts w:eastAsiaTheme="minorHAnsi"/>
          <w:sz w:val="12"/>
          <w:szCs w:val="12"/>
          <w:lang w:eastAsia="en-US"/>
        </w:rPr>
        <w:t>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ранее установленная зона с особыми услов</w:t>
      </w:r>
      <w:r>
        <w:rPr>
          <w:rFonts w:eastAsiaTheme="minorHAnsi"/>
          <w:sz w:val="12"/>
          <w:szCs w:val="12"/>
          <w:lang w:eastAsia="en-US"/>
        </w:rPr>
        <w:t>иями использования территории подлежит изменению.</w:t>
      </w:r>
    </w:p>
    <w:p w:rsidR="00CC25BB" w:rsidRDefault="002A563C">
      <w:pPr>
        <w:ind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 10. </w:t>
      </w:r>
      <w:proofErr w:type="gramStart"/>
      <w:r>
        <w:rPr>
          <w:rFonts w:eastAsiaTheme="minorHAnsi"/>
          <w:sz w:val="12"/>
          <w:szCs w:val="12"/>
          <w:lang w:eastAsia="en-US"/>
        </w:rPr>
        <w:t xml:space="preserve"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</w:t>
      </w:r>
      <w:r>
        <w:rPr>
          <w:rFonts w:eastAsiaTheme="minorHAnsi"/>
          <w:sz w:val="12"/>
          <w:szCs w:val="12"/>
          <w:lang w:eastAsia="en-US"/>
        </w:rPr>
        <w:t xml:space="preserve">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</w:t>
      </w:r>
      <w:r>
        <w:rPr>
          <w:rFonts w:eastAsiaTheme="minorHAnsi"/>
          <w:sz w:val="12"/>
          <w:szCs w:val="12"/>
          <w:lang w:eastAsia="en-US"/>
        </w:rPr>
        <w:t>о самостоятельном осуществлении комплексного развития территории.»;</w:t>
      </w:r>
      <w:proofErr w:type="gramEnd"/>
    </w:p>
    <w:p w:rsidR="00CC25BB" w:rsidRDefault="002A563C">
      <w:pPr>
        <w:pStyle w:val="af6"/>
        <w:numPr>
          <w:ilvl w:val="1"/>
          <w:numId w:val="1"/>
        </w:num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Пункт 2.6.1. изложить в следующей редакции:</w:t>
      </w:r>
    </w:p>
    <w:p w:rsidR="00CC25BB" w:rsidRDefault="002A563C">
      <w:pPr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«2.6.1. Особенности взаимодействия с заявителем при предоставлении муниципальной услуги</w:t>
      </w:r>
    </w:p>
    <w:p w:rsidR="00CC25BB" w:rsidRDefault="002A563C">
      <w:pPr>
        <w:pStyle w:val="af6"/>
        <w:numPr>
          <w:ilvl w:val="0"/>
          <w:numId w:val="2"/>
        </w:numPr>
        <w:ind w:left="0" w:firstLine="567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При подаче заявления с документами на предоставление </w:t>
      </w:r>
      <w:r>
        <w:rPr>
          <w:sz w:val="12"/>
          <w:szCs w:val="12"/>
        </w:rPr>
        <w:t>муниципальной услуги в МФЦ, администрацию, а также в процессе предоставления муниципальной услуги, запрещается требовать от заявителя:</w:t>
      </w:r>
    </w:p>
    <w:p w:rsidR="00CC25BB" w:rsidRDefault="002A563C">
      <w:pPr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предоставления документов и информации или осуществления действий, предоставление или осуществление которых не предусмотр</w:t>
      </w:r>
      <w:r>
        <w:rPr>
          <w:sz w:val="12"/>
          <w:szCs w:val="12"/>
        </w:rPr>
        <w:t>ено нормативными правовыми актами, регулирующими отношения, возникающие в связи с предоставлением муниципальной услуги;</w:t>
      </w:r>
    </w:p>
    <w:p w:rsidR="00CC25BB" w:rsidRDefault="002A563C">
      <w:pPr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</w:t>
      </w:r>
      <w:r>
        <w:rPr>
          <w:sz w:val="12"/>
          <w:szCs w:val="12"/>
        </w:rPr>
        <w:t>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r>
        <w:rPr>
          <w:sz w:val="12"/>
          <w:szCs w:val="12"/>
        </w:rPr>
        <w:t xml:space="preserve"> правовыми актами. </w:t>
      </w:r>
    </w:p>
    <w:p w:rsidR="00CC25BB" w:rsidRDefault="002A563C" w:rsidP="002A563C">
      <w:pPr>
        <w:pStyle w:val="af6"/>
        <w:numPr>
          <w:ilvl w:val="0"/>
          <w:numId w:val="2"/>
        </w:numPr>
        <w:jc w:val="both"/>
      </w:pPr>
      <w:proofErr w:type="gramStart"/>
      <w:r>
        <w:rPr>
          <w:rFonts w:eastAsiaTheme="minorHAnsi"/>
          <w:sz w:val="12"/>
          <w:szCs w:val="12"/>
          <w:lang w:eastAsia="en-US"/>
        </w:rPr>
        <w:t>Документы (их копии или сведения, содержащиеся в них), указанные в под</w:t>
      </w:r>
      <w:hyperlink r:id="rId12"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пунк</w:t>
        </w:r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тах 1</w:t>
        </w:r>
      </w:hyperlink>
      <w:r>
        <w:rPr>
          <w:rFonts w:eastAsiaTheme="minorHAnsi"/>
          <w:sz w:val="12"/>
          <w:szCs w:val="12"/>
          <w:lang w:eastAsia="en-US"/>
        </w:rPr>
        <w:t xml:space="preserve"> - </w:t>
      </w:r>
      <w:hyperlink r:id="rId13"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5</w:t>
        </w:r>
      </w:hyperlink>
      <w:r>
        <w:rPr>
          <w:rFonts w:eastAsiaTheme="minorHAnsi"/>
          <w:sz w:val="12"/>
          <w:szCs w:val="12"/>
          <w:lang w:eastAsia="en-US"/>
        </w:rPr>
        <w:t xml:space="preserve">, </w:t>
      </w:r>
      <w:hyperlink r:id="rId14"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7</w:t>
        </w:r>
      </w:hyperlink>
      <w:r>
        <w:rPr>
          <w:rFonts w:eastAsiaTheme="minorHAnsi"/>
          <w:sz w:val="12"/>
          <w:szCs w:val="12"/>
          <w:lang w:eastAsia="en-US"/>
        </w:rPr>
        <w:t xml:space="preserve">, </w:t>
      </w:r>
      <w:hyperlink r:id="rId15"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9</w:t>
        </w:r>
      </w:hyperlink>
      <w:r>
        <w:rPr>
          <w:rFonts w:eastAsiaTheme="minorHAnsi"/>
          <w:sz w:val="12"/>
          <w:szCs w:val="12"/>
          <w:lang w:eastAsia="en-US"/>
        </w:rPr>
        <w:t xml:space="preserve"> и </w:t>
      </w:r>
      <w:r>
        <w:rPr>
          <w:rFonts w:eastAsiaTheme="minorHAnsi"/>
          <w:color w:val="0000FF"/>
          <w:sz w:val="12"/>
          <w:szCs w:val="12"/>
          <w:lang w:eastAsia="en-US"/>
        </w:rPr>
        <w:t>10 пункта</w:t>
      </w:r>
      <w:r>
        <w:rPr>
          <w:rFonts w:eastAsiaTheme="minorHAnsi"/>
          <w:sz w:val="12"/>
          <w:szCs w:val="12"/>
          <w:lang w:eastAsia="en-US"/>
        </w:rPr>
        <w:t xml:space="preserve"> 2.</w:t>
      </w:r>
      <w:r>
        <w:rPr>
          <w:rFonts w:eastAsiaTheme="minorHAnsi"/>
          <w:sz w:val="12"/>
          <w:szCs w:val="12"/>
          <w:lang w:eastAsia="en-US"/>
        </w:rPr>
        <w:t xml:space="preserve">6., запрашиваются органами, указанными в </w:t>
      </w:r>
      <w:hyperlink r:id="rId16"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абзаце втором пункта</w:t>
        </w:r>
      </w:hyperlink>
      <w:r>
        <w:rPr>
          <w:rFonts w:eastAsiaTheme="minorHAnsi"/>
          <w:sz w:val="12"/>
          <w:szCs w:val="12"/>
          <w:lang w:eastAsia="en-US"/>
        </w:rPr>
        <w:t xml:space="preserve"> 2.2., в государственных органах, о</w:t>
      </w:r>
      <w:r>
        <w:rPr>
          <w:rFonts w:eastAsiaTheme="minorHAnsi"/>
          <w:sz w:val="12"/>
          <w:szCs w:val="12"/>
          <w:lang w:eastAsia="en-US"/>
        </w:rPr>
        <w:t>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о выдаче разреш</w:t>
      </w:r>
      <w:r>
        <w:rPr>
          <w:rFonts w:eastAsiaTheme="minorHAnsi"/>
          <w:sz w:val="12"/>
          <w:szCs w:val="12"/>
          <w:lang w:eastAsia="en-US"/>
        </w:rPr>
        <w:t>ения на строительство, если застройщик не представил указанные документы самостоятельно.</w:t>
      </w:r>
    </w:p>
    <w:p w:rsidR="00CC25BB" w:rsidRDefault="002A563C">
      <w:pPr>
        <w:pStyle w:val="af6"/>
        <w:numPr>
          <w:ilvl w:val="0"/>
          <w:numId w:val="2"/>
        </w:numPr>
        <w:ind w:left="0" w:firstLine="709"/>
        <w:jc w:val="both"/>
      </w:pPr>
      <w:r>
        <w:rPr>
          <w:rFonts w:eastAsiaTheme="minorHAnsi"/>
          <w:sz w:val="12"/>
          <w:szCs w:val="12"/>
          <w:lang w:eastAsia="en-US"/>
        </w:rPr>
        <w:t xml:space="preserve">Документы, указанные в подпунктах 1, </w:t>
      </w:r>
      <w:hyperlink r:id="rId17"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3</w:t>
        </w:r>
      </w:hyperlink>
      <w:r>
        <w:rPr>
          <w:rFonts w:eastAsiaTheme="minorHAnsi"/>
          <w:sz w:val="12"/>
          <w:szCs w:val="12"/>
          <w:lang w:eastAsia="en-US"/>
        </w:rPr>
        <w:t xml:space="preserve"> и </w:t>
      </w:r>
      <w:hyperlink r:id="rId18"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 xml:space="preserve">4 </w:t>
        </w:r>
      </w:hyperlink>
      <w:r>
        <w:rPr>
          <w:rFonts w:eastAsiaTheme="minorHAnsi"/>
          <w:color w:val="0000FF"/>
          <w:sz w:val="12"/>
          <w:szCs w:val="12"/>
          <w:lang w:eastAsia="en-US"/>
        </w:rPr>
        <w:t>пункта</w:t>
      </w:r>
      <w:r>
        <w:rPr>
          <w:rFonts w:eastAsiaTheme="minorHAnsi"/>
          <w:sz w:val="12"/>
          <w:szCs w:val="12"/>
          <w:lang w:eastAsia="en-US"/>
        </w:rPr>
        <w:t xml:space="preserve"> 2.6., направляются заявителем самостоятельно, если ук</w:t>
      </w:r>
      <w:r>
        <w:rPr>
          <w:rFonts w:eastAsiaTheme="minorHAnsi"/>
          <w:sz w:val="12"/>
          <w:szCs w:val="12"/>
          <w:lang w:eastAsia="en-US"/>
        </w:rPr>
        <w:t>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C25BB" w:rsidRDefault="002A563C">
      <w:pPr>
        <w:pStyle w:val="af6"/>
        <w:numPr>
          <w:ilvl w:val="0"/>
          <w:numId w:val="2"/>
        </w:numPr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Документы, предусмотренные в </w:t>
      </w:r>
      <w:r>
        <w:rPr>
          <w:rFonts w:eastAsiaTheme="minorHAnsi"/>
          <w:color w:val="0000FF"/>
          <w:sz w:val="12"/>
          <w:szCs w:val="12"/>
          <w:lang w:eastAsia="en-US"/>
        </w:rPr>
        <w:t>пункте</w:t>
      </w:r>
      <w:r>
        <w:rPr>
          <w:rFonts w:eastAsiaTheme="minorHAnsi"/>
          <w:sz w:val="12"/>
          <w:szCs w:val="12"/>
          <w:lang w:eastAsia="en-US"/>
        </w:rPr>
        <w:t xml:space="preserve"> 2.6., могут быть направлены в электронной форме</w:t>
      </w:r>
      <w:proofErr w:type="gramStart"/>
      <w:r>
        <w:rPr>
          <w:rFonts w:eastAsiaTheme="minorHAnsi"/>
          <w:sz w:val="12"/>
          <w:szCs w:val="12"/>
          <w:lang w:eastAsia="en-US"/>
        </w:rPr>
        <w:t>.»;</w:t>
      </w:r>
      <w:proofErr w:type="gramEnd"/>
    </w:p>
    <w:p w:rsidR="00CC25BB" w:rsidRDefault="002A563C">
      <w:pPr>
        <w:pStyle w:val="af6"/>
        <w:numPr>
          <w:ilvl w:val="1"/>
          <w:numId w:val="1"/>
        </w:numPr>
        <w:ind w:left="0" w:firstLine="567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lastRenderedPageBreak/>
        <w:t xml:space="preserve">В </w:t>
      </w:r>
      <w:proofErr w:type="gramStart"/>
      <w:r>
        <w:rPr>
          <w:rFonts w:eastAsiaTheme="minorHAnsi"/>
          <w:sz w:val="12"/>
          <w:szCs w:val="12"/>
          <w:lang w:eastAsia="en-US"/>
        </w:rPr>
        <w:t>пункте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3.1.3. абзац первый дополнить предложением следующего содержания: </w:t>
      </w:r>
      <w:proofErr w:type="gramStart"/>
      <w:r>
        <w:rPr>
          <w:rFonts w:eastAsiaTheme="minorHAnsi"/>
          <w:sz w:val="12"/>
          <w:szCs w:val="12"/>
          <w:lang w:eastAsia="en-US"/>
        </w:rPr>
        <w:t>«В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</w:t>
      </w:r>
      <w:r>
        <w:rPr>
          <w:rFonts w:eastAsiaTheme="minorHAnsi"/>
          <w:sz w:val="12"/>
          <w:szCs w:val="12"/>
          <w:lang w:eastAsia="en-US"/>
        </w:rPr>
        <w:t>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</w:t>
      </w:r>
      <w:r>
        <w:rPr>
          <w:rFonts w:eastAsiaTheme="minorHAnsi"/>
          <w:sz w:val="12"/>
          <w:szCs w:val="12"/>
          <w:lang w:eastAsia="en-US"/>
        </w:rPr>
        <w:t xml:space="preserve"> соответствии с договором о развитии застроенной территории или договором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>
        <w:rPr>
          <w:rFonts w:eastAsiaTheme="minorHAnsi"/>
          <w:sz w:val="12"/>
          <w:szCs w:val="12"/>
          <w:lang w:eastAsia="en-US"/>
        </w:rPr>
        <w:t>.»</w:t>
      </w:r>
      <w:proofErr w:type="gramEnd"/>
      <w:r>
        <w:rPr>
          <w:rFonts w:eastAsiaTheme="minorHAnsi"/>
          <w:sz w:val="12"/>
          <w:szCs w:val="12"/>
          <w:lang w:eastAsia="en-US"/>
        </w:rPr>
        <w:t>;</w:t>
      </w:r>
    </w:p>
    <w:p w:rsidR="00CC25BB" w:rsidRDefault="002A563C">
      <w:pPr>
        <w:pStyle w:val="af6"/>
        <w:numPr>
          <w:ilvl w:val="1"/>
          <w:numId w:val="1"/>
        </w:numPr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пункт 3.1.5. изложить в следующей редак</w:t>
      </w:r>
      <w:r>
        <w:rPr>
          <w:rFonts w:eastAsiaTheme="minorHAnsi"/>
          <w:sz w:val="12"/>
          <w:szCs w:val="12"/>
          <w:lang w:eastAsia="en-US"/>
        </w:rPr>
        <w:t>ции: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 «3.1.5. Исправление технических ошибок и внесение изменений в разрешение</w:t>
      </w:r>
    </w:p>
    <w:p w:rsidR="00CC25BB" w:rsidRDefault="002A563C">
      <w:pPr>
        <w:pStyle w:val="af6"/>
        <w:numPr>
          <w:ilvl w:val="0"/>
          <w:numId w:val="3"/>
        </w:numPr>
        <w:ind w:left="0" w:firstLine="851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Основанием является допущение технических ошибок в разрешении. Исправление технических ошибок, допущенных при подготовке разрешения, осуществляется в случае, если нет оснований </w:t>
      </w:r>
      <w:r>
        <w:rPr>
          <w:rFonts w:eastAsiaTheme="minorHAnsi"/>
          <w:sz w:val="12"/>
          <w:szCs w:val="12"/>
          <w:lang w:eastAsia="en-US"/>
        </w:rPr>
        <w:t>полагать, что такое исправление может причинить ущерб либо нарушить законные права заявителя (застройщика).</w:t>
      </w:r>
    </w:p>
    <w:p w:rsidR="00CC25BB" w:rsidRDefault="002A563C">
      <w:pPr>
        <w:pStyle w:val="af6"/>
        <w:numPr>
          <w:ilvl w:val="0"/>
          <w:numId w:val="3"/>
        </w:numPr>
        <w:ind w:left="0" w:firstLine="851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В </w:t>
      </w:r>
      <w:proofErr w:type="gramStart"/>
      <w:r>
        <w:rPr>
          <w:rFonts w:eastAsiaTheme="minorHAnsi"/>
          <w:sz w:val="12"/>
          <w:szCs w:val="12"/>
          <w:lang w:eastAsia="en-US"/>
        </w:rPr>
        <w:t>случае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обнаружения технической ошибки в Разрешении заявитель (застройщик) письменно обращается в администрацию либо в МФЦ с просьбой об устранении</w:t>
      </w:r>
      <w:r>
        <w:rPr>
          <w:rFonts w:eastAsiaTheme="minorHAnsi"/>
          <w:sz w:val="12"/>
          <w:szCs w:val="12"/>
          <w:lang w:eastAsia="en-US"/>
        </w:rPr>
        <w:t xml:space="preserve"> технических ошибок на своем экземпляре разрешения.</w:t>
      </w:r>
    </w:p>
    <w:p w:rsidR="00CC25BB" w:rsidRDefault="002A563C">
      <w:pPr>
        <w:pStyle w:val="af6"/>
        <w:numPr>
          <w:ilvl w:val="0"/>
          <w:numId w:val="3"/>
        </w:numPr>
        <w:ind w:left="0" w:firstLine="851"/>
        <w:jc w:val="both"/>
        <w:rPr>
          <w:sz w:val="12"/>
          <w:szCs w:val="12"/>
        </w:rPr>
      </w:pPr>
      <w:bookmarkStart w:id="1" w:name="_GoBack"/>
      <w:bookmarkEnd w:id="1"/>
      <w:r>
        <w:rPr>
          <w:rFonts w:eastAsiaTheme="minorHAnsi"/>
          <w:sz w:val="12"/>
          <w:szCs w:val="12"/>
          <w:lang w:eastAsia="en-US"/>
        </w:rPr>
        <w:t xml:space="preserve">В срок не более чем семь рабочих дней со дня получения уведомления, указанного в </w:t>
      </w:r>
      <w:proofErr w:type="spellStart"/>
      <w:r>
        <w:rPr>
          <w:rFonts w:eastAsiaTheme="minorHAnsi"/>
          <w:sz w:val="12"/>
          <w:szCs w:val="12"/>
          <w:lang w:eastAsia="en-US"/>
        </w:rPr>
        <w:t>абз</w:t>
      </w:r>
      <w:proofErr w:type="spellEnd"/>
      <w:r>
        <w:rPr>
          <w:rFonts w:eastAsiaTheme="minorHAnsi"/>
          <w:sz w:val="12"/>
          <w:szCs w:val="12"/>
          <w:lang w:eastAsia="en-US"/>
        </w:rPr>
        <w:t xml:space="preserve">. 7 п. 3.1.4.1., специалисты </w:t>
      </w:r>
      <w:r>
        <w:rPr>
          <w:sz w:val="12"/>
          <w:szCs w:val="12"/>
        </w:rPr>
        <w:t xml:space="preserve">администрации </w:t>
      </w:r>
      <w:r>
        <w:rPr>
          <w:rFonts w:eastAsiaTheme="minorHAnsi"/>
          <w:sz w:val="12"/>
          <w:szCs w:val="12"/>
          <w:lang w:eastAsia="en-US"/>
        </w:rPr>
        <w:t xml:space="preserve">Нижнекумашкинского сельского поселения принимают решение о внесении </w:t>
      </w:r>
      <w:r>
        <w:rPr>
          <w:rFonts w:eastAsiaTheme="minorHAnsi"/>
          <w:sz w:val="12"/>
          <w:szCs w:val="12"/>
          <w:lang w:eastAsia="en-US"/>
        </w:rPr>
        <w:t>изменений в разрешение на строительство.</w:t>
      </w:r>
    </w:p>
    <w:p w:rsidR="00CC25BB" w:rsidRDefault="002A563C">
      <w:pPr>
        <w:pStyle w:val="af6"/>
        <w:numPr>
          <w:ilvl w:val="0"/>
          <w:numId w:val="3"/>
        </w:numPr>
        <w:ind w:left="0" w:firstLine="851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Основанием для отказа во внесении изменений в разрешение на строительство является: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proofErr w:type="gramStart"/>
      <w:r>
        <w:rPr>
          <w:rFonts w:eastAsiaTheme="minorHAnsi"/>
          <w:sz w:val="12"/>
          <w:szCs w:val="12"/>
          <w:lang w:eastAsia="en-US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абзацами 8 - 11 пункта 3.1.4.1., или отсутствие правоустанавливающего докум</w:t>
      </w:r>
      <w:r>
        <w:rPr>
          <w:rFonts w:eastAsiaTheme="minorHAnsi"/>
          <w:sz w:val="12"/>
          <w:szCs w:val="12"/>
          <w:lang w:eastAsia="en-US"/>
        </w:rPr>
        <w:t xml:space="preserve">ента на земельный участок в случае, указанном в абзаце четырнадцатом пункта 3.1.4.1., либо отсутствие документов, предусмотренных в </w:t>
      </w:r>
      <w:r>
        <w:rPr>
          <w:rFonts w:eastAsiaTheme="minorHAnsi"/>
          <w:color w:val="0000FF"/>
          <w:sz w:val="12"/>
          <w:szCs w:val="12"/>
          <w:lang w:eastAsia="en-US"/>
        </w:rPr>
        <w:t>пункте</w:t>
      </w:r>
      <w:r>
        <w:rPr>
          <w:rFonts w:eastAsiaTheme="minorHAnsi"/>
          <w:sz w:val="12"/>
          <w:szCs w:val="12"/>
          <w:lang w:eastAsia="en-US"/>
        </w:rPr>
        <w:t xml:space="preserve"> 2.6., в случае поступления заявления о внесении изменений в разрешение на строительство, кроме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заявления </w:t>
      </w:r>
      <w:proofErr w:type="gramStart"/>
      <w:r>
        <w:rPr>
          <w:rFonts w:eastAsiaTheme="minorHAnsi"/>
          <w:sz w:val="12"/>
          <w:szCs w:val="12"/>
          <w:lang w:eastAsia="en-US"/>
        </w:rPr>
        <w:t>о внесении и</w:t>
      </w:r>
      <w:r>
        <w:rPr>
          <w:rFonts w:eastAsiaTheme="minorHAnsi"/>
          <w:sz w:val="12"/>
          <w:szCs w:val="12"/>
          <w:lang w:eastAsia="en-US"/>
        </w:rPr>
        <w:t>зменений в разрешение на строительство исключительно в связи с продлением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срока действия такого разрешения";</w:t>
      </w:r>
    </w:p>
    <w:p w:rsidR="00CC25BB" w:rsidRDefault="002A563C">
      <w:pPr>
        <w:pStyle w:val="af6"/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</w:t>
      </w:r>
      <w:r>
        <w:rPr>
          <w:rFonts w:eastAsiaTheme="minorHAnsi"/>
          <w:sz w:val="12"/>
          <w:szCs w:val="12"/>
          <w:lang w:eastAsia="en-US"/>
        </w:rPr>
        <w:t>стка;</w:t>
      </w:r>
    </w:p>
    <w:p w:rsidR="00CC25BB" w:rsidRDefault="002A563C">
      <w:pPr>
        <w:pStyle w:val="af6"/>
        <w:ind w:left="0" w:firstLine="709"/>
        <w:jc w:val="both"/>
      </w:pPr>
      <w:proofErr w:type="gramStart"/>
      <w:r>
        <w:rPr>
          <w:rFonts w:eastAsiaTheme="minorHAnsi"/>
          <w:sz w:val="12"/>
          <w:szCs w:val="12"/>
          <w:lang w:eastAsia="en-US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</w:t>
      </w:r>
      <w:r>
        <w:rPr>
          <w:rFonts w:eastAsiaTheme="minorHAnsi"/>
          <w:sz w:val="12"/>
          <w:szCs w:val="12"/>
          <w:lang w:eastAsia="en-US"/>
        </w:rPr>
        <w:t xml:space="preserve">ае, предусмотренном </w:t>
      </w:r>
      <w:r>
        <w:rPr>
          <w:sz w:val="12"/>
          <w:szCs w:val="12"/>
        </w:rPr>
        <w:t xml:space="preserve">абзацем </w:t>
      </w:r>
      <w:hyperlink w:anchor="P414">
        <w:r>
          <w:rPr>
            <w:rStyle w:val="ListLabel4"/>
            <w:color w:val="0000FF"/>
            <w:sz w:val="12"/>
            <w:szCs w:val="12"/>
          </w:rPr>
          <w:t>четвертом пункта 3.1.4.1</w:t>
        </w:r>
      </w:hyperlink>
      <w:r>
        <w:rPr>
          <w:rFonts w:eastAsiaTheme="minorHAnsi"/>
          <w:sz w:val="12"/>
          <w:szCs w:val="12"/>
          <w:lang w:eastAsia="en-US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P414">
        <w:r>
          <w:rPr>
            <w:rStyle w:val="ListLabel4"/>
            <w:color w:val="0000FF"/>
            <w:sz w:val="12"/>
            <w:szCs w:val="12"/>
          </w:rPr>
          <w:t>абзаце се</w:t>
        </w:r>
        <w:r>
          <w:rPr>
            <w:rStyle w:val="ListLabel4"/>
            <w:color w:val="0000FF"/>
            <w:sz w:val="12"/>
            <w:szCs w:val="12"/>
          </w:rPr>
          <w:t>дьмом пункта 3.1.4.1</w:t>
        </w:r>
      </w:hyperlink>
      <w:r>
        <w:rPr>
          <w:rFonts w:eastAsiaTheme="minorHAnsi"/>
          <w:sz w:val="12"/>
          <w:szCs w:val="12"/>
          <w:lang w:eastAsia="en-US"/>
        </w:rPr>
        <w:t>.;</w:t>
      </w:r>
      <w:proofErr w:type="gramEnd"/>
    </w:p>
    <w:p w:rsidR="00CC25BB" w:rsidRDefault="002A563C">
      <w:pPr>
        <w:ind w:firstLine="540"/>
        <w:jc w:val="both"/>
        <w:rPr>
          <w:sz w:val="12"/>
          <w:szCs w:val="12"/>
        </w:rPr>
      </w:pPr>
      <w:proofErr w:type="gramStart"/>
      <w:r>
        <w:rPr>
          <w:rFonts w:eastAsiaTheme="minorHAnsi"/>
          <w:sz w:val="12"/>
          <w:szCs w:val="12"/>
          <w:lang w:eastAsia="en-US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</w:t>
      </w:r>
      <w:r>
        <w:rPr>
          <w:rFonts w:eastAsiaTheme="minorHAnsi"/>
          <w:sz w:val="12"/>
          <w:szCs w:val="12"/>
          <w:lang w:eastAsia="en-US"/>
        </w:rPr>
        <w:t>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</w:t>
      </w:r>
      <w:r>
        <w:rPr>
          <w:rFonts w:eastAsiaTheme="minorHAnsi"/>
          <w:sz w:val="12"/>
          <w:szCs w:val="12"/>
          <w:lang w:eastAsia="en-US"/>
        </w:rPr>
        <w:t>ство исключительно в связи с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продлением срока действия такого разрешения. </w:t>
      </w:r>
      <w:proofErr w:type="gramStart"/>
      <w:r>
        <w:rPr>
          <w:rFonts w:eastAsiaTheme="minorHAnsi"/>
          <w:sz w:val="12"/>
          <w:szCs w:val="12"/>
          <w:lang w:eastAsia="en-US"/>
        </w:rPr>
        <w:t xml:space="preserve"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</w:t>
      </w:r>
      <w:r>
        <w:rPr>
          <w:rFonts w:eastAsiaTheme="minorHAnsi"/>
          <w:sz w:val="12"/>
          <w:szCs w:val="12"/>
          <w:lang w:eastAsia="en-US"/>
        </w:rPr>
        <w:t>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  <w:proofErr w:type="gramEnd"/>
    </w:p>
    <w:p w:rsidR="00CC25BB" w:rsidRDefault="002A563C">
      <w:pPr>
        <w:ind w:firstLine="540"/>
        <w:jc w:val="both"/>
      </w:pPr>
      <w:proofErr w:type="gramStart"/>
      <w:r>
        <w:rPr>
          <w:rFonts w:eastAsiaTheme="minorHAnsi"/>
          <w:sz w:val="12"/>
          <w:szCs w:val="12"/>
          <w:lang w:eastAsia="en-US"/>
        </w:rPr>
        <w:t>5) несоответствие планируемого объекта капитального строительства разрешенному использованию земельного участ</w:t>
      </w:r>
      <w:r>
        <w:rPr>
          <w:rFonts w:eastAsiaTheme="minorHAnsi"/>
          <w:sz w:val="12"/>
          <w:szCs w:val="12"/>
          <w:lang w:eastAsia="en-US"/>
        </w:rPr>
        <w:t xml:space="preserve">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r>
        <w:rPr>
          <w:sz w:val="12"/>
          <w:szCs w:val="12"/>
        </w:rPr>
        <w:t xml:space="preserve">абзацем </w:t>
      </w:r>
      <w:hyperlink w:anchor="P414">
        <w:r>
          <w:rPr>
            <w:rStyle w:val="ListLabel4"/>
            <w:color w:val="0000FF"/>
            <w:sz w:val="12"/>
            <w:szCs w:val="12"/>
          </w:rPr>
          <w:t>четвертом пункта 3.1.4.1</w:t>
        </w:r>
      </w:hyperlink>
      <w:r>
        <w:rPr>
          <w:rFonts w:eastAsiaTheme="minorHAnsi"/>
          <w:sz w:val="12"/>
          <w:szCs w:val="12"/>
          <w:lang w:eastAsia="en-US"/>
        </w:rPr>
        <w:t>., или в случае поступления заявления застройщика о внесении изменений в разрешение на строительство, кроме заявления о внесении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изменений в разрешение на строительство исключительно в связи с продлением срока действия таког</w:t>
      </w:r>
      <w:r>
        <w:rPr>
          <w:rFonts w:eastAsiaTheme="minorHAnsi"/>
          <w:sz w:val="12"/>
          <w:szCs w:val="12"/>
          <w:lang w:eastAsia="en-US"/>
        </w:rPr>
        <w:t>о разрешения;</w:t>
      </w:r>
    </w:p>
    <w:p w:rsidR="00CC25BB" w:rsidRDefault="002A563C">
      <w:pPr>
        <w:ind w:firstLine="540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 xml:space="preserve"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</w:t>
      </w:r>
      <w:r>
        <w:rPr>
          <w:rFonts w:eastAsiaTheme="minorHAnsi"/>
          <w:sz w:val="12"/>
          <w:szCs w:val="12"/>
          <w:lang w:eastAsia="en-US"/>
        </w:rPr>
        <w:t>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C25BB" w:rsidRDefault="002A563C">
      <w:pPr>
        <w:ind w:firstLine="540"/>
        <w:jc w:val="both"/>
      </w:pPr>
      <w:proofErr w:type="gramStart"/>
      <w:r>
        <w:rPr>
          <w:rFonts w:eastAsiaTheme="minorHAnsi"/>
          <w:sz w:val="12"/>
          <w:szCs w:val="12"/>
          <w:lang w:eastAsia="en-US"/>
        </w:rPr>
        <w:t xml:space="preserve">7) наличие у администрации Нижнекумашкинского сельского поселения </w:t>
      </w:r>
      <w:r>
        <w:rPr>
          <w:sz w:val="12"/>
          <w:szCs w:val="12"/>
        </w:rPr>
        <w:t>и</w:t>
      </w:r>
      <w:r>
        <w:rPr>
          <w:rFonts w:eastAsiaTheme="minorHAnsi"/>
          <w:sz w:val="12"/>
          <w:szCs w:val="12"/>
          <w:lang w:eastAsia="en-US"/>
        </w:rPr>
        <w:t>н</w:t>
      </w:r>
      <w:r>
        <w:rPr>
          <w:rFonts w:eastAsiaTheme="minorHAnsi"/>
          <w:sz w:val="12"/>
          <w:szCs w:val="12"/>
          <w:lang w:eastAsia="en-US"/>
        </w:rPr>
        <w:t>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</w:t>
      </w:r>
      <w:r>
        <w:rPr>
          <w:rFonts w:eastAsiaTheme="minorHAnsi"/>
          <w:sz w:val="12"/>
          <w:szCs w:val="12"/>
          <w:lang w:eastAsia="en-US"/>
        </w:rPr>
        <w:t xml:space="preserve">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</w:t>
      </w:r>
      <w:proofErr w:type="gramEnd"/>
      <w:r>
        <w:rPr>
          <w:rFonts w:eastAsiaTheme="minorHAnsi"/>
          <w:sz w:val="12"/>
          <w:szCs w:val="12"/>
          <w:lang w:eastAsia="en-US"/>
        </w:rPr>
        <w:t xml:space="preserve"> работ, если направление такого извещения является обязательным в соответ</w:t>
      </w:r>
      <w:r>
        <w:rPr>
          <w:rFonts w:eastAsiaTheme="minorHAnsi"/>
          <w:sz w:val="12"/>
          <w:szCs w:val="12"/>
          <w:lang w:eastAsia="en-US"/>
        </w:rPr>
        <w:t xml:space="preserve">ствии с требованиями </w:t>
      </w:r>
      <w:hyperlink r:id="rId19">
        <w:r>
          <w:rPr>
            <w:rStyle w:val="ListLabel3"/>
            <w:rFonts w:eastAsiaTheme="minorHAnsi"/>
            <w:color w:val="0000FF"/>
            <w:sz w:val="12"/>
            <w:szCs w:val="12"/>
            <w:lang w:eastAsia="en-US"/>
          </w:rPr>
          <w:t>части 5 статьи 52</w:t>
        </w:r>
      </w:hyperlink>
      <w:r>
        <w:rPr>
          <w:rFonts w:eastAsiaTheme="minorHAnsi"/>
          <w:sz w:val="12"/>
          <w:szCs w:val="12"/>
          <w:lang w:eastAsia="en-US"/>
        </w:rPr>
        <w:t xml:space="preserve"> Градостроительного кодекса РФ, в случае, если внесение </w:t>
      </w:r>
      <w:r>
        <w:rPr>
          <w:rFonts w:eastAsiaTheme="minorHAnsi"/>
          <w:sz w:val="12"/>
          <w:szCs w:val="12"/>
          <w:lang w:eastAsia="en-US"/>
        </w:rPr>
        <w:t xml:space="preserve">изменений в разрешение на строительство связано с продлением срока действия разрешения на строительство. </w:t>
      </w:r>
      <w:proofErr w:type="gramStart"/>
      <w:r>
        <w:rPr>
          <w:rFonts w:eastAsiaTheme="minorHAnsi"/>
          <w:sz w:val="12"/>
          <w:szCs w:val="12"/>
          <w:lang w:eastAsia="en-US"/>
        </w:rPr>
        <w:t xml:space="preserve">В этом случае </w:t>
      </w:r>
      <w:r>
        <w:rPr>
          <w:sz w:val="12"/>
          <w:szCs w:val="12"/>
        </w:rPr>
        <w:t>администрация о</w:t>
      </w:r>
      <w:r>
        <w:rPr>
          <w:rFonts w:eastAsiaTheme="minorHAnsi"/>
          <w:sz w:val="12"/>
          <w:szCs w:val="12"/>
          <w:lang w:eastAsia="en-US"/>
        </w:rPr>
        <w:t>бязана запросить такую информацию в соответствующих органе государственной власти или органе местного самоуправления, в то</w:t>
      </w:r>
      <w:r>
        <w:rPr>
          <w:rFonts w:eastAsiaTheme="minorHAnsi"/>
          <w:sz w:val="12"/>
          <w:szCs w:val="12"/>
          <w:lang w:eastAsia="en-US"/>
        </w:rPr>
        <w:t>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CC25BB" w:rsidRDefault="002A563C">
      <w:pPr>
        <w:ind w:firstLine="540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8) подача заявления о внесении изменений в разрешение на строительство менее чем з</w:t>
      </w:r>
      <w:r>
        <w:rPr>
          <w:rFonts w:eastAsiaTheme="minorHAnsi"/>
          <w:sz w:val="12"/>
          <w:szCs w:val="12"/>
          <w:lang w:eastAsia="en-US"/>
        </w:rPr>
        <w:t>а десять рабочих дней до истечения срока действия разрешения на строительство.</w:t>
      </w:r>
    </w:p>
    <w:p w:rsidR="00CC25BB" w:rsidRDefault="002A563C">
      <w:pPr>
        <w:pStyle w:val="af6"/>
        <w:numPr>
          <w:ilvl w:val="0"/>
          <w:numId w:val="3"/>
        </w:numPr>
        <w:ind w:left="0" w:firstLine="709"/>
        <w:jc w:val="both"/>
        <w:rPr>
          <w:sz w:val="12"/>
          <w:szCs w:val="12"/>
        </w:rPr>
      </w:pPr>
      <w:r>
        <w:rPr>
          <w:rFonts w:eastAsiaTheme="minorHAnsi"/>
          <w:sz w:val="12"/>
          <w:szCs w:val="12"/>
          <w:lang w:eastAsia="en-US"/>
        </w:rPr>
        <w:t>Результатом является устранение допущенных ошибок в разрешении на строительство</w:t>
      </w:r>
      <w:proofErr w:type="gramStart"/>
      <w:r>
        <w:rPr>
          <w:rFonts w:eastAsiaTheme="minorHAnsi"/>
          <w:sz w:val="12"/>
          <w:szCs w:val="12"/>
          <w:lang w:eastAsia="en-US"/>
        </w:rPr>
        <w:t>.».</w:t>
      </w:r>
      <w:proofErr w:type="gramEnd"/>
    </w:p>
    <w:p w:rsidR="00CC25BB" w:rsidRDefault="002A563C">
      <w:pPr>
        <w:pStyle w:val="ConsPlusNonformat"/>
        <w:ind w:firstLine="426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2. Настоящее постановление вступает в силу после его официального опубликования в печатном изд</w:t>
      </w:r>
      <w:r>
        <w:rPr>
          <w:rFonts w:ascii="Times New Roman" w:hAnsi="Times New Roman" w:cs="Times New Roman"/>
          <w:sz w:val="12"/>
          <w:szCs w:val="12"/>
        </w:rPr>
        <w:t>ании «Вестник Нижнекумашкинского сельского поселения Шумерлинского района».</w:t>
      </w:r>
    </w:p>
    <w:p w:rsidR="00CC25BB" w:rsidRDefault="00CC25BB">
      <w:pPr>
        <w:pStyle w:val="af6"/>
        <w:ind w:left="927"/>
        <w:jc w:val="both"/>
        <w:rPr>
          <w:rFonts w:eastAsiaTheme="minorHAnsi"/>
          <w:sz w:val="12"/>
          <w:szCs w:val="12"/>
          <w:lang w:eastAsia="en-US"/>
        </w:rPr>
      </w:pPr>
    </w:p>
    <w:p w:rsidR="00CC25BB" w:rsidRDefault="00CC25BB">
      <w:pPr>
        <w:pStyle w:val="af6"/>
        <w:ind w:left="927"/>
        <w:jc w:val="both"/>
        <w:rPr>
          <w:rFonts w:eastAsiaTheme="minorHAnsi"/>
          <w:sz w:val="12"/>
          <w:szCs w:val="12"/>
          <w:lang w:eastAsia="en-US"/>
        </w:rPr>
      </w:pPr>
    </w:p>
    <w:p w:rsidR="00CC25BB" w:rsidRDefault="002A563C">
      <w:pPr>
        <w:tabs>
          <w:tab w:val="left" w:pos="2198"/>
        </w:tabs>
        <w:ind w:left="540" w:hanging="54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Глава Нижнекумашкинского сельского поселения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Губанова В.В.</w:t>
      </w: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ind w:firstLine="540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CC25BB">
      <w:pPr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CC25BB" w:rsidRDefault="002A563C">
      <w:r>
        <w:rPr>
          <w:noProof/>
        </w:rPr>
        <w:drawing>
          <wp:inline distT="0" distB="0" distL="0" distR="0">
            <wp:extent cx="6830060" cy="173164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5BB">
      <w:pgSz w:w="11906" w:h="16838"/>
      <w:pgMar w:top="20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5A9"/>
    <w:multiLevelType w:val="multilevel"/>
    <w:tmpl w:val="04300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7754912"/>
    <w:multiLevelType w:val="multilevel"/>
    <w:tmpl w:val="F326AF9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F5769"/>
    <w:multiLevelType w:val="multilevel"/>
    <w:tmpl w:val="3C66A50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B64AE"/>
    <w:multiLevelType w:val="multilevel"/>
    <w:tmpl w:val="4B707E7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B"/>
    <w:rsid w:val="002A563C"/>
    <w:rsid w:val="00C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1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qFormat/>
    <w:rsid w:val="00676BDC"/>
    <w:pPr>
      <w:keepNext/>
      <w:widowControl w:val="0"/>
      <w:tabs>
        <w:tab w:val="left" w:pos="0"/>
      </w:tabs>
      <w:suppressAutoHyphens/>
      <w:overflowPunct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qFormat/>
    <w:rsid w:val="00676BDC"/>
    <w:pPr>
      <w:keepNext/>
      <w:widowControl w:val="0"/>
      <w:tabs>
        <w:tab w:val="left" w:pos="0"/>
      </w:tabs>
      <w:suppressAutoHyphens/>
      <w:overflowPunct w:val="0"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qFormat/>
    <w:rsid w:val="00676BDC"/>
    <w:pPr>
      <w:keepNext/>
      <w:widowControl w:val="0"/>
      <w:tabs>
        <w:tab w:val="left" w:pos="0"/>
      </w:tabs>
      <w:suppressAutoHyphens/>
      <w:overflowPunct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uiPriority w:val="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semiHidden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basedOn w:val="a0"/>
    <w:uiPriority w:val="99"/>
    <w:rsid w:val="00676BDC"/>
    <w:rPr>
      <w:rFonts w:cs="Times New Roman"/>
      <w:color w:val="0000FF"/>
      <w:u w:val="single"/>
    </w:rPr>
  </w:style>
  <w:style w:type="character" w:customStyle="1" w:styleId="a7">
    <w:name w:val="Цветовое выделение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главление 2 Знак"/>
    <w:basedOn w:val="a0"/>
    <w:link w:val="24"/>
    <w:uiPriority w:val="99"/>
    <w:semiHidden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5">
    <w:name w:val="ListLabel 15"/>
    <w:qFormat/>
    <w:rPr>
      <w:color w:val="0000FF"/>
      <w:sz w:val="12"/>
      <w:szCs w:val="12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0">
    <w:name w:val="List"/>
    <w:basedOn w:val="af"/>
    <w:rPr>
      <w:rFonts w:ascii="PT Sans" w:hAnsi="PT Sans" w:cs="Noto Sans Devanagari"/>
    </w:rPr>
  </w:style>
  <w:style w:type="paragraph" w:styleId="af1">
    <w:name w:val="caption"/>
    <w:basedOn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3">
    <w:name w:val="Balloon Text"/>
    <w:basedOn w:val="a"/>
    <w:semiHidden/>
    <w:unhideWhenUsed/>
    <w:qFormat/>
    <w:rsid w:val="006B194F"/>
    <w:rPr>
      <w:rFonts w:ascii="Tahoma" w:hAnsi="Tahoma" w:cs="Tahoma"/>
      <w:sz w:val="16"/>
      <w:szCs w:val="16"/>
    </w:rPr>
  </w:style>
  <w:style w:type="paragraph" w:styleId="af4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5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6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7">
    <w:name w:val="Body Text Indent"/>
    <w:basedOn w:val="af"/>
    <w:qFormat/>
    <w:rsid w:val="0007326C"/>
    <w:pPr>
      <w:ind w:firstLine="210"/>
    </w:pPr>
    <w:rPr>
      <w:sz w:val="20"/>
      <w:szCs w:val="20"/>
    </w:rPr>
  </w:style>
  <w:style w:type="paragraph" w:customStyle="1" w:styleId="af8">
    <w:name w:val="Нормальный (таблица)"/>
    <w:basedOn w:val="a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9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a">
    <w:name w:val="Прижатый влево"/>
    <w:basedOn w:val="a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2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b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aliases w:val="Оглавление 3 Знак"/>
    <w:basedOn w:val="a"/>
    <w:link w:val="35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Обычный1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a"/>
    <w:link w:val="23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aliases w:val="Основной текст 3 Знак1,Оглавление 3 Знак Знак"/>
    <w:basedOn w:val="a"/>
    <w:link w:val="34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Body Text 2"/>
    <w:basedOn w:val="a"/>
    <w:unhideWhenUsed/>
    <w:qFormat/>
    <w:rsid w:val="00A73CDA"/>
    <w:pPr>
      <w:spacing w:after="120" w:line="480" w:lineRule="auto"/>
    </w:pPr>
  </w:style>
  <w:style w:type="paragraph" w:customStyle="1" w:styleId="11">
    <w:name w:val="Заголовок 1 Знак1"/>
    <w:basedOn w:val="a"/>
    <w:link w:val="1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c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d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e">
    <w:name w:val="Заголовок статьи"/>
    <w:basedOn w:val="a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aff">
    <w:name w:val="Содержимое врезки"/>
    <w:basedOn w:val="a"/>
    <w:qFormat/>
  </w:style>
  <w:style w:type="numbering" w:customStyle="1" w:styleId="13">
    <w:name w:val="Нет списка1"/>
    <w:semiHidden/>
    <w:qFormat/>
    <w:rsid w:val="0007326C"/>
  </w:style>
  <w:style w:type="table" w:styleId="aff0">
    <w:name w:val="Table Grid"/>
    <w:basedOn w:val="a1"/>
    <w:rsid w:val="0067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07326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rPr>
      <w:rFonts w:ascii="Times New Roman" w:eastAsia="Times New Roman" w:hAnsi="Times New Roman" w:cs="Times New Roman"/>
      <w:color w:val="000000"/>
      <w:kern w:val="2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1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qFormat/>
    <w:rsid w:val="00676BDC"/>
    <w:pPr>
      <w:keepNext/>
      <w:widowControl w:val="0"/>
      <w:tabs>
        <w:tab w:val="left" w:pos="0"/>
      </w:tabs>
      <w:suppressAutoHyphens/>
      <w:overflowPunct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sz w:val="28"/>
      <w:szCs w:val="24"/>
      <w14:ligatures w14:val="none"/>
      <w14:cntxtAlts w14:val="0"/>
    </w:rPr>
  </w:style>
  <w:style w:type="paragraph" w:styleId="3">
    <w:name w:val="heading 3"/>
    <w:basedOn w:val="a"/>
    <w:qFormat/>
    <w:rsid w:val="00676BDC"/>
    <w:pPr>
      <w:keepNext/>
      <w:widowControl w:val="0"/>
      <w:tabs>
        <w:tab w:val="left" w:pos="0"/>
      </w:tabs>
      <w:suppressAutoHyphens/>
      <w:overflowPunct w:val="0"/>
      <w:ind w:left="317"/>
      <w:jc w:val="center"/>
      <w:outlineLvl w:val="2"/>
    </w:pPr>
    <w:rPr>
      <w:rFonts w:eastAsia="Lucida Sans Unicode" w:cs="Tahoma"/>
      <w:b/>
      <w:color w:val="auto"/>
      <w:sz w:val="22"/>
      <w14:ligatures w14:val="none"/>
      <w14:cntxtAlts w14:val="0"/>
    </w:rPr>
  </w:style>
  <w:style w:type="paragraph" w:styleId="4">
    <w:name w:val="heading 4"/>
    <w:basedOn w:val="a"/>
    <w:link w:val="40"/>
    <w:qFormat/>
    <w:rsid w:val="00676BDC"/>
    <w:pPr>
      <w:keepNext/>
      <w:widowControl w:val="0"/>
      <w:tabs>
        <w:tab w:val="left" w:pos="0"/>
      </w:tabs>
      <w:suppressAutoHyphens/>
      <w:overflowPunct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6B194F"/>
    <w:rPr>
      <w:rFonts w:ascii="Tahoma" w:eastAsia="Times New Roman" w:hAnsi="Tahoma" w:cs="Tahoma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uiPriority w:val="9"/>
    <w:qFormat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sid w:val="00676BDC"/>
    <w:rPr>
      <w:rFonts w:ascii="Times New Roman" w:eastAsia="Lucida Sans Unicode" w:hAnsi="Times New Roman" w:cs="Tahoma"/>
      <w:kern w:val="2"/>
      <w:sz w:val="28"/>
      <w:szCs w:val="24"/>
      <w:lang w:eastAsia="ru-RU"/>
    </w:rPr>
  </w:style>
  <w:style w:type="character" w:customStyle="1" w:styleId="32">
    <w:name w:val="Основной текст с отступом 3 Знак2"/>
    <w:basedOn w:val="a0"/>
    <w:link w:val="30"/>
    <w:qFormat/>
    <w:rsid w:val="00676BDC"/>
    <w:rPr>
      <w:rFonts w:ascii="Times New Roman" w:eastAsia="Lucida Sans Unicode" w:hAnsi="Times New Roman" w:cs="Tahoma"/>
      <w:b/>
      <w:kern w:val="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676BDC"/>
    <w:rPr>
      <w:rFonts w:ascii="Baltica Chv" w:eastAsia="Lucida Sans Unicode" w:hAnsi="Baltica Chv" w:cs="Tahoma"/>
      <w:b/>
      <w:caps/>
      <w:spacing w:val="40"/>
      <w:kern w:val="2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styleId="a5">
    <w:name w:val="page number"/>
    <w:qFormat/>
    <w:rsid w:val="00676BDC"/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qFormat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1"/>
    <w:semiHidden/>
    <w:qFormat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676BDC"/>
    <w:rPr>
      <w:rFonts w:ascii="Times New Roman" w:eastAsia="Times New Roman" w:hAnsi="Times New Roman" w:cs="Times New Roman"/>
      <w:color w:val="000000"/>
      <w:kern w:val="2"/>
      <w:sz w:val="16"/>
      <w:szCs w:val="16"/>
      <w:lang w:eastAsia="ru-RU"/>
      <w14:ligatures w14:val="standard"/>
      <w14:cntxtAlts/>
    </w:rPr>
  </w:style>
  <w:style w:type="character" w:customStyle="1" w:styleId="-">
    <w:name w:val="Интернет-ссылка"/>
    <w:basedOn w:val="a0"/>
    <w:uiPriority w:val="99"/>
    <w:rsid w:val="00676BDC"/>
    <w:rPr>
      <w:rFonts w:cs="Times New Roman"/>
      <w:color w:val="0000FF"/>
      <w:u w:val="single"/>
    </w:rPr>
  </w:style>
  <w:style w:type="character" w:customStyle="1" w:styleId="a7">
    <w:name w:val="Цветовое выделение"/>
    <w:qFormat/>
    <w:rsid w:val="00676BDC"/>
    <w:rPr>
      <w:b/>
      <w:bCs/>
      <w:color w:val="26282F"/>
    </w:rPr>
  </w:style>
  <w:style w:type="character" w:customStyle="1" w:styleId="a8">
    <w:name w:val="Гипертекстовая ссылка"/>
    <w:basedOn w:val="a0"/>
    <w:uiPriority w:val="99"/>
    <w:qFormat/>
    <w:rsid w:val="00676BDC"/>
    <w:rPr>
      <w:color w:val="106BBE"/>
    </w:rPr>
  </w:style>
  <w:style w:type="character" w:customStyle="1" w:styleId="a9">
    <w:name w:val="Продолжение ссылки"/>
    <w:basedOn w:val="a8"/>
    <w:uiPriority w:val="99"/>
    <w:qFormat/>
    <w:rsid w:val="00676BDC"/>
    <w:rPr>
      <w:color w:val="106BBE"/>
    </w:rPr>
  </w:style>
  <w:style w:type="character" w:customStyle="1" w:styleId="aa">
    <w:name w:val="Основной текст с отступом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 Знак"/>
    <w:basedOn w:val="a0"/>
    <w:qFormat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76BDC"/>
  </w:style>
  <w:style w:type="character" w:customStyle="1" w:styleId="23">
    <w:name w:val="Оглавление 2 Знак"/>
    <w:basedOn w:val="a0"/>
    <w:link w:val="24"/>
    <w:uiPriority w:val="99"/>
    <w:semiHidden/>
    <w:qFormat/>
    <w:rsid w:val="00A73CDA"/>
    <w:rPr>
      <w:rFonts w:ascii="Times New Roman" w:eastAsia="Times New Roman" w:hAnsi="Times New Roman" w:cs="Times New Roman"/>
      <w:color w:val="000000"/>
      <w:kern w:val="2"/>
      <w:sz w:val="20"/>
      <w:szCs w:val="20"/>
      <w:lang w:eastAsia="ru-RU"/>
      <w14:ligatures w14:val="standard"/>
      <w14:cntxtAlts/>
    </w:rPr>
  </w:style>
  <w:style w:type="character" w:customStyle="1" w:styleId="ac">
    <w:name w:val="Название Знак"/>
    <w:basedOn w:val="a0"/>
    <w:qFormat/>
    <w:rsid w:val="0007326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d">
    <w:name w:val="Красная строка Знак"/>
    <w:basedOn w:val="ab"/>
    <w:qFormat/>
    <w:rsid w:val="00073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Theme="minorHAnsi"/>
      <w:color w:val="0000FF"/>
      <w:sz w:val="12"/>
      <w:szCs w:val="12"/>
      <w:lang w:eastAsia="en-US"/>
    </w:rPr>
  </w:style>
  <w:style w:type="character" w:customStyle="1" w:styleId="ListLabel15">
    <w:name w:val="ListLabel 15"/>
    <w:qFormat/>
    <w:rPr>
      <w:color w:val="0000FF"/>
      <w:sz w:val="12"/>
      <w:szCs w:val="12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">
    <w:name w:val="Body Text"/>
    <w:basedOn w:val="a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paragraph" w:styleId="af0">
    <w:name w:val="List"/>
    <w:basedOn w:val="af"/>
    <w:rPr>
      <w:rFonts w:ascii="PT Sans" w:hAnsi="PT Sans" w:cs="Noto Sans Devanagari"/>
    </w:rPr>
  </w:style>
  <w:style w:type="paragraph" w:styleId="af1">
    <w:name w:val="caption"/>
    <w:basedOn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3">
    <w:name w:val="Balloon Text"/>
    <w:basedOn w:val="a"/>
    <w:semiHidden/>
    <w:unhideWhenUsed/>
    <w:qFormat/>
    <w:rsid w:val="006B194F"/>
    <w:rPr>
      <w:rFonts w:ascii="Tahoma" w:hAnsi="Tahoma" w:cs="Tahoma"/>
      <w:sz w:val="16"/>
      <w:szCs w:val="16"/>
    </w:rPr>
  </w:style>
  <w:style w:type="paragraph" w:styleId="af4">
    <w:name w:val="foot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af5">
    <w:name w:val="header"/>
    <w:basedOn w:val="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paragraph" w:styleId="30">
    <w:name w:val="Body Text Indent 3"/>
    <w:basedOn w:val="a"/>
    <w:link w:val="32"/>
    <w:qFormat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paragraph" w:styleId="af6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ConsPlusNormal">
    <w:name w:val="ConsPlusNormal"/>
    <w:qFormat/>
    <w:rsid w:val="00676BDC"/>
    <w:pPr>
      <w:widowControl w:val="0"/>
    </w:pPr>
    <w:rPr>
      <w:rFonts w:eastAsia="Times New Roman" w:cs="Calibri"/>
      <w:szCs w:val="20"/>
      <w:lang w:eastAsia="ru-RU"/>
    </w:rPr>
  </w:style>
  <w:style w:type="paragraph" w:styleId="af7">
    <w:name w:val="Body Text Indent"/>
    <w:basedOn w:val="af"/>
    <w:qFormat/>
    <w:rsid w:val="0007326C"/>
    <w:pPr>
      <w:ind w:firstLine="210"/>
    </w:pPr>
    <w:rPr>
      <w:sz w:val="20"/>
      <w:szCs w:val="20"/>
    </w:rPr>
  </w:style>
  <w:style w:type="paragraph" w:customStyle="1" w:styleId="af8">
    <w:name w:val="Нормальный (таблица)"/>
    <w:basedOn w:val="a"/>
    <w:qFormat/>
    <w:rsid w:val="00676BDC"/>
    <w:pPr>
      <w:widowControl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9">
    <w:name w:val="Таблицы (моноширинный)"/>
    <w:basedOn w:val="a"/>
    <w:qFormat/>
    <w:rsid w:val="00676BDC"/>
    <w:pPr>
      <w:widowControl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a">
    <w:name w:val="Прижатый влево"/>
    <w:basedOn w:val="a"/>
    <w:qFormat/>
    <w:rsid w:val="00676BDC"/>
    <w:pPr>
      <w:widowControl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qFormat/>
    <w:rsid w:val="00676BDC"/>
    <w:pPr>
      <w:widowControl w:val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2">
    <w:name w:val="Body Text Indent 2"/>
    <w:basedOn w:val="a"/>
    <w:link w:val="21"/>
    <w:qFormat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paragraph" w:customStyle="1" w:styleId="afb">
    <w:name w:val="Заголовки Ответить/Переслать"/>
    <w:basedOn w:val="a"/>
    <w:qFormat/>
    <w:rsid w:val="00676BDC"/>
    <w:pPr>
      <w:pBdr>
        <w:left w:val="single" w:sz="18" w:space="1" w:color="000000"/>
      </w:pBdr>
      <w:shd w:val="pct10" w:color="auto" w:fill="auto"/>
    </w:pPr>
    <w:rPr>
      <w:rFonts w:ascii="Arial" w:hAnsi="Arial"/>
      <w:b/>
      <w:color w:val="auto"/>
      <w:kern w:val="0"/>
      <w14:ligatures w14:val="none"/>
      <w14:cntxtAlts w14:val="0"/>
    </w:rPr>
  </w:style>
  <w:style w:type="paragraph" w:styleId="34">
    <w:name w:val="Body Text 3"/>
    <w:aliases w:val="Оглавление 3 Знак"/>
    <w:basedOn w:val="a"/>
    <w:link w:val="35"/>
    <w:qFormat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paragraph" w:customStyle="1" w:styleId="ConsPlusNonformat">
    <w:name w:val="ConsPlusNonformat"/>
    <w:qFormat/>
    <w:rsid w:val="00676BD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Обычный1"/>
    <w:qFormat/>
    <w:rsid w:val="0067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qFormat/>
    <w:rsid w:val="00676BD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1">
    <w:name w:val="s_1"/>
    <w:basedOn w:val="a"/>
    <w:uiPriority w:val="99"/>
    <w:qFormat/>
    <w:rsid w:val="00676BDC"/>
    <w:pPr>
      <w:spacing w:beforeAutospacing="1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4">
    <w:name w:val="toc 2"/>
    <w:basedOn w:val="a"/>
    <w:link w:val="23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aliases w:val="Основной текст 3 Знак1,Оглавление 3 Знак Знак"/>
    <w:basedOn w:val="a"/>
    <w:link w:val="34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paragraph" w:styleId="25">
    <w:name w:val="Body Text 2"/>
    <w:basedOn w:val="a"/>
    <w:unhideWhenUsed/>
    <w:qFormat/>
    <w:rsid w:val="00A73CDA"/>
    <w:pPr>
      <w:spacing w:after="120" w:line="480" w:lineRule="auto"/>
    </w:pPr>
  </w:style>
  <w:style w:type="paragraph" w:customStyle="1" w:styleId="11">
    <w:name w:val="Заголовок 1 Знак1"/>
    <w:basedOn w:val="a"/>
    <w:link w:val="1"/>
    <w:qFormat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customStyle="1" w:styleId="afc">
    <w:name w:val="Знак Знак Знак Знак"/>
    <w:basedOn w:val="a"/>
    <w:qFormat/>
    <w:rsid w:val="00ED5776"/>
    <w:pPr>
      <w:widowControl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styleId="afd">
    <w:name w:val="Title"/>
    <w:basedOn w:val="a"/>
    <w:qFormat/>
    <w:rsid w:val="0007326C"/>
    <w:pPr>
      <w:jc w:val="center"/>
    </w:pPr>
    <w:rPr>
      <w:rFonts w:ascii="TimesET" w:hAnsi="TimesET"/>
      <w:color w:val="auto"/>
      <w:kern w:val="0"/>
      <w:sz w:val="24"/>
      <w14:ligatures w14:val="none"/>
      <w14:cntxtAlts w14:val="0"/>
    </w:rPr>
  </w:style>
  <w:style w:type="paragraph" w:customStyle="1" w:styleId="afe">
    <w:name w:val="Заголовок статьи"/>
    <w:basedOn w:val="a"/>
    <w:qFormat/>
    <w:rsid w:val="0007326C"/>
    <w:pPr>
      <w:widowControl w:val="0"/>
      <w:ind w:left="1612" w:hanging="892"/>
      <w:jc w:val="both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aff">
    <w:name w:val="Содержимое врезки"/>
    <w:basedOn w:val="a"/>
    <w:qFormat/>
  </w:style>
  <w:style w:type="numbering" w:customStyle="1" w:styleId="13">
    <w:name w:val="Нет списка1"/>
    <w:semiHidden/>
    <w:qFormat/>
    <w:rsid w:val="0007326C"/>
  </w:style>
  <w:style w:type="table" w:styleId="aff0">
    <w:name w:val="Table Grid"/>
    <w:basedOn w:val="a1"/>
    <w:rsid w:val="0067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07326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D693B98ADF3C08CE7B64C0B2CF9659FB00AED44007F4B14D2EC5998EE6A97CC84E5CBD88E3C333E2E37BA67qBd9O" TargetMode="External"/><Relationship Id="rId13" Type="http://schemas.openxmlformats.org/officeDocument/2006/relationships/hyperlink" Target="consultantplus://offline/ref=9B53BDB24FCE2FDA819BC39D929B3A8CA4BA6D937AECBB28188BA88EAB7578BB64404DCDE8482B03FED1AB021A11AA4BB0D00F4790gDuCF" TargetMode="External"/><Relationship Id="rId18" Type="http://schemas.openxmlformats.org/officeDocument/2006/relationships/hyperlink" Target="consultantplus://offline/ref=0B58F6A10B6A8C1A6939CB8E856624438ECDDF4CC021C3DE2CE29A0F9ACBD4981D1EDC4D8C1E7D2EF3AFB3D80172E6D98F1B8A99D6ACBF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B53BDB24FCE2FDA819BC39D929B3A8CA4BA6D937AECBB28188BA88EAB7578BB64404DCCEF44265CFBC4BA5A1513B455B8C6134591D4gDu6F" TargetMode="External"/><Relationship Id="rId17" Type="http://schemas.openxmlformats.org/officeDocument/2006/relationships/hyperlink" Target="consultantplus://offline/ref=0B58F6A10B6A8C1A6939CB8E856624438ECDDF4CC021C3DE2CE29A0F9ACBD4981D1EDC4A8E197D2EF3AFB3D80172E6D98F1B8A99D6ACB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53BDB24FCE2FDA819BC39D929B3A8CA4BA6D937AECBB28188BA88EAB7578BB64404DCDEB4E2B03FED1AB021A11AA4BB0D00F4790gDuCF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C1C2A5D5ECC656D4D1AE11A40ADB0465D1C69606FF4136A9A1EA94C3ED3B6E8A4AE8327C5546C39C90B4C52761A3CFCF88FE03A978QAq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53BDB24FCE2FDA819BC39D929B3A8CA4BA6D937AECBB28188BA88EAB7578BB64404DCDEB4F265CFBC4BA5A1513B455B8C6134591D4gDu6F" TargetMode="External"/><Relationship Id="rId10" Type="http://schemas.openxmlformats.org/officeDocument/2006/relationships/hyperlink" Target="consultantplus://offline/ref=18B54D9B6C5C6AF94A3A9027764EAD81E1BD8661DC5D93ACB5A40A906B03B8BD71EBBFF3AD679E530CB5360FEECBD0444E6094925A71K4Z1F" TargetMode="External"/><Relationship Id="rId19" Type="http://schemas.openxmlformats.org/officeDocument/2006/relationships/hyperlink" Target="consultantplus://offline/ref=7D2173D2BFAF762DC9C81ABE6B51AB7C7407F96C49C84A6BE0FBCB8DD21028DC5EBF0746B2307647494BE4C21DF768D6BFAAB3AABD06k1L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54D9B6C5C6AF94A3A9027764EAD81E1BD8661DC5D93ACB5A40A906B03B8BD71EBBFF3AD679E530CB5360FEECBD0444E6094925A71K4Z1F" TargetMode="External"/><Relationship Id="rId14" Type="http://schemas.openxmlformats.org/officeDocument/2006/relationships/hyperlink" Target="consultantplus://offline/ref=9B53BDB24FCE2FDA819BC39D929B3A8CA4BA6D937AECBB28188BA88EAB7578BB64404DCAE94F2B03FED1AB021A11AA4BB0D00F4790gDu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DC32-1484-4F6C-B3E4-E7B04213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sao-nizh</dc:creator>
  <dc:description/>
  <cp:lastModifiedBy>nnizn</cp:lastModifiedBy>
  <cp:revision>6</cp:revision>
  <cp:lastPrinted>2019-07-04T06:33:00Z</cp:lastPrinted>
  <dcterms:created xsi:type="dcterms:W3CDTF">2019-08-28T10:06:00Z</dcterms:created>
  <dcterms:modified xsi:type="dcterms:W3CDTF">2019-09-02T11:45:00Z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