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039"/>
        <w:gridCol w:w="5349"/>
      </w:tblGrid>
      <w:tr w:rsidR="00372356" w:rsidRPr="00F56FD5" w:rsidTr="009C1D31">
        <w:tc>
          <w:tcPr>
            <w:tcW w:w="9039" w:type="dxa"/>
          </w:tcPr>
          <w:p w:rsidR="00372356" w:rsidRPr="00F56FD5" w:rsidRDefault="00372356" w:rsidP="009C1D31">
            <w:pPr>
              <w:spacing w:after="120"/>
              <w:jc w:val="center"/>
            </w:pPr>
          </w:p>
        </w:tc>
        <w:tc>
          <w:tcPr>
            <w:tcW w:w="5349" w:type="dxa"/>
          </w:tcPr>
          <w:p w:rsidR="00372356" w:rsidRPr="00A031C3" w:rsidRDefault="00160EE3" w:rsidP="00333256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372356" w:rsidRPr="00A031C3">
              <w:rPr>
                <w:sz w:val="20"/>
                <w:szCs w:val="20"/>
              </w:rPr>
              <w:t>ПРИЛОЖЕНИЕ № 1</w:t>
            </w:r>
          </w:p>
          <w:p w:rsidR="00160EE3" w:rsidRPr="00A031C3" w:rsidRDefault="008F1E9E" w:rsidP="0016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286">
              <w:rPr>
                <w:iCs/>
              </w:rPr>
              <w:t>план мероприятий («дорожн</w:t>
            </w:r>
            <w:r>
              <w:rPr>
                <w:iCs/>
              </w:rPr>
              <w:t>ая</w:t>
            </w:r>
            <w:r w:rsidRPr="00760286">
              <w:rPr>
                <w:iCs/>
              </w:rPr>
              <w:t xml:space="preserve"> карт</w:t>
            </w:r>
            <w:r>
              <w:rPr>
                <w:iCs/>
              </w:rPr>
              <w:t>а</w:t>
            </w:r>
            <w:r w:rsidRPr="00760286">
              <w:rPr>
                <w:iCs/>
              </w:rPr>
              <w:t>») развития малого и среднего предпринимательства в Шумерлинском районе на 201</w:t>
            </w:r>
            <w:r>
              <w:rPr>
                <w:iCs/>
              </w:rPr>
              <w:t>7</w:t>
            </w:r>
            <w:r w:rsidRPr="00760286">
              <w:rPr>
                <w:iCs/>
              </w:rPr>
              <w:t>–20</w:t>
            </w:r>
            <w:r>
              <w:rPr>
                <w:iCs/>
              </w:rPr>
              <w:t>20</w:t>
            </w:r>
            <w:r w:rsidRPr="00760286">
              <w:rPr>
                <w:iCs/>
              </w:rPr>
              <w:t xml:space="preserve"> годы </w:t>
            </w:r>
          </w:p>
        </w:tc>
      </w:tr>
    </w:tbl>
    <w:p w:rsidR="001E405C" w:rsidRPr="00A031C3" w:rsidRDefault="00DF17CF" w:rsidP="001E405C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hyperlink w:anchor="Par20" w:history="1">
        <w:proofErr w:type="gramStart"/>
        <w:r w:rsidR="001E405C" w:rsidRPr="00A031C3">
          <w:rPr>
            <w:b/>
            <w:iCs/>
            <w:sz w:val="20"/>
            <w:szCs w:val="20"/>
          </w:rPr>
          <w:t>П</w:t>
        </w:r>
        <w:proofErr w:type="gramEnd"/>
        <w:r w:rsidR="001E405C" w:rsidRPr="00A031C3">
          <w:rPr>
            <w:b/>
            <w:iCs/>
            <w:sz w:val="20"/>
            <w:szCs w:val="20"/>
          </w:rPr>
          <w:t xml:space="preserve"> Л А Н</w:t>
        </w:r>
      </w:hyperlink>
    </w:p>
    <w:p w:rsidR="005A347F" w:rsidRPr="008F1E9E" w:rsidRDefault="008F1E9E" w:rsidP="00372356">
      <w:pPr>
        <w:spacing w:line="240" w:lineRule="exact"/>
        <w:jc w:val="center"/>
        <w:rPr>
          <w:b/>
          <w:iCs/>
        </w:rPr>
      </w:pPr>
      <w:r w:rsidRPr="008F1E9E">
        <w:rPr>
          <w:b/>
          <w:iCs/>
        </w:rPr>
        <w:t xml:space="preserve">мероприятий («дорожная  карта») развития малого и среднего предпринимательства в Шумерлинском районе на 2017–2020 годы </w:t>
      </w:r>
    </w:p>
    <w:p w:rsidR="008F1E9E" w:rsidRPr="008F1E9E" w:rsidRDefault="008F1E9E" w:rsidP="00372356">
      <w:pPr>
        <w:spacing w:line="240" w:lineRule="exact"/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671"/>
        <w:gridCol w:w="3828"/>
        <w:gridCol w:w="1134"/>
        <w:gridCol w:w="1275"/>
        <w:gridCol w:w="2940"/>
        <w:gridCol w:w="746"/>
      </w:tblGrid>
      <w:tr w:rsidR="00372356" w:rsidRPr="00F56FD5" w:rsidTr="00610C6D">
        <w:tc>
          <w:tcPr>
            <w:tcW w:w="540" w:type="dxa"/>
          </w:tcPr>
          <w:p w:rsidR="00372356" w:rsidRPr="00A031C3" w:rsidRDefault="00372356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31C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031C3">
              <w:rPr>
                <w:sz w:val="20"/>
                <w:szCs w:val="20"/>
              </w:rPr>
              <w:t>/</w:t>
            </w:r>
            <w:proofErr w:type="spellStart"/>
            <w:r w:rsidRPr="00A031C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1" w:type="dxa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8" w:type="dxa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gridSpan w:val="2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686" w:type="dxa"/>
            <w:gridSpan w:val="2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Исполнители</w:t>
            </w:r>
          </w:p>
        </w:tc>
      </w:tr>
      <w:tr w:rsidR="00372356" w:rsidRPr="00F56FD5" w:rsidTr="00610C6D">
        <w:tc>
          <w:tcPr>
            <w:tcW w:w="540" w:type="dxa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</w:tcPr>
          <w:p w:rsidR="00372356" w:rsidRPr="00A031C3" w:rsidRDefault="00372356" w:rsidP="009C1D3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5</w:t>
            </w:r>
          </w:p>
        </w:tc>
      </w:tr>
      <w:tr w:rsidR="00372356" w:rsidRPr="00F56FD5" w:rsidTr="00610C6D">
        <w:trPr>
          <w:trHeight w:val="511"/>
        </w:trPr>
        <w:tc>
          <w:tcPr>
            <w:tcW w:w="540" w:type="dxa"/>
          </w:tcPr>
          <w:p w:rsidR="00372356" w:rsidRPr="00A031C3" w:rsidRDefault="00372356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1.</w:t>
            </w:r>
          </w:p>
        </w:tc>
        <w:tc>
          <w:tcPr>
            <w:tcW w:w="4671" w:type="dxa"/>
          </w:tcPr>
          <w:p w:rsidR="00372356" w:rsidRPr="00A031C3" w:rsidRDefault="00CB1136" w:rsidP="00CB0185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Размещение на официальном сайте АУ «МФЦ» Шумерлинского района  информации об услугах Корпорации МСП</w:t>
            </w:r>
          </w:p>
        </w:tc>
        <w:tc>
          <w:tcPr>
            <w:tcW w:w="3828" w:type="dxa"/>
          </w:tcPr>
          <w:p w:rsidR="00372356" w:rsidRPr="00A031C3" w:rsidRDefault="00CB1136" w:rsidP="00610C6D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повышение уровня информированности субъектов малого и среднего предпринимательства об услугах Корпорации МСП</w:t>
            </w:r>
          </w:p>
        </w:tc>
        <w:tc>
          <w:tcPr>
            <w:tcW w:w="2409" w:type="dxa"/>
            <w:gridSpan w:val="2"/>
          </w:tcPr>
          <w:p w:rsidR="00372356" w:rsidRPr="00A031C3" w:rsidRDefault="00CB1136" w:rsidP="00713E9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372356" w:rsidRPr="00A031C3" w:rsidRDefault="00CB1136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отношений, АУ «МФЦ» Шумерлинского района.</w:t>
            </w:r>
          </w:p>
        </w:tc>
      </w:tr>
      <w:tr w:rsidR="00A53356" w:rsidRPr="00F56FD5" w:rsidTr="00610C6D">
        <w:tc>
          <w:tcPr>
            <w:tcW w:w="540" w:type="dxa"/>
          </w:tcPr>
          <w:p w:rsidR="00A53356" w:rsidRPr="00A031C3" w:rsidRDefault="00A53356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2.</w:t>
            </w:r>
          </w:p>
        </w:tc>
        <w:tc>
          <w:tcPr>
            <w:tcW w:w="4671" w:type="dxa"/>
          </w:tcPr>
          <w:p w:rsidR="00A53356" w:rsidRPr="00A031C3" w:rsidRDefault="00A53356" w:rsidP="00A533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стандарта развития конкуренции </w:t>
            </w:r>
          </w:p>
        </w:tc>
        <w:tc>
          <w:tcPr>
            <w:tcW w:w="3828" w:type="dxa"/>
          </w:tcPr>
          <w:p w:rsidR="00A53356" w:rsidRPr="00A031C3" w:rsidRDefault="00A53356" w:rsidP="00A53356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создание условий для добросовестной конкуренции, снижение административных барьеров и давления со стороны доминирующих участников рынков</w:t>
            </w:r>
          </w:p>
        </w:tc>
        <w:tc>
          <w:tcPr>
            <w:tcW w:w="2409" w:type="dxa"/>
            <w:gridSpan w:val="2"/>
          </w:tcPr>
          <w:p w:rsidR="00A53356" w:rsidRPr="00A031C3" w:rsidRDefault="009E2CD6" w:rsidP="003018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686" w:type="dxa"/>
            <w:gridSpan w:val="2"/>
          </w:tcPr>
          <w:p w:rsidR="00A53356" w:rsidRPr="00A031C3" w:rsidRDefault="00A53356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</w:p>
        </w:tc>
      </w:tr>
      <w:tr w:rsidR="00A8287D" w:rsidRPr="00F56FD5" w:rsidTr="00610C6D">
        <w:tc>
          <w:tcPr>
            <w:tcW w:w="540" w:type="dxa"/>
          </w:tcPr>
          <w:p w:rsidR="00A8287D" w:rsidRPr="00A031C3" w:rsidRDefault="00A8287D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3.</w:t>
            </w:r>
          </w:p>
        </w:tc>
        <w:tc>
          <w:tcPr>
            <w:tcW w:w="4671" w:type="dxa"/>
          </w:tcPr>
          <w:p w:rsidR="00A8287D" w:rsidRPr="00A031C3" w:rsidRDefault="00A8287D" w:rsidP="00DD006F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CD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семинаров-со</w:t>
            </w:r>
            <w:r w:rsidRPr="009E2CD6">
              <w:rPr>
                <w:rFonts w:ascii="Times New Roman" w:hAnsi="Times New Roman" w:cs="Times New Roman"/>
                <w:sz w:val="20"/>
                <w:szCs w:val="20"/>
              </w:rPr>
              <w:softHyphen/>
              <w:t>вещаний с</w:t>
            </w: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заказчиками </w:t>
            </w:r>
            <w:r w:rsidR="00D71F28"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Шумерлинского района </w:t>
            </w: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 по закупкам товаров, работ, услуг для обеспечения муниципальных нужд (далее – закупки) у субъектов малого предпринимательства, социально ориентированных некоммерческих организаций </w:t>
            </w:r>
            <w:r w:rsidRPr="00A031C3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8287D" w:rsidRPr="00A031C3" w:rsidRDefault="00A8287D" w:rsidP="00DD00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8287D" w:rsidRPr="00A031C3" w:rsidRDefault="00A8287D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увеличение доли закупок у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2409" w:type="dxa"/>
            <w:gridSpan w:val="2"/>
          </w:tcPr>
          <w:p w:rsidR="00A8287D" w:rsidRPr="00A031C3" w:rsidRDefault="00B0601B" w:rsidP="003018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031C3">
              <w:rPr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A8287D" w:rsidRPr="00A031C3" w:rsidRDefault="009E2CD6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контрактной службы</w:t>
            </w:r>
            <w:r w:rsidR="008B12B7">
              <w:rPr>
                <w:sz w:val="20"/>
                <w:szCs w:val="20"/>
              </w:rPr>
              <w:t xml:space="preserve"> администрации Шумерлинского района</w:t>
            </w:r>
          </w:p>
        </w:tc>
      </w:tr>
      <w:tr w:rsidR="002657E1" w:rsidRPr="00F56FD5" w:rsidTr="00610C6D">
        <w:tc>
          <w:tcPr>
            <w:tcW w:w="540" w:type="dxa"/>
          </w:tcPr>
          <w:p w:rsidR="002657E1" w:rsidRPr="00A031C3" w:rsidRDefault="002657E1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4.</w:t>
            </w:r>
          </w:p>
        </w:tc>
        <w:tc>
          <w:tcPr>
            <w:tcW w:w="4671" w:type="dxa"/>
          </w:tcPr>
          <w:p w:rsidR="002657E1" w:rsidRPr="00A031C3" w:rsidRDefault="002657E1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Обеспечение прозрачных и единообразных правил и общих принципов организации нестационарной и мобильной торговли</w:t>
            </w:r>
          </w:p>
        </w:tc>
        <w:tc>
          <w:tcPr>
            <w:tcW w:w="3828" w:type="dxa"/>
          </w:tcPr>
          <w:p w:rsidR="002657E1" w:rsidRPr="00A031C3" w:rsidRDefault="002657E1" w:rsidP="00DD00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административных барьеров для развития субъектов малого и среднего предпринимательства в сфере торговли</w:t>
            </w:r>
          </w:p>
        </w:tc>
        <w:tc>
          <w:tcPr>
            <w:tcW w:w="2409" w:type="dxa"/>
            <w:gridSpan w:val="2"/>
          </w:tcPr>
          <w:p w:rsidR="002657E1" w:rsidRPr="00A031C3" w:rsidRDefault="00B77F63" w:rsidP="00713E9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2017 г.</w:t>
            </w:r>
          </w:p>
        </w:tc>
        <w:tc>
          <w:tcPr>
            <w:tcW w:w="3686" w:type="dxa"/>
            <w:gridSpan w:val="2"/>
          </w:tcPr>
          <w:p w:rsidR="002657E1" w:rsidRPr="00A031C3" w:rsidRDefault="002657E1" w:rsidP="00DD006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</w:p>
        </w:tc>
      </w:tr>
      <w:tr w:rsidR="002657E1" w:rsidRPr="00F56FD5" w:rsidTr="00610C6D">
        <w:tc>
          <w:tcPr>
            <w:tcW w:w="540" w:type="dxa"/>
          </w:tcPr>
          <w:p w:rsidR="002657E1" w:rsidRPr="00A031C3" w:rsidRDefault="002657E1" w:rsidP="00E36CF3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5.</w:t>
            </w:r>
          </w:p>
        </w:tc>
        <w:tc>
          <w:tcPr>
            <w:tcW w:w="4671" w:type="dxa"/>
          </w:tcPr>
          <w:p w:rsidR="002657E1" w:rsidRPr="00A031C3" w:rsidRDefault="002657E1" w:rsidP="00607E4C">
            <w:pPr>
              <w:pStyle w:val="50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31C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Организация участия </w:t>
            </w:r>
            <w:r w:rsidR="00607E4C" w:rsidRPr="00A031C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местных</w:t>
            </w:r>
            <w:r w:rsidRPr="00A031C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товаропроизводителей в ярмарках, выставках-продажах сельскохозяйственной продукции</w:t>
            </w:r>
          </w:p>
        </w:tc>
        <w:tc>
          <w:tcPr>
            <w:tcW w:w="3828" w:type="dxa"/>
          </w:tcPr>
          <w:p w:rsidR="002657E1" w:rsidRPr="00A031C3" w:rsidRDefault="002657E1" w:rsidP="00A8287D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спроса на продукцию </w:t>
            </w:r>
            <w:r w:rsidR="00607E4C" w:rsidRPr="00A031C3">
              <w:rPr>
                <w:rFonts w:ascii="Times New Roman" w:eastAsia="Calibri" w:hAnsi="Times New Roman" w:cs="Times New Roman"/>
                <w:sz w:val="20"/>
                <w:szCs w:val="20"/>
              </w:rPr>
              <w:t>местных</w:t>
            </w: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 товаропроизводителей;</w:t>
            </w:r>
          </w:p>
          <w:p w:rsidR="002657E1" w:rsidRPr="00A031C3" w:rsidRDefault="002657E1" w:rsidP="00A8287D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ассортимента продуктов питания </w:t>
            </w:r>
            <w:r w:rsidR="00607E4C" w:rsidRPr="00A031C3">
              <w:rPr>
                <w:rFonts w:ascii="Times New Roman" w:eastAsia="Calibri" w:hAnsi="Times New Roman" w:cs="Times New Roman"/>
                <w:sz w:val="20"/>
                <w:szCs w:val="20"/>
              </w:rPr>
              <w:t>местных</w:t>
            </w: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производства, пользующихся большим покупательским спросом;</w:t>
            </w:r>
          </w:p>
          <w:p w:rsidR="002657E1" w:rsidRPr="00A031C3" w:rsidRDefault="002657E1" w:rsidP="002657E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имиджа местных товаропроизводителей;</w:t>
            </w:r>
          </w:p>
          <w:p w:rsidR="002657E1" w:rsidRPr="00A031C3" w:rsidRDefault="002657E1" w:rsidP="00DC7933">
            <w:pPr>
              <w:pStyle w:val="ConsPlusNormal"/>
              <w:spacing w:line="230" w:lineRule="auto"/>
              <w:jc w:val="both"/>
              <w:rPr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насыщение рынка качественными и доступными всем слоям населения товарами </w:t>
            </w:r>
            <w:r w:rsidR="00607E4C" w:rsidRPr="00A031C3">
              <w:rPr>
                <w:rFonts w:ascii="Times New Roman" w:eastAsia="Calibri" w:hAnsi="Times New Roman" w:cs="Times New Roman"/>
                <w:sz w:val="20"/>
                <w:szCs w:val="20"/>
              </w:rPr>
              <w:t>местн</w:t>
            </w:r>
            <w:r w:rsidR="00DC7933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409" w:type="dxa"/>
            <w:gridSpan w:val="2"/>
          </w:tcPr>
          <w:p w:rsidR="002657E1" w:rsidRPr="00A031C3" w:rsidRDefault="00B77F63" w:rsidP="00713E9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86" w:type="dxa"/>
            <w:gridSpan w:val="2"/>
          </w:tcPr>
          <w:p w:rsidR="002657E1" w:rsidRPr="00A031C3" w:rsidRDefault="002657E1" w:rsidP="00DD006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</w:p>
        </w:tc>
      </w:tr>
      <w:tr w:rsidR="002657E1" w:rsidRPr="00F56FD5" w:rsidTr="00610C6D">
        <w:tc>
          <w:tcPr>
            <w:tcW w:w="540" w:type="dxa"/>
          </w:tcPr>
          <w:p w:rsidR="002657E1" w:rsidRPr="00A031C3" w:rsidRDefault="002657E1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671" w:type="dxa"/>
          </w:tcPr>
          <w:p w:rsidR="002657E1" w:rsidRPr="00A031C3" w:rsidRDefault="002657E1" w:rsidP="005B12CB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 xml:space="preserve">Привлечение большего числа участников к публичным консультациям по формированию конструктивных предложений по улучшению правового регулирования в рамках </w:t>
            </w:r>
            <w:proofErr w:type="gramStart"/>
            <w:r w:rsidRPr="00A031C3">
              <w:rPr>
                <w:sz w:val="20"/>
                <w:szCs w:val="20"/>
              </w:rPr>
              <w:t xml:space="preserve">процедуры оценки регулирующего воздействия проектов нормативных правовых актов </w:t>
            </w:r>
            <w:r w:rsidR="005B12CB" w:rsidRPr="00A031C3">
              <w:rPr>
                <w:sz w:val="20"/>
                <w:szCs w:val="20"/>
              </w:rPr>
              <w:t>администрации</w:t>
            </w:r>
            <w:proofErr w:type="gramEnd"/>
            <w:r w:rsidR="005B12CB" w:rsidRPr="00A031C3">
              <w:rPr>
                <w:sz w:val="20"/>
                <w:szCs w:val="20"/>
              </w:rPr>
              <w:t xml:space="preserve"> Шумерлинского района </w:t>
            </w:r>
          </w:p>
        </w:tc>
        <w:tc>
          <w:tcPr>
            <w:tcW w:w="3828" w:type="dxa"/>
          </w:tcPr>
          <w:p w:rsidR="002657E1" w:rsidRPr="00A031C3" w:rsidRDefault="002657E1" w:rsidP="007F599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 xml:space="preserve">уменьшение риска принятия нормативных правовых актов </w:t>
            </w:r>
            <w:r w:rsidR="005B12CB" w:rsidRPr="00A031C3">
              <w:rPr>
                <w:sz w:val="20"/>
                <w:szCs w:val="20"/>
              </w:rPr>
              <w:t>администрации Шумерлинского района</w:t>
            </w:r>
            <w:r w:rsidRPr="00A031C3">
              <w:rPr>
                <w:sz w:val="20"/>
                <w:szCs w:val="20"/>
              </w:rPr>
              <w:t>, снижающих инвестиционную и предпринимательскую активность субъектов малого и среднего предпринимательства</w:t>
            </w:r>
          </w:p>
        </w:tc>
        <w:tc>
          <w:tcPr>
            <w:tcW w:w="2409" w:type="dxa"/>
            <w:gridSpan w:val="2"/>
          </w:tcPr>
          <w:p w:rsidR="002657E1" w:rsidRPr="00A031C3" w:rsidRDefault="00B77F63" w:rsidP="00B77F6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2657E1" w:rsidRPr="00A031C3" w:rsidRDefault="002657E1" w:rsidP="00DD006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</w:p>
        </w:tc>
      </w:tr>
      <w:tr w:rsidR="002657E1" w:rsidRPr="00F56FD5" w:rsidTr="00610C6D">
        <w:tc>
          <w:tcPr>
            <w:tcW w:w="540" w:type="dxa"/>
          </w:tcPr>
          <w:p w:rsidR="002657E1" w:rsidRPr="00A031C3" w:rsidRDefault="002657E1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7.</w:t>
            </w:r>
          </w:p>
        </w:tc>
        <w:tc>
          <w:tcPr>
            <w:tcW w:w="4671" w:type="dxa"/>
          </w:tcPr>
          <w:p w:rsidR="002657E1" w:rsidRPr="00A031C3" w:rsidRDefault="002657E1" w:rsidP="00DD0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Организация предоставления государственных и муниципальных услуг по принципу «одного окна» субъектам малого и среднего предпринимательства</w:t>
            </w:r>
          </w:p>
        </w:tc>
        <w:tc>
          <w:tcPr>
            <w:tcW w:w="3828" w:type="dxa"/>
          </w:tcPr>
          <w:p w:rsidR="002657E1" w:rsidRPr="00A031C3" w:rsidRDefault="00470EE2" w:rsidP="00470E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="002657E1" w:rsidRPr="00A031C3">
              <w:rPr>
                <w:sz w:val="20"/>
                <w:szCs w:val="20"/>
              </w:rPr>
              <w:t xml:space="preserve"> государственных и муниципальных услуг</w:t>
            </w:r>
            <w:r>
              <w:rPr>
                <w:sz w:val="20"/>
                <w:szCs w:val="20"/>
              </w:rPr>
              <w:t xml:space="preserve"> на базе МФЦ</w:t>
            </w:r>
            <w:r w:rsidR="002657E1" w:rsidRPr="00A031C3">
              <w:rPr>
                <w:sz w:val="20"/>
                <w:szCs w:val="20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2409" w:type="dxa"/>
            <w:gridSpan w:val="2"/>
          </w:tcPr>
          <w:p w:rsidR="002657E1" w:rsidRPr="00A031C3" w:rsidRDefault="00B77F63" w:rsidP="003018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2017-2018гг</w:t>
            </w:r>
          </w:p>
        </w:tc>
        <w:tc>
          <w:tcPr>
            <w:tcW w:w="3686" w:type="dxa"/>
            <w:gridSpan w:val="2"/>
          </w:tcPr>
          <w:p w:rsidR="002657E1" w:rsidRPr="00A031C3" w:rsidRDefault="002657E1" w:rsidP="00DD006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  <w:r w:rsidR="0098468E" w:rsidRPr="00A031C3">
              <w:rPr>
                <w:sz w:val="20"/>
                <w:szCs w:val="20"/>
              </w:rPr>
              <w:t>, АУ «МФЦ» Шумерлинского района</w:t>
            </w:r>
          </w:p>
        </w:tc>
      </w:tr>
      <w:tr w:rsidR="002657E1" w:rsidRPr="00F56FD5" w:rsidTr="00610C6D">
        <w:tc>
          <w:tcPr>
            <w:tcW w:w="540" w:type="dxa"/>
          </w:tcPr>
          <w:p w:rsidR="002657E1" w:rsidRPr="00A031C3" w:rsidRDefault="002657E1" w:rsidP="009C1D31">
            <w:pPr>
              <w:spacing w:before="120" w:line="240" w:lineRule="exact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8.</w:t>
            </w:r>
          </w:p>
        </w:tc>
        <w:tc>
          <w:tcPr>
            <w:tcW w:w="4671" w:type="dxa"/>
          </w:tcPr>
          <w:p w:rsidR="002657E1" w:rsidRPr="00A031C3" w:rsidRDefault="002657E1" w:rsidP="00DD00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1C3">
              <w:rPr>
                <w:rFonts w:ascii="Times New Roman" w:hAnsi="Times New Roman" w:cs="Times New Roman"/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</w:t>
            </w:r>
          </w:p>
        </w:tc>
        <w:tc>
          <w:tcPr>
            <w:tcW w:w="3828" w:type="dxa"/>
          </w:tcPr>
          <w:p w:rsidR="002657E1" w:rsidRPr="00A031C3" w:rsidRDefault="002657E1" w:rsidP="0098468E">
            <w:pPr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 xml:space="preserve">размещение на официальном сайте </w:t>
            </w:r>
            <w:r w:rsidR="0098468E" w:rsidRPr="00A031C3">
              <w:rPr>
                <w:sz w:val="20"/>
                <w:szCs w:val="20"/>
              </w:rPr>
              <w:t xml:space="preserve">администрации Шумерлинского района </w:t>
            </w:r>
            <w:r w:rsidRPr="00A031C3">
              <w:rPr>
                <w:sz w:val="20"/>
                <w:szCs w:val="20"/>
              </w:rPr>
              <w:t xml:space="preserve"> в информационно-теле</w:t>
            </w:r>
            <w:r w:rsidRPr="00A031C3">
              <w:rPr>
                <w:sz w:val="20"/>
                <w:szCs w:val="20"/>
              </w:rPr>
              <w:softHyphen/>
              <w:t>коммуникаци</w:t>
            </w:r>
            <w:r w:rsidRPr="00A031C3">
              <w:rPr>
                <w:sz w:val="20"/>
                <w:szCs w:val="20"/>
              </w:rPr>
              <w:softHyphen/>
              <w:t>онной сети «Интернет» реестра субъектов малого и среднего предпринимательства – получателей поддержки</w:t>
            </w:r>
          </w:p>
        </w:tc>
        <w:tc>
          <w:tcPr>
            <w:tcW w:w="2409" w:type="dxa"/>
            <w:gridSpan w:val="2"/>
          </w:tcPr>
          <w:p w:rsidR="002657E1" w:rsidRPr="00A031C3" w:rsidRDefault="00B77F63" w:rsidP="003018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2657E1" w:rsidRPr="00A031C3" w:rsidRDefault="002657E1" w:rsidP="00DD006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A031C3">
              <w:rPr>
                <w:sz w:val="20"/>
                <w:szCs w:val="20"/>
              </w:rPr>
              <w:t>отдел экономики земельных и имущественных отношений</w:t>
            </w:r>
          </w:p>
        </w:tc>
      </w:tr>
      <w:tr w:rsidR="002657E1" w:rsidRPr="00F56FD5" w:rsidTr="0061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46" w:type="dxa"/>
        </w:trPr>
        <w:tc>
          <w:tcPr>
            <w:tcW w:w="10173" w:type="dxa"/>
            <w:gridSpan w:val="4"/>
          </w:tcPr>
          <w:p w:rsidR="002657E1" w:rsidRPr="00A031C3" w:rsidRDefault="002657E1" w:rsidP="0057430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2"/>
          </w:tcPr>
          <w:p w:rsidR="002657E1" w:rsidRPr="00A031C3" w:rsidRDefault="002657E1" w:rsidP="009C1D3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372356" w:rsidRPr="00F56FD5" w:rsidRDefault="00372356" w:rsidP="00372356">
      <w:pPr>
        <w:spacing w:after="120"/>
        <w:jc w:val="center"/>
      </w:pPr>
    </w:p>
    <w:sectPr w:rsidR="00372356" w:rsidRPr="00F56FD5" w:rsidSect="00A031C3">
      <w:pgSz w:w="16838" w:h="11906" w:orient="landscape"/>
      <w:pgMar w:top="284" w:right="851" w:bottom="1135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72356"/>
    <w:rsid w:val="000235E4"/>
    <w:rsid w:val="00055431"/>
    <w:rsid w:val="00073FF6"/>
    <w:rsid w:val="0008569A"/>
    <w:rsid w:val="001558FE"/>
    <w:rsid w:val="00160EE3"/>
    <w:rsid w:val="001B4ACA"/>
    <w:rsid w:val="001E405C"/>
    <w:rsid w:val="001F3F96"/>
    <w:rsid w:val="00215391"/>
    <w:rsid w:val="00236372"/>
    <w:rsid w:val="002657E1"/>
    <w:rsid w:val="002D0F2A"/>
    <w:rsid w:val="00301894"/>
    <w:rsid w:val="0033106A"/>
    <w:rsid w:val="00333256"/>
    <w:rsid w:val="00372356"/>
    <w:rsid w:val="003E23CC"/>
    <w:rsid w:val="00407605"/>
    <w:rsid w:val="00470EE2"/>
    <w:rsid w:val="004B691A"/>
    <w:rsid w:val="005575C8"/>
    <w:rsid w:val="00574305"/>
    <w:rsid w:val="0059381E"/>
    <w:rsid w:val="005A347F"/>
    <w:rsid w:val="005B12CB"/>
    <w:rsid w:val="005B3091"/>
    <w:rsid w:val="005D012C"/>
    <w:rsid w:val="00607E4C"/>
    <w:rsid w:val="00610C6D"/>
    <w:rsid w:val="00652745"/>
    <w:rsid w:val="006A7D98"/>
    <w:rsid w:val="00713E9E"/>
    <w:rsid w:val="00734ED8"/>
    <w:rsid w:val="007C5AD9"/>
    <w:rsid w:val="007F5998"/>
    <w:rsid w:val="008066B6"/>
    <w:rsid w:val="00831DBE"/>
    <w:rsid w:val="00847C03"/>
    <w:rsid w:val="008A519F"/>
    <w:rsid w:val="008B12B7"/>
    <w:rsid w:val="008E7BAB"/>
    <w:rsid w:val="008F1E9E"/>
    <w:rsid w:val="00921081"/>
    <w:rsid w:val="00982513"/>
    <w:rsid w:val="0098468E"/>
    <w:rsid w:val="009E2CD6"/>
    <w:rsid w:val="00A031C3"/>
    <w:rsid w:val="00A52D7F"/>
    <w:rsid w:val="00A53356"/>
    <w:rsid w:val="00A8287D"/>
    <w:rsid w:val="00AA025C"/>
    <w:rsid w:val="00AB0F5F"/>
    <w:rsid w:val="00AB6BD6"/>
    <w:rsid w:val="00AE13BB"/>
    <w:rsid w:val="00AF3563"/>
    <w:rsid w:val="00B0601B"/>
    <w:rsid w:val="00B77F63"/>
    <w:rsid w:val="00C67E18"/>
    <w:rsid w:val="00CB0185"/>
    <w:rsid w:val="00CB1136"/>
    <w:rsid w:val="00CD014D"/>
    <w:rsid w:val="00CD13B3"/>
    <w:rsid w:val="00CE01D6"/>
    <w:rsid w:val="00CF4644"/>
    <w:rsid w:val="00D03C0E"/>
    <w:rsid w:val="00D71F28"/>
    <w:rsid w:val="00DC7933"/>
    <w:rsid w:val="00DF17CF"/>
    <w:rsid w:val="00E36CF3"/>
    <w:rsid w:val="00EC73DF"/>
    <w:rsid w:val="00F439E8"/>
    <w:rsid w:val="00F56FD5"/>
    <w:rsid w:val="00F6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67E18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E18"/>
    <w:pPr>
      <w:widowControl/>
      <w:shd w:val="clear" w:color="auto" w:fill="FFFFFF"/>
      <w:suppressAutoHyphens w:val="0"/>
      <w:spacing w:before="300" w:after="300"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</w:rPr>
  </w:style>
  <w:style w:type="paragraph" w:customStyle="1" w:styleId="ConsPlusNormal">
    <w:name w:val="ConsPlusNormal"/>
    <w:basedOn w:val="a"/>
    <w:rsid w:val="00A53356"/>
    <w:pPr>
      <w:widowControl/>
      <w:suppressAutoHyphens w:val="0"/>
      <w:autoSpaceDE w:val="0"/>
      <w:autoSpaceDN w:val="0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Ялфимова</dc:creator>
  <cp:lastModifiedBy>Nmag</cp:lastModifiedBy>
  <cp:revision>2</cp:revision>
  <cp:lastPrinted>2017-02-15T06:28:00Z</cp:lastPrinted>
  <dcterms:created xsi:type="dcterms:W3CDTF">2019-05-15T07:20:00Z</dcterms:created>
  <dcterms:modified xsi:type="dcterms:W3CDTF">2019-05-15T07:20:00Z</dcterms:modified>
</cp:coreProperties>
</file>