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095"/>
        <w:tblW w:w="0" w:type="auto"/>
        <w:tblLook w:val="0000"/>
      </w:tblPr>
      <w:tblGrid>
        <w:gridCol w:w="222"/>
        <w:gridCol w:w="351"/>
      </w:tblGrid>
      <w:tr w:rsidR="008C0BF8" w:rsidRPr="00304B70" w:rsidTr="008C0BF8">
        <w:trPr>
          <w:cantSplit/>
          <w:trHeight w:val="82"/>
        </w:trPr>
        <w:tc>
          <w:tcPr>
            <w:tcW w:w="222" w:type="dxa"/>
            <w:vMerge w:val="restart"/>
          </w:tcPr>
          <w:p w:rsidR="008C0BF8" w:rsidRPr="00304B70" w:rsidRDefault="008C0BF8" w:rsidP="008C0BF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" w:type="dxa"/>
          </w:tcPr>
          <w:p w:rsidR="008C0BF8" w:rsidRPr="00304B70" w:rsidRDefault="008C0BF8" w:rsidP="008C0BF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BF8" w:rsidRPr="00304B70" w:rsidTr="008C0BF8">
        <w:trPr>
          <w:cantSplit/>
          <w:trHeight w:val="461"/>
        </w:trPr>
        <w:tc>
          <w:tcPr>
            <w:tcW w:w="222" w:type="dxa"/>
            <w:vMerge/>
          </w:tcPr>
          <w:p w:rsidR="008C0BF8" w:rsidRPr="00304B70" w:rsidRDefault="008C0BF8" w:rsidP="008C0BF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" w:type="dxa"/>
          </w:tcPr>
          <w:p w:rsidR="008C0BF8" w:rsidRPr="00304B70" w:rsidRDefault="008C0BF8" w:rsidP="008C0BF8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</w:tr>
    </w:tbl>
    <w:tbl>
      <w:tblPr>
        <w:tblW w:w="9768" w:type="dxa"/>
        <w:tblLook w:val="04A0"/>
      </w:tblPr>
      <w:tblGrid>
        <w:gridCol w:w="4068"/>
        <w:gridCol w:w="1260"/>
        <w:gridCol w:w="4440"/>
      </w:tblGrid>
      <w:tr w:rsidR="00264BF0" w:rsidTr="00264BF0">
        <w:trPr>
          <w:cantSplit/>
          <w:trHeight w:val="420"/>
        </w:trPr>
        <w:tc>
          <w:tcPr>
            <w:tcW w:w="4068" w:type="dxa"/>
          </w:tcPr>
          <w:p w:rsidR="00264BF0" w:rsidRDefault="00264BF0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64BF0" w:rsidRDefault="00264BF0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264BF0" w:rsidRDefault="00264BF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64BF0" w:rsidRDefault="00264BF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40" w:type="dxa"/>
          </w:tcPr>
          <w:p w:rsidR="00264BF0" w:rsidRDefault="00264BF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64BF0" w:rsidRDefault="00264BF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>
              <w:rPr>
                <w:rStyle w:val="a5"/>
                <w:b w:val="0"/>
                <w:bCs w:val="0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64BF0" w:rsidTr="00264BF0">
        <w:trPr>
          <w:cantSplit/>
          <w:trHeight w:val="2355"/>
        </w:trPr>
        <w:tc>
          <w:tcPr>
            <w:tcW w:w="4068" w:type="dxa"/>
          </w:tcPr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B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B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4BF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АДМИНИСТРАЦИЙĚ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64BF0" w:rsidRPr="00264BF0" w:rsidRDefault="00264B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64BF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264BF0">
              <w:rPr>
                <w:rFonts w:ascii="Times New Roman" w:hAnsi="Times New Roman" w:cs="Times New Roman"/>
                <w:bCs/>
                <w:noProof/>
                <w:sz w:val="24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20» февраль 2017 09</w:t>
            </w:r>
            <w:r w:rsidRPr="00264BF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№ 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</w:rPr>
            </w:pPr>
            <w:r w:rsidRPr="00264BF0">
              <w:rPr>
                <w:rFonts w:ascii="Times New Roman" w:hAnsi="Times New Roman" w:cs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64BF0" w:rsidRPr="00264BF0" w:rsidRDefault="00264BF0">
            <w:pPr>
              <w:rPr>
                <w:b/>
                <w:bCs/>
                <w:szCs w:val="20"/>
              </w:rPr>
            </w:pPr>
          </w:p>
        </w:tc>
        <w:tc>
          <w:tcPr>
            <w:tcW w:w="4440" w:type="dxa"/>
          </w:tcPr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B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4B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64BF0" w:rsidRPr="00264BF0" w:rsidRDefault="00264BF0">
            <w:pPr>
              <w:pStyle w:val="a4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264BF0" w:rsidRPr="00264BF0" w:rsidRDefault="00264BF0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64BF0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264BF0">
              <w:rPr>
                <w:rFonts w:ascii="Times New Roman" w:hAnsi="Times New Roman" w:cs="Times New Roman"/>
                <w:bCs/>
                <w:noProof/>
                <w:sz w:val="24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20» февраля 2017 № 09</w:t>
            </w:r>
            <w:r w:rsidRPr="00264BF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   </w:t>
            </w:r>
          </w:p>
          <w:p w:rsidR="00264BF0" w:rsidRPr="00264BF0" w:rsidRDefault="00264B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</w:rPr>
            </w:pPr>
            <w:r w:rsidRPr="00264BF0">
              <w:rPr>
                <w:rFonts w:ascii="Times New Roman" w:hAnsi="Times New Roman" w:cs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853DB2" w:rsidRDefault="00853DB2" w:rsidP="008C0BF8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6D14E4" w:rsidRDefault="006D14E4" w:rsidP="004C5650">
      <w:pPr>
        <w:tabs>
          <w:tab w:val="left" w:pos="2198"/>
        </w:tabs>
        <w:autoSpaceDE w:val="0"/>
        <w:autoSpaceDN w:val="0"/>
        <w:adjustRightInd w:val="0"/>
        <w:ind w:right="5103" w:firstLine="540"/>
        <w:jc w:val="both"/>
        <w:rPr>
          <w:rFonts w:eastAsia="Calibri"/>
        </w:rPr>
      </w:pPr>
      <w:r>
        <w:rPr>
          <w:rFonts w:eastAsia="Calibri"/>
        </w:rPr>
        <w:t xml:space="preserve">Об утверждении муниципальной </w:t>
      </w:r>
      <w:r w:rsidR="004C5650">
        <w:rPr>
          <w:rFonts w:eastAsia="Calibri"/>
        </w:rPr>
        <w:t xml:space="preserve"> </w:t>
      </w:r>
      <w:r>
        <w:rPr>
          <w:rFonts w:eastAsia="Calibri"/>
        </w:rPr>
        <w:t>программы «Развитие транспортной</w:t>
      </w:r>
      <w:r w:rsidR="004C5650">
        <w:rPr>
          <w:rFonts w:eastAsia="Calibri"/>
        </w:rPr>
        <w:t xml:space="preserve"> </w:t>
      </w:r>
      <w:r>
        <w:rPr>
          <w:rFonts w:eastAsia="Calibri"/>
        </w:rPr>
        <w:t xml:space="preserve">системы </w:t>
      </w:r>
      <w:r w:rsidR="00C62EDC">
        <w:rPr>
          <w:rFonts w:eastAsia="Calibri"/>
        </w:rPr>
        <w:t>Магаринского</w:t>
      </w:r>
      <w:r>
        <w:rPr>
          <w:rFonts w:eastAsia="Calibri"/>
        </w:rPr>
        <w:t xml:space="preserve"> сельского поселения Шумерлинского</w:t>
      </w:r>
      <w:r w:rsidR="004C5650">
        <w:rPr>
          <w:rFonts w:eastAsia="Calibri"/>
        </w:rPr>
        <w:t xml:space="preserve"> </w:t>
      </w:r>
      <w:r>
        <w:rPr>
          <w:rFonts w:eastAsia="Calibri"/>
        </w:rPr>
        <w:t>района» на 2017-2020</w:t>
      </w:r>
      <w:r w:rsidR="004C5650">
        <w:rPr>
          <w:rFonts w:eastAsia="Calibri"/>
        </w:rPr>
        <w:t xml:space="preserve">  </w:t>
      </w:r>
      <w:r>
        <w:rPr>
          <w:rFonts w:eastAsia="Calibri"/>
        </w:rPr>
        <w:t>годы»</w:t>
      </w:r>
    </w:p>
    <w:p w:rsidR="006D14E4" w:rsidRDefault="006D14E4" w:rsidP="006D14E4">
      <w:pPr>
        <w:tabs>
          <w:tab w:val="left" w:pos="2198"/>
        </w:tabs>
        <w:autoSpaceDE w:val="0"/>
        <w:autoSpaceDN w:val="0"/>
        <w:adjustRightInd w:val="0"/>
        <w:ind w:firstLine="540"/>
        <w:rPr>
          <w:rFonts w:eastAsia="Calibri"/>
        </w:rPr>
      </w:pPr>
    </w:p>
    <w:p w:rsidR="006D14E4" w:rsidRDefault="006D14E4" w:rsidP="008C0BF8">
      <w:pPr>
        <w:autoSpaceDE w:val="0"/>
        <w:autoSpaceDN w:val="0"/>
        <w:adjustRightInd w:val="0"/>
        <w:rPr>
          <w:rFonts w:eastAsia="Calibri"/>
        </w:rPr>
      </w:pPr>
    </w:p>
    <w:p w:rsidR="00853DB2" w:rsidRDefault="006D14E4" w:rsidP="006D14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 постановлением Кабинета Министров Чувашской Республики от 15.08.2013 № 324 «О государственной программе Чувашской Республики «Развитие транспортной системы Чувашской Республики на 2013-2020 годы» </w:t>
      </w:r>
    </w:p>
    <w:p w:rsidR="004C5650" w:rsidRDefault="004C5650" w:rsidP="006D14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D14E4" w:rsidRDefault="006D14E4" w:rsidP="006D14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Администрация </w:t>
      </w:r>
      <w:r w:rsidR="00C62EDC">
        <w:rPr>
          <w:rFonts w:eastAsia="Calibri"/>
        </w:rPr>
        <w:t>Магаринского</w:t>
      </w:r>
      <w:r>
        <w:rPr>
          <w:rFonts w:eastAsia="Calibri"/>
        </w:rPr>
        <w:t xml:space="preserve"> сельского поселения постановляет:</w:t>
      </w:r>
    </w:p>
    <w:p w:rsidR="006D14E4" w:rsidRDefault="006D14E4" w:rsidP="006D14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D14E4" w:rsidRDefault="006D14E4" w:rsidP="00A953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</w:rPr>
      </w:pPr>
      <w:r>
        <w:rPr>
          <w:rFonts w:eastAsia="Calibri"/>
        </w:rPr>
        <w:t>Утвердить прилагаемую муниципальную программу «Развитие</w:t>
      </w:r>
      <w:r w:rsidR="00E925C6">
        <w:rPr>
          <w:rFonts w:eastAsia="Calibri"/>
        </w:rPr>
        <w:t xml:space="preserve"> транспортной системы </w:t>
      </w:r>
      <w:r w:rsidR="00C62EDC">
        <w:rPr>
          <w:rFonts w:eastAsia="Calibri"/>
        </w:rPr>
        <w:t>Магаринского</w:t>
      </w:r>
      <w:r>
        <w:rPr>
          <w:rFonts w:eastAsia="Calibri"/>
        </w:rPr>
        <w:t xml:space="preserve"> сельского поселения Шумерлинского района» на 2017-2020 годы.</w:t>
      </w:r>
    </w:p>
    <w:p w:rsidR="006D14E4" w:rsidRDefault="006D14E4" w:rsidP="00A953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</w:rPr>
      </w:pPr>
      <w:r>
        <w:rPr>
          <w:rFonts w:eastAsia="Calibri"/>
        </w:rPr>
        <w:t>Признать утратившим силу следующие постановления администрации Шумерлинского района:</w:t>
      </w:r>
    </w:p>
    <w:p w:rsidR="006D14E4" w:rsidRDefault="006D14E4" w:rsidP="00A95374">
      <w:pPr>
        <w:pStyle w:val="a3"/>
        <w:autoSpaceDE w:val="0"/>
        <w:autoSpaceDN w:val="0"/>
        <w:adjustRightInd w:val="0"/>
        <w:ind w:left="0" w:firstLine="900"/>
        <w:jc w:val="both"/>
        <w:rPr>
          <w:rFonts w:eastAsia="Calibri"/>
        </w:rPr>
      </w:pPr>
      <w:r>
        <w:rPr>
          <w:rFonts w:eastAsia="Calibri"/>
        </w:rPr>
        <w:t xml:space="preserve">- от </w:t>
      </w:r>
      <w:r w:rsidR="00C62EDC">
        <w:rPr>
          <w:rFonts w:eastAsia="Calibri"/>
        </w:rPr>
        <w:t>03.03.2015</w:t>
      </w:r>
      <w:r w:rsidR="00A9085E">
        <w:rPr>
          <w:rFonts w:eastAsia="Calibri"/>
        </w:rPr>
        <w:t xml:space="preserve"> № </w:t>
      </w:r>
      <w:r w:rsidR="00C62EDC">
        <w:rPr>
          <w:rFonts w:eastAsia="Calibri"/>
        </w:rPr>
        <w:t>9</w:t>
      </w:r>
      <w:r w:rsidR="00A9085E">
        <w:rPr>
          <w:rFonts w:eastAsia="Calibri"/>
        </w:rPr>
        <w:t xml:space="preserve"> «Об утверждении муниципальной программы </w:t>
      </w:r>
      <w:r w:rsidR="00C62EDC">
        <w:rPr>
          <w:rFonts w:eastAsia="Calibri"/>
        </w:rPr>
        <w:t>Магаринского</w:t>
      </w:r>
      <w:r w:rsidR="00C36618">
        <w:rPr>
          <w:rFonts w:eastAsia="Calibri"/>
        </w:rPr>
        <w:t xml:space="preserve"> сельского поселения Шумерлинского района </w:t>
      </w:r>
      <w:r w:rsidR="00A9085E">
        <w:rPr>
          <w:rFonts w:eastAsia="Calibri"/>
        </w:rPr>
        <w:t xml:space="preserve">«Развитие транспортной системы </w:t>
      </w:r>
      <w:r w:rsidR="00C62EDC">
        <w:rPr>
          <w:rFonts w:eastAsia="Calibri"/>
        </w:rPr>
        <w:t>Магаринского</w:t>
      </w:r>
      <w:r w:rsidR="00C36618">
        <w:rPr>
          <w:rFonts w:eastAsia="Calibri"/>
        </w:rPr>
        <w:t xml:space="preserve"> сельског</w:t>
      </w:r>
      <w:r w:rsidR="00752AF8">
        <w:rPr>
          <w:rFonts w:eastAsia="Calibri"/>
        </w:rPr>
        <w:t>о поселения</w:t>
      </w:r>
      <w:r w:rsidR="007747D9">
        <w:rPr>
          <w:rFonts w:eastAsia="Calibri"/>
        </w:rPr>
        <w:t xml:space="preserve"> Шумерлинского района</w:t>
      </w:r>
      <w:r w:rsidR="00A9085E">
        <w:rPr>
          <w:rFonts w:eastAsia="Calibri"/>
        </w:rPr>
        <w:t>» на 201</w:t>
      </w:r>
      <w:r w:rsidR="00A95374">
        <w:rPr>
          <w:rFonts w:eastAsia="Calibri"/>
        </w:rPr>
        <w:t>4</w:t>
      </w:r>
      <w:r w:rsidR="00A9085E">
        <w:rPr>
          <w:rFonts w:eastAsia="Calibri"/>
        </w:rPr>
        <w:t>-2020 годы»;</w:t>
      </w:r>
    </w:p>
    <w:p w:rsidR="00A95374" w:rsidRDefault="00A95374" w:rsidP="00A95374">
      <w:pPr>
        <w:pStyle w:val="a3"/>
        <w:autoSpaceDE w:val="0"/>
        <w:autoSpaceDN w:val="0"/>
        <w:adjustRightInd w:val="0"/>
        <w:ind w:left="0" w:firstLine="900"/>
        <w:jc w:val="both"/>
        <w:rPr>
          <w:rFonts w:eastAsia="Calibri"/>
        </w:rPr>
      </w:pPr>
      <w:r>
        <w:rPr>
          <w:rFonts w:eastAsia="Calibri"/>
        </w:rPr>
        <w:t xml:space="preserve">- от </w:t>
      </w:r>
      <w:r w:rsidR="00C62EDC">
        <w:rPr>
          <w:rFonts w:eastAsia="Calibri"/>
        </w:rPr>
        <w:t>25.02</w:t>
      </w:r>
      <w:r w:rsidR="007747D9">
        <w:rPr>
          <w:rFonts w:eastAsia="Calibri"/>
        </w:rPr>
        <w:t>.2016</w:t>
      </w:r>
      <w:r>
        <w:rPr>
          <w:rFonts w:eastAsia="Calibri"/>
        </w:rPr>
        <w:t xml:space="preserve"> № </w:t>
      </w:r>
      <w:r w:rsidR="00C62EDC">
        <w:rPr>
          <w:rFonts w:eastAsia="Calibri"/>
        </w:rPr>
        <w:t>15</w:t>
      </w:r>
      <w:r>
        <w:rPr>
          <w:rFonts w:eastAsia="Calibri"/>
        </w:rPr>
        <w:t xml:space="preserve"> «О внесении изменений в муниципальную программу </w:t>
      </w:r>
      <w:r w:rsidR="00C62EDC">
        <w:rPr>
          <w:rFonts w:eastAsia="Calibri"/>
        </w:rPr>
        <w:t>Магаринского</w:t>
      </w:r>
      <w:r w:rsidR="00C36618">
        <w:rPr>
          <w:rFonts w:eastAsia="Calibri"/>
        </w:rPr>
        <w:t xml:space="preserve"> сельского поселения Шумерлинского района </w:t>
      </w:r>
      <w:r>
        <w:rPr>
          <w:rFonts w:eastAsia="Calibri"/>
        </w:rPr>
        <w:t xml:space="preserve">«Развитие транспортной системы </w:t>
      </w:r>
      <w:r w:rsidR="00C62EDC">
        <w:rPr>
          <w:rFonts w:eastAsia="Calibri"/>
        </w:rPr>
        <w:t>Магаринского</w:t>
      </w:r>
      <w:r w:rsidR="00C36618">
        <w:rPr>
          <w:rFonts w:eastAsia="Calibri"/>
        </w:rPr>
        <w:t xml:space="preserve"> сельског</w:t>
      </w:r>
      <w:r w:rsidR="00752AF8">
        <w:rPr>
          <w:rFonts w:eastAsia="Calibri"/>
        </w:rPr>
        <w:t>о поселения</w:t>
      </w:r>
      <w:r w:rsidR="007747D9">
        <w:rPr>
          <w:rFonts w:eastAsia="Calibri"/>
        </w:rPr>
        <w:t xml:space="preserve"> Шумерлинского района</w:t>
      </w:r>
      <w:r>
        <w:rPr>
          <w:rFonts w:eastAsia="Calibri"/>
        </w:rPr>
        <w:t>» на 2014-2020 годы».</w:t>
      </w:r>
    </w:p>
    <w:p w:rsidR="00A95374" w:rsidRPr="00A95374" w:rsidRDefault="00A95374" w:rsidP="00A9537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 xml:space="preserve">3. Настоящее постановление вступает в силу </w:t>
      </w:r>
      <w:r w:rsidR="004C5650">
        <w:rPr>
          <w:rFonts w:eastAsia="Calibri"/>
        </w:rPr>
        <w:t>со дня официального опубликования</w:t>
      </w:r>
      <w:r>
        <w:rPr>
          <w:rFonts w:eastAsia="Calibri"/>
        </w:rPr>
        <w:t xml:space="preserve"> в печатном издании «Вестник </w:t>
      </w:r>
      <w:r w:rsidR="00C62EDC">
        <w:rPr>
          <w:rFonts w:eastAsia="Calibri"/>
        </w:rPr>
        <w:t>Магаринского</w:t>
      </w:r>
      <w:r>
        <w:rPr>
          <w:rFonts w:eastAsia="Calibri"/>
        </w:rPr>
        <w:t xml:space="preserve"> сельского поселения Шумерлинского района</w:t>
      </w:r>
      <w:r w:rsidR="004C5650">
        <w:rPr>
          <w:rFonts w:eastAsia="Calibri"/>
        </w:rPr>
        <w:t xml:space="preserve">» и подлежит размещению на официальном сайте </w:t>
      </w:r>
      <w:r w:rsidR="00C62EDC">
        <w:rPr>
          <w:rFonts w:eastAsia="Calibri"/>
        </w:rPr>
        <w:t>Магаринского</w:t>
      </w:r>
      <w:r w:rsidR="004C5650">
        <w:rPr>
          <w:rFonts w:eastAsia="Calibri"/>
        </w:rPr>
        <w:t xml:space="preserve"> сельского поселения в сети Интернет</w:t>
      </w:r>
      <w:r>
        <w:rPr>
          <w:rFonts w:eastAsia="Calibri"/>
        </w:rPr>
        <w:t>.</w:t>
      </w:r>
    </w:p>
    <w:p w:rsidR="00853DB2" w:rsidRDefault="00853DB2" w:rsidP="00A95374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A95374" w:rsidRDefault="00A95374" w:rsidP="00A95374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A95374" w:rsidRDefault="00A95374" w:rsidP="00A95374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A95374" w:rsidRDefault="00A95374" w:rsidP="00A95374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A95374" w:rsidRDefault="00A95374" w:rsidP="00A95374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Глава</w:t>
      </w:r>
      <w:r w:rsidR="004C5650">
        <w:rPr>
          <w:rFonts w:eastAsia="Calibri"/>
        </w:rPr>
        <w:t xml:space="preserve"> </w:t>
      </w:r>
      <w:r w:rsidR="00C62EDC">
        <w:rPr>
          <w:rFonts w:eastAsia="Calibri"/>
        </w:rPr>
        <w:t>Магаринского</w:t>
      </w:r>
      <w:r>
        <w:rPr>
          <w:rFonts w:eastAsia="Calibri"/>
        </w:rPr>
        <w:t xml:space="preserve"> сельского поселения                                  </w:t>
      </w:r>
      <w:r w:rsidR="00C62EDC">
        <w:rPr>
          <w:rFonts w:eastAsia="Calibri"/>
        </w:rPr>
        <w:t>Л.Д.Егорова</w:t>
      </w:r>
    </w:p>
    <w:p w:rsidR="009E231F" w:rsidRDefault="009E231F" w:rsidP="00A95374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853DB2" w:rsidRDefault="00853DB2" w:rsidP="00A95374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E4007C" w:rsidRPr="008D1FA4" w:rsidRDefault="004D6F7A" w:rsidP="004C5650">
      <w:pPr>
        <w:tabs>
          <w:tab w:val="left" w:pos="2198"/>
        </w:tabs>
        <w:autoSpaceDE w:val="0"/>
        <w:autoSpaceDN w:val="0"/>
        <w:adjustRightInd w:val="0"/>
        <w:ind w:left="4678"/>
        <w:jc w:val="both"/>
      </w:pPr>
      <w:r w:rsidRPr="00F87BB7">
        <w:rPr>
          <w:rFonts w:eastAsia="Calibri"/>
        </w:rPr>
        <w:lastRenderedPageBreak/>
        <w:t>Приложение</w:t>
      </w:r>
      <w:r w:rsidR="004C5650">
        <w:rPr>
          <w:rFonts w:eastAsia="Calibri"/>
        </w:rPr>
        <w:t xml:space="preserve"> </w:t>
      </w:r>
      <w:r w:rsidR="00E4007C" w:rsidRPr="00F87BB7">
        <w:t xml:space="preserve">к  </w:t>
      </w:r>
      <w:r w:rsidR="00E4007C">
        <w:t xml:space="preserve">постановлению администрации </w:t>
      </w:r>
      <w:r w:rsidR="009E231F">
        <w:t>Магаринского</w:t>
      </w:r>
      <w:r w:rsidR="00E4007C">
        <w:t xml:space="preserve"> сельского поселения Шумерлинского района </w:t>
      </w:r>
      <w:r w:rsidR="00E4007C" w:rsidRPr="00F87BB7">
        <w:t xml:space="preserve">Чувашской Республики </w:t>
      </w:r>
      <w:r w:rsidR="00E4007C">
        <w:t>от</w:t>
      </w:r>
      <w:r w:rsidR="008F7DFF">
        <w:t xml:space="preserve"> 20.02.2017 </w:t>
      </w:r>
      <w:r w:rsidR="00E4007C">
        <w:t xml:space="preserve"> № </w:t>
      </w:r>
      <w:r w:rsidR="008F7DFF">
        <w:t>09</w:t>
      </w:r>
    </w:p>
    <w:p w:rsidR="004D6F7A" w:rsidRPr="00F87BB7" w:rsidRDefault="004D6F7A" w:rsidP="00E4007C">
      <w:pPr>
        <w:tabs>
          <w:tab w:val="left" w:pos="2198"/>
        </w:tabs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D6F7A" w:rsidRPr="00F87BB7" w:rsidRDefault="004D6F7A" w:rsidP="004D6F7A">
      <w:pPr>
        <w:tabs>
          <w:tab w:val="left" w:pos="2198"/>
        </w:tabs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4D6F7A" w:rsidRDefault="004D6F7A" w:rsidP="004D6F7A">
      <w:pPr>
        <w:tabs>
          <w:tab w:val="left" w:pos="2198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87BB7">
        <w:rPr>
          <w:rFonts w:eastAsia="Calibri"/>
          <w:b/>
          <w:bCs/>
        </w:rPr>
        <w:t xml:space="preserve">МУНИЦИПАЛЬНАЯ ПРОГРАММА </w:t>
      </w:r>
    </w:p>
    <w:p w:rsidR="004D6F7A" w:rsidRPr="00F87BB7" w:rsidRDefault="004D6F7A" w:rsidP="004D6F7A">
      <w:pPr>
        <w:tabs>
          <w:tab w:val="left" w:pos="2198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87BB7">
        <w:rPr>
          <w:rFonts w:eastAsia="Calibri"/>
          <w:b/>
          <w:bCs/>
        </w:rPr>
        <w:t xml:space="preserve">«РАЗВИТИЕ ТРАНСПОРТНОЙ СИСТЕМЫ </w:t>
      </w:r>
      <w:r w:rsidR="009E231F">
        <w:rPr>
          <w:rFonts w:eastAsia="Calibri"/>
          <w:b/>
          <w:bCs/>
        </w:rPr>
        <w:t>МАГАРИНСКОГО</w:t>
      </w:r>
      <w:r>
        <w:rPr>
          <w:rFonts w:eastAsia="Calibri"/>
          <w:b/>
          <w:bCs/>
        </w:rPr>
        <w:t xml:space="preserve"> СЕЛЬСКОГО ПОСЕЛЕНИЯ </w:t>
      </w:r>
      <w:r w:rsidRPr="00F87BB7">
        <w:rPr>
          <w:rFonts w:eastAsia="Calibri"/>
          <w:b/>
          <w:bCs/>
        </w:rPr>
        <w:t>ШУМЕРЛИНСКОГО РАЙОНА»</w:t>
      </w:r>
    </w:p>
    <w:p w:rsidR="004D6F7A" w:rsidRPr="00F87BB7" w:rsidRDefault="004D6F7A" w:rsidP="004D6F7A">
      <w:pPr>
        <w:tabs>
          <w:tab w:val="left" w:pos="2198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87BB7">
        <w:rPr>
          <w:rFonts w:eastAsia="Calibri"/>
          <w:b/>
          <w:bCs/>
        </w:rPr>
        <w:t>НА 201</w:t>
      </w:r>
      <w:r>
        <w:rPr>
          <w:rFonts w:eastAsia="Calibri"/>
          <w:b/>
          <w:bCs/>
        </w:rPr>
        <w:t>7</w:t>
      </w:r>
      <w:r w:rsidRPr="00F87BB7">
        <w:rPr>
          <w:rFonts w:eastAsia="Calibri"/>
          <w:b/>
          <w:bCs/>
        </w:rPr>
        <w:t xml:space="preserve"> - 2020 ГОДЫ</w:t>
      </w:r>
    </w:p>
    <w:p w:rsidR="004D6F7A" w:rsidRPr="00F87BB7" w:rsidRDefault="004D6F7A" w:rsidP="004D6F7A">
      <w:pPr>
        <w:tabs>
          <w:tab w:val="left" w:pos="2198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D6F7A" w:rsidRDefault="004D6F7A" w:rsidP="004D6F7A">
      <w:pPr>
        <w:tabs>
          <w:tab w:val="left" w:pos="2198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F87BB7">
        <w:rPr>
          <w:rFonts w:eastAsia="Calibri"/>
        </w:rPr>
        <w:t>ПАСПОРТ МУНИЦИПАЛЬНОЙ ПРОГРАММЫ</w:t>
      </w:r>
    </w:p>
    <w:p w:rsidR="004D6F7A" w:rsidRPr="00F87BB7" w:rsidRDefault="004D6F7A" w:rsidP="004D6F7A">
      <w:pPr>
        <w:tabs>
          <w:tab w:val="left" w:pos="2198"/>
        </w:tabs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tbl>
      <w:tblPr>
        <w:tblW w:w="4947" w:type="pct"/>
        <w:tblInd w:w="-106" w:type="dxa"/>
        <w:tblLayout w:type="fixed"/>
        <w:tblLook w:val="00A0"/>
      </w:tblPr>
      <w:tblGrid>
        <w:gridCol w:w="2304"/>
        <w:gridCol w:w="339"/>
        <w:gridCol w:w="6267"/>
      </w:tblGrid>
      <w:tr w:rsidR="004D6F7A" w:rsidRPr="00905488" w:rsidTr="00E94ECE">
        <w:trPr>
          <w:trHeight w:val="20"/>
        </w:trPr>
        <w:tc>
          <w:tcPr>
            <w:tcW w:w="1293" w:type="pct"/>
          </w:tcPr>
          <w:p w:rsidR="00DF2589" w:rsidRDefault="00DF2589" w:rsidP="005D6C84">
            <w:r>
              <w:t>Нормативные правовые акты, послужившие основанием для разработки программы</w:t>
            </w:r>
          </w:p>
          <w:p w:rsidR="005D6C84" w:rsidRDefault="005D6C84" w:rsidP="00E94ECE">
            <w:pPr>
              <w:jc w:val="both"/>
            </w:pPr>
          </w:p>
          <w:p w:rsidR="005D6C84" w:rsidRDefault="005D6C84" w:rsidP="00E94ECE">
            <w:pPr>
              <w:jc w:val="both"/>
            </w:pPr>
          </w:p>
          <w:p w:rsidR="005D6C84" w:rsidRDefault="005D6C84" w:rsidP="00E94ECE">
            <w:pPr>
              <w:jc w:val="both"/>
            </w:pPr>
          </w:p>
          <w:p w:rsidR="005D6C84" w:rsidRDefault="005D6C84" w:rsidP="00E94ECE">
            <w:pPr>
              <w:jc w:val="both"/>
            </w:pPr>
          </w:p>
          <w:p w:rsidR="004D6F7A" w:rsidRDefault="004D6F7A" w:rsidP="00E94ECE">
            <w:pPr>
              <w:jc w:val="both"/>
            </w:pPr>
            <w:r w:rsidRPr="00905488">
              <w:t>Ответственный исполнитель муниципальной программы</w:t>
            </w:r>
          </w:p>
          <w:p w:rsidR="005D6C84" w:rsidRPr="00905488" w:rsidRDefault="005D6C84" w:rsidP="00E94ECE">
            <w:pPr>
              <w:jc w:val="both"/>
            </w:pPr>
          </w:p>
        </w:tc>
        <w:tc>
          <w:tcPr>
            <w:tcW w:w="190" w:type="pct"/>
          </w:tcPr>
          <w:p w:rsidR="00DF2589" w:rsidRDefault="00DF2589" w:rsidP="00E94ECE">
            <w:pPr>
              <w:jc w:val="center"/>
            </w:pPr>
          </w:p>
          <w:p w:rsidR="005D6C84" w:rsidRDefault="005D6C84" w:rsidP="00E94ECE">
            <w:pPr>
              <w:jc w:val="center"/>
            </w:pPr>
          </w:p>
          <w:p w:rsidR="005D6C84" w:rsidRDefault="005D6C84" w:rsidP="00E94ECE">
            <w:pPr>
              <w:jc w:val="center"/>
            </w:pPr>
          </w:p>
          <w:p w:rsidR="005D6C84" w:rsidRDefault="005D6C84" w:rsidP="00E94ECE">
            <w:pPr>
              <w:jc w:val="center"/>
            </w:pPr>
          </w:p>
          <w:p w:rsidR="005D6C84" w:rsidRDefault="005D6C84" w:rsidP="00E94ECE">
            <w:pPr>
              <w:jc w:val="center"/>
            </w:pPr>
          </w:p>
          <w:p w:rsidR="005D6C84" w:rsidRDefault="005D6C84" w:rsidP="00E94ECE">
            <w:pPr>
              <w:jc w:val="center"/>
            </w:pPr>
          </w:p>
          <w:p w:rsidR="005D6C84" w:rsidRDefault="005D6C84" w:rsidP="00E94ECE">
            <w:pPr>
              <w:jc w:val="center"/>
            </w:pPr>
          </w:p>
          <w:p w:rsidR="005D6C84" w:rsidRDefault="005D6C84" w:rsidP="00F464FD"/>
          <w:p w:rsidR="005D6C84" w:rsidRDefault="005D6C84" w:rsidP="00E94ECE">
            <w:pPr>
              <w:jc w:val="center"/>
            </w:pPr>
          </w:p>
          <w:p w:rsidR="005D6C84" w:rsidRDefault="005D6C84" w:rsidP="00E94ECE">
            <w:pPr>
              <w:jc w:val="center"/>
            </w:pPr>
          </w:p>
          <w:p w:rsidR="004D6F7A" w:rsidRPr="00905488" w:rsidRDefault="004D6F7A" w:rsidP="00E94ECE">
            <w:pPr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5D6C84" w:rsidRDefault="00451103" w:rsidP="00E94ECE">
            <w:pPr>
              <w:jc w:val="both"/>
            </w:pPr>
            <w:hyperlink r:id="rId9" w:history="1">
              <w:r w:rsidR="005D6C84" w:rsidRPr="00F87BB7">
                <w:rPr>
                  <w:rFonts w:eastAsia="Calibri"/>
                  <w:color w:val="0000FF"/>
                </w:rPr>
                <w:t>Постановление</w:t>
              </w:r>
            </w:hyperlink>
            <w:r w:rsidR="005D6C84" w:rsidRPr="00F87BB7">
              <w:rPr>
                <w:rFonts w:eastAsia="Calibri"/>
              </w:rPr>
              <w:t xml:space="preserve"> Кабинета Министров Чувашской Республики от 15.08.2013 N 324 "О государственной программе Чувашской Республики "Развитие транспортной системы Чувашской Республики" на 2013 - 2020 годы"</w:t>
            </w:r>
          </w:p>
          <w:p w:rsidR="00E37F7F" w:rsidRDefault="00E37F7F" w:rsidP="00E94ECE">
            <w:pPr>
              <w:jc w:val="both"/>
            </w:pPr>
          </w:p>
          <w:p w:rsidR="00E37F7F" w:rsidRDefault="00E37F7F" w:rsidP="00E94ECE">
            <w:pPr>
              <w:jc w:val="both"/>
            </w:pPr>
          </w:p>
          <w:p w:rsidR="00E37F7F" w:rsidRDefault="00E37F7F" w:rsidP="00E94ECE">
            <w:pPr>
              <w:jc w:val="both"/>
            </w:pPr>
          </w:p>
          <w:p w:rsidR="00E37F7F" w:rsidRDefault="00E37F7F" w:rsidP="00E94ECE">
            <w:pPr>
              <w:jc w:val="both"/>
            </w:pPr>
          </w:p>
          <w:p w:rsidR="00E37F7F" w:rsidRDefault="00E37F7F" w:rsidP="00E94ECE">
            <w:pPr>
              <w:jc w:val="both"/>
            </w:pPr>
          </w:p>
          <w:p w:rsidR="004D6F7A" w:rsidRPr="00905488" w:rsidRDefault="004D6F7A" w:rsidP="00E94ECE">
            <w:pPr>
              <w:jc w:val="both"/>
            </w:pPr>
            <w:r w:rsidRPr="00905488">
              <w:t xml:space="preserve">Администрация </w:t>
            </w:r>
            <w:r w:rsidR="009E231F">
              <w:t>Магаринского</w:t>
            </w:r>
            <w:r w:rsidRPr="00905488">
              <w:t xml:space="preserve"> сельского поселения Шумерлинского района</w:t>
            </w:r>
          </w:p>
          <w:p w:rsidR="004D6F7A" w:rsidRPr="00905488" w:rsidRDefault="004D6F7A" w:rsidP="00E94ECE">
            <w:pPr>
              <w:jc w:val="both"/>
            </w:pPr>
          </w:p>
        </w:tc>
      </w:tr>
      <w:tr w:rsidR="004D6F7A" w:rsidRPr="00905488" w:rsidTr="00E94ECE">
        <w:trPr>
          <w:trHeight w:val="20"/>
        </w:trPr>
        <w:tc>
          <w:tcPr>
            <w:tcW w:w="1293" w:type="pct"/>
          </w:tcPr>
          <w:p w:rsidR="004D6F7A" w:rsidRPr="00905488" w:rsidRDefault="004D6F7A" w:rsidP="00E94ECE">
            <w:pPr>
              <w:jc w:val="both"/>
            </w:pPr>
            <w:r w:rsidRPr="00905488">
              <w:t>Соисполнители муниципальной программы</w:t>
            </w:r>
          </w:p>
        </w:tc>
        <w:tc>
          <w:tcPr>
            <w:tcW w:w="190" w:type="pct"/>
          </w:tcPr>
          <w:p w:rsidR="004D6F7A" w:rsidRPr="00905488" w:rsidRDefault="004D6F7A" w:rsidP="00E94ECE">
            <w:pPr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4D6F7A" w:rsidRPr="00905488" w:rsidRDefault="004C5650" w:rsidP="00E94ECE">
            <w:pPr>
              <w:jc w:val="both"/>
            </w:pPr>
            <w:r>
              <w:t>Администрация Шумерлинского района</w:t>
            </w:r>
          </w:p>
        </w:tc>
      </w:tr>
      <w:tr w:rsidR="004D6F7A" w:rsidRPr="00905488" w:rsidTr="00E94ECE">
        <w:trPr>
          <w:trHeight w:val="20"/>
        </w:trPr>
        <w:tc>
          <w:tcPr>
            <w:tcW w:w="1293" w:type="pct"/>
          </w:tcPr>
          <w:p w:rsidR="004D6F7A" w:rsidRPr="00905488" w:rsidRDefault="004D6F7A" w:rsidP="00E94ECE">
            <w:pPr>
              <w:jc w:val="both"/>
            </w:pPr>
          </w:p>
        </w:tc>
        <w:tc>
          <w:tcPr>
            <w:tcW w:w="190" w:type="pct"/>
          </w:tcPr>
          <w:p w:rsidR="004D6F7A" w:rsidRPr="00905488" w:rsidRDefault="004D6F7A" w:rsidP="00E94ECE">
            <w:pPr>
              <w:jc w:val="center"/>
            </w:pPr>
          </w:p>
        </w:tc>
        <w:tc>
          <w:tcPr>
            <w:tcW w:w="3517" w:type="pct"/>
          </w:tcPr>
          <w:p w:rsidR="004D6F7A" w:rsidRPr="00905488" w:rsidRDefault="004D6F7A" w:rsidP="00E94ECE">
            <w:pPr>
              <w:jc w:val="both"/>
            </w:pPr>
          </w:p>
        </w:tc>
      </w:tr>
      <w:tr w:rsidR="004D6F7A" w:rsidRPr="00905488" w:rsidTr="00E94ECE">
        <w:trPr>
          <w:trHeight w:val="20"/>
        </w:trPr>
        <w:tc>
          <w:tcPr>
            <w:tcW w:w="1293" w:type="pct"/>
          </w:tcPr>
          <w:p w:rsidR="004D6F7A" w:rsidRPr="00905488" w:rsidRDefault="004D6F7A" w:rsidP="00E94ECE">
            <w:pPr>
              <w:jc w:val="both"/>
            </w:pPr>
            <w:r w:rsidRPr="00905488">
              <w:rPr>
                <w:color w:val="000000"/>
              </w:rPr>
              <w:t xml:space="preserve">Участники </w:t>
            </w:r>
            <w:r>
              <w:t xml:space="preserve">муниципальной </w:t>
            </w:r>
            <w:r w:rsidRPr="00905488">
              <w:t>программы</w:t>
            </w:r>
          </w:p>
        </w:tc>
        <w:tc>
          <w:tcPr>
            <w:tcW w:w="190" w:type="pct"/>
          </w:tcPr>
          <w:p w:rsidR="004D6F7A" w:rsidRPr="00905488" w:rsidRDefault="004D6F7A" w:rsidP="00E94ECE">
            <w:pPr>
              <w:jc w:val="center"/>
              <w:rPr>
                <w:color w:val="000000"/>
              </w:rPr>
            </w:pPr>
            <w:r w:rsidRPr="00905488">
              <w:rPr>
                <w:color w:val="000000"/>
              </w:rPr>
              <w:t>–</w:t>
            </w:r>
          </w:p>
        </w:tc>
        <w:tc>
          <w:tcPr>
            <w:tcW w:w="3517" w:type="pct"/>
          </w:tcPr>
          <w:p w:rsidR="004D6F7A" w:rsidRPr="00905488" w:rsidRDefault="004D6F7A" w:rsidP="00E94ECE">
            <w:pPr>
              <w:jc w:val="both"/>
            </w:pPr>
            <w:r w:rsidRPr="00905488">
              <w:t xml:space="preserve">Администрация </w:t>
            </w:r>
            <w:r w:rsidR="009E231F">
              <w:t>Магаринского</w:t>
            </w:r>
            <w:r w:rsidRPr="00905488">
              <w:t xml:space="preserve"> сельского поселения Шумерлинского района</w:t>
            </w:r>
          </w:p>
          <w:p w:rsidR="004D6F7A" w:rsidRPr="00905488" w:rsidRDefault="004D6F7A" w:rsidP="00E94ECE">
            <w:pPr>
              <w:jc w:val="both"/>
              <w:rPr>
                <w:color w:val="000000"/>
              </w:rPr>
            </w:pPr>
          </w:p>
        </w:tc>
      </w:tr>
      <w:tr w:rsidR="004D6F7A" w:rsidRPr="00905488" w:rsidTr="00E94ECE">
        <w:trPr>
          <w:trHeight w:val="20"/>
        </w:trPr>
        <w:tc>
          <w:tcPr>
            <w:tcW w:w="1293" w:type="pct"/>
          </w:tcPr>
          <w:p w:rsidR="004D6F7A" w:rsidRPr="00905488" w:rsidRDefault="004D6F7A" w:rsidP="00E94ECE">
            <w:pPr>
              <w:jc w:val="both"/>
              <w:rPr>
                <w:color w:val="000000"/>
              </w:rPr>
            </w:pPr>
          </w:p>
        </w:tc>
        <w:tc>
          <w:tcPr>
            <w:tcW w:w="190" w:type="pct"/>
          </w:tcPr>
          <w:p w:rsidR="004D6F7A" w:rsidRPr="00905488" w:rsidRDefault="004D6F7A" w:rsidP="00E94ECE">
            <w:pPr>
              <w:jc w:val="center"/>
              <w:rPr>
                <w:color w:val="000000"/>
              </w:rPr>
            </w:pPr>
          </w:p>
        </w:tc>
        <w:tc>
          <w:tcPr>
            <w:tcW w:w="3517" w:type="pct"/>
          </w:tcPr>
          <w:p w:rsidR="004D6F7A" w:rsidRPr="00905488" w:rsidRDefault="004D6F7A" w:rsidP="00E94ECE">
            <w:pPr>
              <w:jc w:val="both"/>
              <w:rPr>
                <w:color w:val="000000"/>
              </w:rPr>
            </w:pP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4454CF" w:rsidRDefault="006C68D3" w:rsidP="006C68D3">
            <w:pPr>
              <w:jc w:val="both"/>
              <w:rPr>
                <w:rFonts w:eastAsia="Calibri"/>
                <w:sz w:val="26"/>
                <w:szCs w:val="26"/>
              </w:rPr>
            </w:pPr>
            <w:r w:rsidRPr="006C68D3">
              <w:t>Наименование подпрограмм Муниципальной программы</w:t>
            </w:r>
          </w:p>
        </w:tc>
        <w:tc>
          <w:tcPr>
            <w:tcW w:w="190" w:type="pct"/>
          </w:tcPr>
          <w:p w:rsidR="006C68D3" w:rsidRPr="00905488" w:rsidRDefault="006C68D3" w:rsidP="00E94E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17" w:type="pct"/>
          </w:tcPr>
          <w:p w:rsidR="006C68D3" w:rsidRPr="00905488" w:rsidRDefault="006C68D3" w:rsidP="00E94ECE">
            <w:pPr>
              <w:ind w:firstLine="13"/>
              <w:jc w:val="both"/>
            </w:pPr>
            <w:r>
              <w:t>«Автомобильные  дороги»</w:t>
            </w:r>
            <w:r w:rsidRPr="00905488">
              <w:t xml:space="preserve"> </w:t>
            </w: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jc w:val="center"/>
            </w:pPr>
          </w:p>
        </w:tc>
        <w:tc>
          <w:tcPr>
            <w:tcW w:w="3517" w:type="pct"/>
          </w:tcPr>
          <w:p w:rsidR="006C68D3" w:rsidRPr="00905488" w:rsidRDefault="006C68D3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</w:pP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  <w:r>
              <w:t xml:space="preserve">Цели муниципальной </w:t>
            </w:r>
            <w:r w:rsidRPr="00905488">
              <w:t>программы</w:t>
            </w:r>
          </w:p>
          <w:p w:rsidR="006C68D3" w:rsidRPr="00905488" w:rsidRDefault="006C68D3" w:rsidP="00E94ECE">
            <w:pPr>
              <w:spacing w:line="232" w:lineRule="auto"/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spacing w:line="232" w:lineRule="auto"/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6C68D3" w:rsidRPr="00905488" w:rsidRDefault="006C68D3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ind w:right="-10" w:firstLine="13"/>
              <w:jc w:val="both"/>
              <w:outlineLvl w:val="0"/>
            </w:pPr>
            <w:r w:rsidRPr="00905488">
              <w:t>развитие современной и эффективной транспортной инфраструктуры;</w:t>
            </w:r>
          </w:p>
          <w:p w:rsidR="006C68D3" w:rsidRPr="00905488" w:rsidRDefault="006C68D3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ind w:right="-10" w:firstLine="13"/>
              <w:jc w:val="both"/>
              <w:outlineLvl w:val="0"/>
            </w:pPr>
            <w:r w:rsidRPr="00905488">
              <w:t>повышение доступности и качества услуг транспортного комплекса для населения и хозяйствующих субъектов;</w:t>
            </w:r>
          </w:p>
          <w:p w:rsidR="006C68D3" w:rsidRDefault="006C68D3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ind w:right="-10" w:firstLine="13"/>
              <w:jc w:val="both"/>
              <w:outlineLvl w:val="0"/>
            </w:pPr>
            <w:r w:rsidRPr="00905488">
              <w:t>улучшение инвестиционного и инновационного климата в транспортном комплексе;</w:t>
            </w:r>
          </w:p>
          <w:p w:rsidR="00455690" w:rsidRPr="00F87BB7" w:rsidRDefault="00455690" w:rsidP="00455690">
            <w:pPr>
              <w:tabs>
                <w:tab w:val="left" w:pos="219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87BB7">
              <w:rPr>
                <w:rFonts w:eastAsia="Calibri"/>
              </w:rPr>
              <w:t>-обеспечение охраны жизни, здоровья граждан и их имущества, повышение гарантий их законных прав на безопасные условия движения на дорогах общего пользования;</w:t>
            </w:r>
          </w:p>
          <w:p w:rsidR="00455690" w:rsidRPr="00905488" w:rsidRDefault="00455690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ind w:right="-10" w:firstLine="13"/>
              <w:jc w:val="both"/>
              <w:outlineLvl w:val="0"/>
            </w:pPr>
          </w:p>
          <w:p w:rsidR="006C68D3" w:rsidRPr="00905488" w:rsidRDefault="006C68D3" w:rsidP="009E231F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ind w:right="-10" w:firstLine="13"/>
              <w:jc w:val="both"/>
              <w:outlineLvl w:val="0"/>
            </w:pPr>
            <w:r w:rsidRPr="00905488">
              <w:lastRenderedPageBreak/>
              <w:t xml:space="preserve">повышение эффективности и безопасности функционирования транспортного комплекса </w:t>
            </w:r>
            <w:r w:rsidR="009E231F">
              <w:t>Магаринского</w:t>
            </w:r>
            <w:r w:rsidRPr="00905488">
              <w:t xml:space="preserve"> сельского поселения Шумерлинского района, обеспечивающего благоприятные условия для устойчивого поступательного развития экономики района, подъема уровня и качества жизни населения</w:t>
            </w: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spacing w:line="232" w:lineRule="auto"/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spacing w:line="232" w:lineRule="auto"/>
              <w:jc w:val="center"/>
            </w:pPr>
          </w:p>
        </w:tc>
        <w:tc>
          <w:tcPr>
            <w:tcW w:w="3517" w:type="pct"/>
          </w:tcPr>
          <w:p w:rsidR="006C68D3" w:rsidRPr="00905488" w:rsidRDefault="006C68D3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ind w:right="-10" w:firstLine="13"/>
              <w:jc w:val="both"/>
              <w:outlineLvl w:val="0"/>
            </w:pPr>
          </w:p>
        </w:tc>
      </w:tr>
      <w:tr w:rsidR="006C68D3" w:rsidRPr="00905488" w:rsidTr="00E94ECE">
        <w:trPr>
          <w:trHeight w:val="1079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  <w:r w:rsidRPr="00905488">
              <w:t>Задачи муниципальной программы</w:t>
            </w:r>
          </w:p>
          <w:p w:rsidR="006C68D3" w:rsidRPr="00905488" w:rsidRDefault="006C68D3" w:rsidP="00E94ECE">
            <w:pPr>
              <w:spacing w:line="232" w:lineRule="auto"/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spacing w:line="232" w:lineRule="auto"/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6C68D3" w:rsidRDefault="006C68D3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jc w:val="both"/>
              <w:outlineLvl w:val="0"/>
            </w:pPr>
            <w:r w:rsidRPr="00905488">
              <w:t xml:space="preserve">формирование сети автомобильных дорог, отвечающей современным потребностям развивающейся экономики; </w:t>
            </w:r>
          </w:p>
          <w:p w:rsidR="00315A5B" w:rsidRPr="00F87BB7" w:rsidRDefault="00315A5B" w:rsidP="00315A5B">
            <w:pPr>
              <w:tabs>
                <w:tab w:val="left" w:pos="219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87BB7">
              <w:rPr>
                <w:rFonts w:eastAsia="Calibri"/>
              </w:rPr>
              <w:t>снижение аварийности и травматизма на автомобильных дорогах;</w:t>
            </w:r>
          </w:p>
          <w:p w:rsidR="00315A5B" w:rsidRPr="00905488" w:rsidRDefault="00315A5B" w:rsidP="00315A5B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jc w:val="both"/>
              <w:outlineLvl w:val="0"/>
            </w:pPr>
            <w:r w:rsidRPr="00F87BB7">
              <w:rPr>
                <w:rFonts w:eastAsia="Calibri"/>
              </w:rPr>
              <w:t>развитие применения прогрессивных технологий, материалов, конструкций, машин и механизмов на объектах строительства, реконструкции, ремонта и содержания автомобильных дорог</w:t>
            </w:r>
          </w:p>
          <w:p w:rsidR="006C68D3" w:rsidRPr="00905488" w:rsidRDefault="006C68D3" w:rsidP="00AC1EFC">
            <w:pPr>
              <w:jc w:val="both"/>
            </w:pPr>
            <w:r w:rsidRPr="00905488">
              <w:t xml:space="preserve">развитие применения прогрессивных технологий, материалов, конструкций, машин и механизмов </w:t>
            </w: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spacing w:line="232" w:lineRule="auto"/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spacing w:line="232" w:lineRule="auto"/>
              <w:jc w:val="center"/>
            </w:pPr>
          </w:p>
        </w:tc>
        <w:tc>
          <w:tcPr>
            <w:tcW w:w="3517" w:type="pct"/>
          </w:tcPr>
          <w:p w:rsidR="006C68D3" w:rsidRPr="00905488" w:rsidRDefault="006C68D3" w:rsidP="00E94ECE">
            <w:pPr>
              <w:tabs>
                <w:tab w:val="left" w:pos="15840"/>
              </w:tabs>
              <w:autoSpaceDE w:val="0"/>
              <w:autoSpaceDN w:val="0"/>
              <w:adjustRightInd w:val="0"/>
              <w:spacing w:line="232" w:lineRule="auto"/>
              <w:jc w:val="both"/>
              <w:outlineLvl w:val="0"/>
            </w:pP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  <w:r>
              <w:t>Важнейшие ц</w:t>
            </w:r>
            <w:r w:rsidRPr="00905488">
              <w:t>елевые индикаторы и показатели муниципальной программы</w:t>
            </w:r>
          </w:p>
          <w:p w:rsidR="006C68D3" w:rsidRPr="00905488" w:rsidRDefault="006C68D3" w:rsidP="00E94ECE">
            <w:pPr>
              <w:spacing w:line="232" w:lineRule="auto"/>
              <w:jc w:val="both"/>
            </w:pPr>
          </w:p>
          <w:p w:rsidR="006C68D3" w:rsidRPr="00905488" w:rsidRDefault="006C68D3" w:rsidP="00E94ECE">
            <w:pPr>
              <w:spacing w:line="232" w:lineRule="auto"/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spacing w:line="232" w:lineRule="auto"/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6C68D3" w:rsidRPr="00905488" w:rsidRDefault="006C68D3" w:rsidP="00E94ECE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905488">
              <w:t>достижение к 2021 году следующих показателей:</w:t>
            </w:r>
          </w:p>
          <w:p w:rsidR="006C68D3" w:rsidRPr="00905488" w:rsidRDefault="006C68D3" w:rsidP="00E94ECE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905488">
              <w:t>доли протяженности автомобильных дорог общего пользования муниципального значения, работающих в режиме перегрузки, в общей протяженности автомобильных дорог общего пользования межмуниципального значения –25,1 процента;</w:t>
            </w:r>
          </w:p>
          <w:p w:rsidR="006C68D3" w:rsidRPr="00905488" w:rsidRDefault="006C68D3" w:rsidP="00E94ECE">
            <w:pPr>
              <w:jc w:val="both"/>
            </w:pPr>
            <w:r w:rsidRPr="00905488">
              <w:t>доли протяженности автомобильных дорог общего пользования местного значения, содержание которых в отчетном году осуществляется в соответствии с муниципальными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местного значения – 100 процентов;</w:t>
            </w:r>
          </w:p>
          <w:p w:rsidR="006C68D3" w:rsidRPr="00905488" w:rsidRDefault="006C68D3" w:rsidP="00E94ECE">
            <w:pPr>
              <w:spacing w:line="232" w:lineRule="auto"/>
              <w:jc w:val="both"/>
            </w:pPr>
            <w:r w:rsidRPr="00905488">
              <w:t>роста объемов финансирования на организацию инновации, применение новой техники, технологий и материалов в сфере дорожного хозяйства и транспорта к уровню 20</w:t>
            </w:r>
            <w:r>
              <w:t>21</w:t>
            </w:r>
            <w:r w:rsidRPr="00905488">
              <w:t xml:space="preserve"> года – 4,5 процента.</w:t>
            </w:r>
          </w:p>
          <w:p w:rsidR="006C68D3" w:rsidRPr="00905488" w:rsidRDefault="006C68D3" w:rsidP="00E94ECE">
            <w:pPr>
              <w:jc w:val="both"/>
            </w:pP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spacing w:line="232" w:lineRule="auto"/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spacing w:line="232" w:lineRule="auto"/>
              <w:jc w:val="center"/>
            </w:pPr>
          </w:p>
        </w:tc>
        <w:tc>
          <w:tcPr>
            <w:tcW w:w="3517" w:type="pct"/>
          </w:tcPr>
          <w:p w:rsidR="006C68D3" w:rsidRPr="00905488" w:rsidRDefault="006C68D3" w:rsidP="00E94ECE">
            <w:pPr>
              <w:autoSpaceDE w:val="0"/>
              <w:autoSpaceDN w:val="0"/>
              <w:adjustRightInd w:val="0"/>
              <w:spacing w:line="232" w:lineRule="auto"/>
              <w:jc w:val="both"/>
            </w:pP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  <w:r w:rsidRPr="00905488">
              <w:t>Срок реализации муниципальной программы</w:t>
            </w:r>
          </w:p>
          <w:p w:rsidR="006C68D3" w:rsidRPr="00905488" w:rsidRDefault="006C68D3" w:rsidP="00E94ECE">
            <w:pPr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6C68D3" w:rsidRPr="00905488" w:rsidRDefault="006C68D3" w:rsidP="00E94ECE">
            <w:pPr>
              <w:jc w:val="both"/>
            </w:pPr>
            <w:r w:rsidRPr="00905488">
              <w:t>201</w:t>
            </w:r>
            <w:r>
              <w:t>7</w:t>
            </w:r>
            <w:r w:rsidRPr="00905488">
              <w:t>–2020 годы</w:t>
            </w:r>
          </w:p>
          <w:p w:rsidR="006C68D3" w:rsidRPr="00905488" w:rsidRDefault="006C68D3" w:rsidP="00E94ECE">
            <w:pPr>
              <w:ind w:left="34"/>
              <w:jc w:val="both"/>
            </w:pP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jc w:val="center"/>
            </w:pPr>
          </w:p>
        </w:tc>
        <w:tc>
          <w:tcPr>
            <w:tcW w:w="3517" w:type="pct"/>
          </w:tcPr>
          <w:p w:rsidR="006C68D3" w:rsidRPr="00905488" w:rsidRDefault="006C68D3" w:rsidP="00E94ECE">
            <w:pPr>
              <w:jc w:val="both"/>
            </w:pP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  <w:r w:rsidRPr="00905488">
              <w:rPr>
                <w:color w:val="000000"/>
              </w:rPr>
              <w:t xml:space="preserve">Объемы финансирования </w:t>
            </w:r>
            <w:r>
              <w:t xml:space="preserve">муниципальной </w:t>
            </w:r>
            <w:r w:rsidRPr="00905488">
              <w:t>программы</w:t>
            </w:r>
          </w:p>
          <w:p w:rsidR="006C68D3" w:rsidRPr="00905488" w:rsidRDefault="006C68D3" w:rsidP="00E94ECE">
            <w:pPr>
              <w:spacing w:line="244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 xml:space="preserve">с разбивкой по годам ее реализации </w:t>
            </w:r>
          </w:p>
          <w:p w:rsidR="006C68D3" w:rsidRPr="00905488" w:rsidRDefault="006C68D3" w:rsidP="00E94ECE">
            <w:pPr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6C68D3" w:rsidRPr="00905488" w:rsidRDefault="006C68D3" w:rsidP="00E94ECE">
            <w:pPr>
              <w:spacing w:line="244" w:lineRule="auto"/>
              <w:jc w:val="both"/>
            </w:pPr>
            <w:r w:rsidRPr="00905488">
              <w:rPr>
                <w:color w:val="000000"/>
              </w:rPr>
              <w:t xml:space="preserve">общий объем финансирования муниципальной программы </w:t>
            </w:r>
            <w:r w:rsidRPr="00905488">
              <w:t xml:space="preserve">составит </w:t>
            </w:r>
            <w:r w:rsidR="00DD4E5A">
              <w:t>1164,700</w:t>
            </w:r>
            <w:r>
              <w:t xml:space="preserve"> тыс</w:t>
            </w:r>
            <w:proofErr w:type="gramStart"/>
            <w:r>
              <w:t>.</w:t>
            </w:r>
            <w:r w:rsidRPr="00905488">
              <w:t>р</w:t>
            </w:r>
            <w:proofErr w:type="gramEnd"/>
            <w:r w:rsidRPr="00905488">
              <w:t>ублей, в том числе:</w:t>
            </w:r>
          </w:p>
          <w:p w:rsidR="006C68D3" w:rsidRPr="00905488" w:rsidRDefault="006C68D3" w:rsidP="00E94ECE">
            <w:pPr>
              <w:spacing w:line="244" w:lineRule="auto"/>
              <w:jc w:val="both"/>
            </w:pPr>
            <w:r w:rsidRPr="00905488">
              <w:t xml:space="preserve">в 2017 году </w:t>
            </w:r>
            <w:r w:rsidR="009E231F">
              <w:t>– 311,900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44" w:lineRule="auto"/>
              <w:jc w:val="both"/>
            </w:pPr>
            <w:r w:rsidRPr="00905488">
              <w:t xml:space="preserve">в 2018 году – </w:t>
            </w:r>
            <w:r w:rsidR="00DD4E5A">
              <w:t>311,900</w:t>
            </w:r>
            <w:r w:rsidR="00DD4E5A" w:rsidRPr="00905488">
              <w:t xml:space="preserve"> </w:t>
            </w:r>
            <w:r w:rsidRPr="00905488">
              <w:t>тыс. рублей;</w:t>
            </w:r>
          </w:p>
          <w:p w:rsidR="006C68D3" w:rsidRPr="00905488" w:rsidRDefault="006C68D3" w:rsidP="00E94ECE">
            <w:pPr>
              <w:spacing w:line="244" w:lineRule="auto"/>
              <w:jc w:val="both"/>
            </w:pPr>
            <w:r w:rsidRPr="00905488">
              <w:t xml:space="preserve">в 2019 году – </w:t>
            </w:r>
            <w:r w:rsidR="00DD4E5A">
              <w:t>311,900</w:t>
            </w:r>
            <w:r w:rsidR="00DD4E5A" w:rsidRPr="00905488">
              <w:t xml:space="preserve"> </w:t>
            </w:r>
            <w:r w:rsidRPr="00905488">
              <w:t>тыс. рублей;</w:t>
            </w:r>
          </w:p>
          <w:p w:rsidR="006C68D3" w:rsidRPr="00010C72" w:rsidRDefault="006C68D3" w:rsidP="00E94ECE">
            <w:pPr>
              <w:spacing w:line="237" w:lineRule="auto"/>
              <w:jc w:val="both"/>
            </w:pPr>
            <w:r w:rsidRPr="00905488">
              <w:t xml:space="preserve">в 2020 году – </w:t>
            </w:r>
            <w:r w:rsidR="009E231F">
              <w:t>229,000</w:t>
            </w:r>
            <w:r w:rsidR="00A14827" w:rsidRPr="00905488">
              <w:t xml:space="preserve"> </w:t>
            </w:r>
            <w:r w:rsidRPr="00905488">
              <w:t>тыс. рублей</w:t>
            </w:r>
            <w:r w:rsidRPr="00010C72">
              <w:t>;</w:t>
            </w:r>
          </w:p>
          <w:p w:rsidR="006C68D3" w:rsidRPr="00905488" w:rsidRDefault="006C68D3" w:rsidP="00E94ECE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>из них средства:</w:t>
            </w:r>
          </w:p>
          <w:p w:rsidR="006C68D3" w:rsidRPr="00905488" w:rsidRDefault="006C68D3" w:rsidP="00E94ECE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>федерального бюдже</w:t>
            </w:r>
            <w:r>
              <w:rPr>
                <w:color w:val="000000"/>
              </w:rPr>
              <w:t>та  – 0,000</w:t>
            </w:r>
            <w:r w:rsidRPr="00905488">
              <w:rPr>
                <w:color w:val="000000"/>
              </w:rPr>
              <w:t xml:space="preserve"> тыс. рублей, в том числе: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2017 году – </w:t>
            </w:r>
            <w:r>
              <w:t>0,000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2018 году – </w:t>
            </w:r>
            <w:r>
              <w:t>0,000  тыс.рублей</w:t>
            </w:r>
            <w:r w:rsidRPr="00905488">
              <w:t>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lastRenderedPageBreak/>
              <w:t>в 2019 году – 0,0</w:t>
            </w:r>
            <w:r>
              <w:t>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>в 2020 году – 0,0</w:t>
            </w:r>
            <w:r>
              <w:t>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 xml:space="preserve">республиканского бюджета  – </w:t>
            </w:r>
            <w:r w:rsidR="00E900A9">
              <w:rPr>
                <w:color w:val="000000"/>
              </w:rPr>
              <w:t>248,7</w:t>
            </w:r>
            <w:r w:rsidR="009E231F">
              <w:rPr>
                <w:color w:val="000000"/>
              </w:rPr>
              <w:t>00</w:t>
            </w:r>
            <w:r w:rsidRPr="00905488">
              <w:rPr>
                <w:color w:val="000000"/>
              </w:rPr>
              <w:t xml:space="preserve"> тыс. рублей, в том числе: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2017 году – </w:t>
            </w:r>
            <w:r w:rsidR="009E231F">
              <w:t>82,900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2018 году – </w:t>
            </w:r>
            <w:r w:rsidR="00E900A9">
              <w:t>82,900</w:t>
            </w:r>
            <w:r w:rsidR="00E900A9" w:rsidRPr="00905488">
              <w:t xml:space="preserve"> </w:t>
            </w:r>
            <w:r w:rsidRPr="00905488">
              <w:t>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2019 году – </w:t>
            </w:r>
            <w:r w:rsidR="00E900A9">
              <w:t>82,900</w:t>
            </w:r>
            <w:r w:rsidR="00E900A9" w:rsidRPr="00905488">
              <w:t xml:space="preserve"> </w:t>
            </w:r>
            <w:r w:rsidRPr="00905488">
              <w:t>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>в 2020 году – 0,0</w:t>
            </w:r>
            <w:r>
              <w:t>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>
              <w:t>местных  бюджетов</w:t>
            </w:r>
            <w:r w:rsidRPr="00905488">
              <w:t xml:space="preserve"> – </w:t>
            </w:r>
            <w:r w:rsidR="009E231F">
              <w:t>916,000</w:t>
            </w:r>
            <w:r>
              <w:t xml:space="preserve"> </w:t>
            </w:r>
            <w:r w:rsidRPr="00905488">
              <w:t>тыс. рублей , в том числе: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2017 году – </w:t>
            </w:r>
            <w:r w:rsidR="009E231F">
              <w:t>229,000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2018 году – </w:t>
            </w:r>
            <w:r w:rsidR="009E231F">
              <w:t>229,000</w:t>
            </w:r>
            <w:r w:rsidRPr="00905488">
              <w:t xml:space="preserve"> тыс. рублей;</w:t>
            </w:r>
          </w:p>
          <w:p w:rsidR="006C68D3" w:rsidRPr="00905488" w:rsidRDefault="006C68D3" w:rsidP="00E94ECE">
            <w:pPr>
              <w:spacing w:line="237" w:lineRule="auto"/>
              <w:jc w:val="both"/>
            </w:pPr>
            <w:r w:rsidRPr="00905488">
              <w:t xml:space="preserve">в 2019 году – </w:t>
            </w:r>
            <w:r w:rsidR="009E231F">
              <w:t>229,000</w:t>
            </w:r>
            <w:r w:rsidRPr="00905488">
              <w:t xml:space="preserve"> тыс. рублей;</w:t>
            </w:r>
          </w:p>
          <w:p w:rsidR="006C68D3" w:rsidRPr="00BB2224" w:rsidRDefault="006C68D3" w:rsidP="00E94ECE">
            <w:pPr>
              <w:spacing w:line="237" w:lineRule="auto"/>
              <w:jc w:val="both"/>
            </w:pPr>
            <w:r w:rsidRPr="00905488">
              <w:t xml:space="preserve">в 2020 году – </w:t>
            </w:r>
            <w:r w:rsidR="009E231F">
              <w:t>229,000</w:t>
            </w:r>
            <w:r w:rsidRPr="00905488">
              <w:t xml:space="preserve"> тыс. рублей</w:t>
            </w:r>
            <w:r w:rsidRPr="00BB2224">
              <w:t>;</w:t>
            </w:r>
          </w:p>
          <w:p w:rsidR="006C68D3" w:rsidRPr="00905488" w:rsidRDefault="006C68D3" w:rsidP="009C2435">
            <w:pPr>
              <w:jc w:val="both"/>
            </w:pPr>
            <w:r w:rsidRPr="00905488">
              <w:rPr>
                <w:color w:val="00000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9C2435">
              <w:t>Магаринского</w:t>
            </w:r>
            <w:r w:rsidRPr="00905488">
              <w:t xml:space="preserve"> сельского поселения</w:t>
            </w:r>
            <w:r w:rsidRPr="00905488">
              <w:rPr>
                <w:color w:val="000000"/>
              </w:rPr>
              <w:t xml:space="preserve"> Шумерлинского района на очередной финансовый год и плановый период </w:t>
            </w:r>
            <w:r w:rsidRPr="00905488">
              <w:t xml:space="preserve"> </w:t>
            </w:r>
          </w:p>
        </w:tc>
      </w:tr>
      <w:tr w:rsidR="006C68D3" w:rsidRPr="00905488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spacing w:line="244" w:lineRule="auto"/>
              <w:jc w:val="both"/>
              <w:rPr>
                <w:color w:val="000000"/>
              </w:rPr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jc w:val="center"/>
            </w:pPr>
          </w:p>
        </w:tc>
        <w:tc>
          <w:tcPr>
            <w:tcW w:w="3517" w:type="pct"/>
          </w:tcPr>
          <w:p w:rsidR="006C68D3" w:rsidRPr="00905488" w:rsidRDefault="006C68D3" w:rsidP="00E94ECE">
            <w:pPr>
              <w:jc w:val="both"/>
            </w:pPr>
          </w:p>
        </w:tc>
      </w:tr>
      <w:tr w:rsidR="006C68D3" w:rsidRPr="00BB2224" w:rsidTr="00E94ECE">
        <w:trPr>
          <w:trHeight w:val="20"/>
        </w:trPr>
        <w:tc>
          <w:tcPr>
            <w:tcW w:w="1293" w:type="pct"/>
          </w:tcPr>
          <w:p w:rsidR="006C68D3" w:rsidRPr="00905488" w:rsidRDefault="006C68D3" w:rsidP="00E94ECE">
            <w:pPr>
              <w:jc w:val="both"/>
            </w:pPr>
            <w:r w:rsidRPr="00905488">
              <w:t>Ожидаемые результаты реализации муниципальной программы</w:t>
            </w:r>
          </w:p>
          <w:p w:rsidR="008D38E2" w:rsidRPr="00905488" w:rsidRDefault="008D38E2" w:rsidP="00E94ECE">
            <w:pPr>
              <w:jc w:val="both"/>
            </w:pPr>
          </w:p>
        </w:tc>
        <w:tc>
          <w:tcPr>
            <w:tcW w:w="190" w:type="pct"/>
          </w:tcPr>
          <w:p w:rsidR="006C68D3" w:rsidRPr="00905488" w:rsidRDefault="006C68D3" w:rsidP="00E94ECE">
            <w:pPr>
              <w:jc w:val="center"/>
            </w:pPr>
            <w:r w:rsidRPr="00905488">
              <w:t>–</w:t>
            </w:r>
          </w:p>
        </w:tc>
        <w:tc>
          <w:tcPr>
            <w:tcW w:w="3517" w:type="pct"/>
          </w:tcPr>
          <w:p w:rsidR="008D38E2" w:rsidRPr="00E441D4" w:rsidRDefault="008D38E2" w:rsidP="008D38E2">
            <w:pPr>
              <w:spacing w:line="237" w:lineRule="auto"/>
              <w:ind w:left="-61" w:firstLine="61"/>
              <w:rPr>
                <w:color w:val="000000"/>
              </w:rPr>
            </w:pPr>
            <w:r w:rsidRPr="00F87BB7">
              <w:rPr>
                <w:color w:val="000000"/>
              </w:rPr>
              <w:t>снижение доли автомобильных дорог, не отвечающих нормативным требованиям, за счет ремонта автомобильных дорог;</w:t>
            </w:r>
          </w:p>
          <w:p w:rsidR="006C68D3" w:rsidRDefault="006C68D3" w:rsidP="00E94ECE">
            <w:pPr>
              <w:jc w:val="both"/>
            </w:pPr>
            <w:r w:rsidRPr="00BB2224">
              <w:t>обеспечении транспортным сообщением населенных пунктов на 90 процент</w:t>
            </w:r>
            <w:r>
              <w:t>ов</w:t>
            </w:r>
            <w:r w:rsidRPr="00BB2224">
              <w:t xml:space="preserve">. </w:t>
            </w:r>
          </w:p>
          <w:p w:rsidR="006C68D3" w:rsidRPr="00BB2224" w:rsidRDefault="006C68D3" w:rsidP="00E94ECE">
            <w:pPr>
              <w:jc w:val="both"/>
            </w:pPr>
          </w:p>
        </w:tc>
      </w:tr>
    </w:tbl>
    <w:p w:rsidR="007E0A65" w:rsidRDefault="007E0A65" w:rsidP="00F464FD">
      <w:pPr>
        <w:ind w:firstLine="708"/>
        <w:jc w:val="both"/>
      </w:pPr>
    </w:p>
    <w:p w:rsidR="0011304B" w:rsidRPr="00F87BB7" w:rsidRDefault="0011304B" w:rsidP="0011304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87BB7">
        <w:rPr>
          <w:b/>
        </w:rPr>
        <w:t xml:space="preserve">Раздел 1. Общая характеристика сферы реализации муниципальной программы транспортной системы </w:t>
      </w:r>
      <w:r w:rsidR="009C2435">
        <w:rPr>
          <w:b/>
        </w:rPr>
        <w:t>Магаринского</w:t>
      </w:r>
      <w:r w:rsidR="00DF788C">
        <w:rPr>
          <w:b/>
        </w:rPr>
        <w:t xml:space="preserve"> сельского поселения </w:t>
      </w:r>
      <w:r w:rsidRPr="00F87BB7">
        <w:rPr>
          <w:b/>
        </w:rPr>
        <w:t xml:space="preserve">Шумерлинского района </w:t>
      </w:r>
    </w:p>
    <w:p w:rsidR="0011304B" w:rsidRPr="00F87BB7" w:rsidRDefault="0011304B" w:rsidP="0011304B">
      <w:pPr>
        <w:autoSpaceDE w:val="0"/>
        <w:autoSpaceDN w:val="0"/>
        <w:adjustRightInd w:val="0"/>
        <w:jc w:val="center"/>
        <w:outlineLvl w:val="0"/>
      </w:pP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 xml:space="preserve">Автомобильный транспорт является в настоящее время основным видом транспортной связи в </w:t>
      </w:r>
      <w:r w:rsidR="009C2435">
        <w:t xml:space="preserve">Магаринском </w:t>
      </w:r>
      <w:r w:rsidR="00DF788C">
        <w:t xml:space="preserve">сельском поселении </w:t>
      </w:r>
      <w:r w:rsidRPr="00F87BB7">
        <w:t>Шумерлинско</w:t>
      </w:r>
      <w:r w:rsidR="00DF788C">
        <w:t>го района</w:t>
      </w:r>
      <w:r w:rsidRPr="00F87BB7">
        <w:t xml:space="preserve"> и поэтому требуется наличие развитой сети автомобильных дорог на территории района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Как и любой товар, автомобильная дорога обладает определенными потребительскими свойствами, а именно: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t>-</w:t>
      </w:r>
      <w:r w:rsidRPr="00F87BB7">
        <w:t>удобство и комфортность передвижения;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t>-</w:t>
      </w:r>
      <w:r w:rsidRPr="00F87BB7">
        <w:t>скорость движения;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t>-</w:t>
      </w:r>
      <w:r w:rsidRPr="00F87BB7">
        <w:t>пропускная способность;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t>-</w:t>
      </w:r>
      <w:r w:rsidRPr="00F87BB7">
        <w:t>безопасность движения;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t>-</w:t>
      </w:r>
      <w:r w:rsidRPr="00F87BB7">
        <w:t>экономичность движения;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t>-</w:t>
      </w:r>
      <w:r w:rsidRPr="00F87BB7">
        <w:t>долговечность;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lastRenderedPageBreak/>
        <w:t>-</w:t>
      </w:r>
      <w:r w:rsidRPr="00F87BB7">
        <w:t>стоимость содержания;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>
        <w:t>-</w:t>
      </w:r>
      <w:r w:rsidRPr="00F87BB7">
        <w:t>экологическая безопасность.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 xml:space="preserve">Автомобильные дороги </w:t>
      </w:r>
      <w:r w:rsidR="009C2435">
        <w:t>Магаринского</w:t>
      </w:r>
      <w:r w:rsidR="00077840">
        <w:t xml:space="preserve"> сельского поселения </w:t>
      </w:r>
      <w:r w:rsidRPr="00F87BB7">
        <w:t xml:space="preserve">Шумерлинского района, не отвечающие нормативным требованиям составляет </w:t>
      </w:r>
      <w:r w:rsidR="009C2435">
        <w:t>80</w:t>
      </w:r>
      <w:r w:rsidR="00FF650F">
        <w:t xml:space="preserve"> </w:t>
      </w:r>
      <w:r w:rsidRPr="00F87BB7">
        <w:t>%, поэтому требуются ежегодные вложения материальных ресурсов на сод</w:t>
      </w:r>
      <w:r w:rsidR="00BF36DE">
        <w:t xml:space="preserve">ержание, ремонт </w:t>
      </w:r>
      <w:r w:rsidRPr="00F87BB7">
        <w:t>автомобильных дорог. Одним из направлений деятельности органов местного самоуправления района по финансированию транспортного комплекса является максимальное удовлетворение потребности населения и экономики района в автомобильных дорогах с высокими потребительскими свойствами при минимальных и ограниченных финансовых ресурсах.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В целом улучшение "дорожных условий" приводит к: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сокращению времени на перевозки грузов и пассажиров (за счет увеличения скорости движения);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повышению спроса на услуги дорожного сервиса;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повышению транспортной доступности;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снижению последствий стихийных бедствий;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сокращению числа дорожно-транспортных происшествий;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улучшению экологической ситуации (за счет роста скорости движения, уменьшения расхода ГСМ).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Таким образом, "дорожные условия" оказывают влияние на все важные показатели экономического развития района.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Автомобильные дороги связывают территорию района с соседними районами, обеспечивают жизнедеятельность всех населенных пунктов, во многом определяют возможности развития района, по ним осуществляются перевозки всех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 xml:space="preserve">При прогнозируемых темпах социально-экономического развития </w:t>
      </w:r>
      <w:r w:rsidR="009C2435">
        <w:t>Магаринского</w:t>
      </w:r>
      <w:r w:rsidR="00077840">
        <w:t xml:space="preserve"> сельского поселения </w:t>
      </w:r>
      <w:r w:rsidRPr="00F87BB7">
        <w:t>Шумерлинского района грузовые перевозки автомобильным транспортом к 2020 году увеличатся в 1,1 раза, а объем перевозок пассажиров автобусами и легковыми автомобилями - в 1,2 раза.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>Развитие экономики района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 xml:space="preserve">Недостаточный уровень развития дорожной сети приводит к значительным потерям экономики </w:t>
      </w:r>
      <w:r w:rsidR="009C2435">
        <w:t>Магаринского</w:t>
      </w:r>
      <w:r w:rsidR="00077840">
        <w:t xml:space="preserve"> сельского поселения </w:t>
      </w:r>
      <w:r w:rsidRPr="00F87BB7">
        <w:t>Шумерлинского района и является одним из существенных ограничений темпов роста социально-экономического развития района, поэтому совершенствование сети автомобильных дорог общего пользования имеет важное значение для района.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11304B" w:rsidRPr="00F87BB7" w:rsidRDefault="0011304B" w:rsidP="0011304B">
      <w:pPr>
        <w:autoSpaceDE w:val="0"/>
        <w:autoSpaceDN w:val="0"/>
        <w:adjustRightInd w:val="0"/>
        <w:jc w:val="center"/>
        <w:outlineLvl w:val="0"/>
      </w:pPr>
      <w:r w:rsidRPr="00F87BB7">
        <w:rPr>
          <w:b/>
        </w:rPr>
        <w:t xml:space="preserve">Раздел 2. Приоритеты, цели, задачи </w:t>
      </w:r>
      <w:r w:rsidR="003F3B5D">
        <w:rPr>
          <w:b/>
        </w:rPr>
        <w:t>муниципальной</w:t>
      </w:r>
      <w:r w:rsidRPr="00F87BB7">
        <w:rPr>
          <w:b/>
        </w:rPr>
        <w:t xml:space="preserve"> политики, реализуемой в </w:t>
      </w:r>
      <w:r w:rsidR="009C2435">
        <w:rPr>
          <w:b/>
        </w:rPr>
        <w:t>Магаринском</w:t>
      </w:r>
      <w:r w:rsidR="00077840">
        <w:rPr>
          <w:b/>
        </w:rPr>
        <w:t xml:space="preserve"> сельском поселении </w:t>
      </w:r>
      <w:r w:rsidRPr="00F87BB7">
        <w:rPr>
          <w:b/>
        </w:rPr>
        <w:t>Шумерлинско</w:t>
      </w:r>
      <w:r w:rsidR="00077840">
        <w:rPr>
          <w:b/>
        </w:rPr>
        <w:t>го района</w:t>
      </w:r>
      <w:r w:rsidRPr="00F87BB7">
        <w:rPr>
          <w:b/>
        </w:rPr>
        <w:t>, в сфере реализации Муниципальной программы. Индикаторы достижения целей и решения задач, описание основных ожидаемых конечных результатов Муниципальной программы, срок и этапы ее реализации</w:t>
      </w:r>
      <w:r w:rsidRPr="00F87BB7">
        <w:t xml:space="preserve">. </w:t>
      </w:r>
    </w:p>
    <w:p w:rsidR="0011304B" w:rsidRPr="00F87BB7" w:rsidRDefault="0011304B" w:rsidP="0011304B">
      <w:pPr>
        <w:pStyle w:val="ConsPlusNormal"/>
        <w:jc w:val="center"/>
        <w:rPr>
          <w:sz w:val="24"/>
          <w:szCs w:val="24"/>
        </w:rPr>
      </w:pP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Pr="00F87BB7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F87BB7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r w:rsidR="009C2435">
        <w:rPr>
          <w:rFonts w:ascii="Times New Roman" w:hAnsi="Times New Roman" w:cs="Times New Roman"/>
          <w:sz w:val="24"/>
          <w:szCs w:val="24"/>
        </w:rPr>
        <w:t>Магаринского</w:t>
      </w:r>
      <w:r w:rsidR="00703316">
        <w:rPr>
          <w:rFonts w:ascii="Times New Roman" w:hAnsi="Times New Roman" w:cs="Times New Roman"/>
          <w:sz w:val="24"/>
          <w:szCs w:val="24"/>
        </w:rPr>
        <w:t xml:space="preserve"> </w:t>
      </w:r>
      <w:r w:rsidR="000778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87BB7">
        <w:rPr>
          <w:rFonts w:ascii="Times New Roman" w:hAnsi="Times New Roman" w:cs="Times New Roman"/>
          <w:sz w:val="24"/>
          <w:szCs w:val="24"/>
        </w:rPr>
        <w:t xml:space="preserve">Шумерлинского района до 2020 года. Стратегия социально-экономического развития </w:t>
      </w:r>
      <w:r w:rsidR="009C2435">
        <w:rPr>
          <w:rFonts w:ascii="Times New Roman" w:hAnsi="Times New Roman" w:cs="Times New Roman"/>
          <w:sz w:val="24"/>
          <w:szCs w:val="24"/>
        </w:rPr>
        <w:t>Магаринского</w:t>
      </w:r>
      <w:r w:rsidR="000778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87BB7">
        <w:rPr>
          <w:rFonts w:ascii="Times New Roman" w:hAnsi="Times New Roman" w:cs="Times New Roman"/>
          <w:sz w:val="24"/>
          <w:szCs w:val="24"/>
        </w:rPr>
        <w:t>Шумерлинского района до 2020 года базируется на реализации стратегических целей:</w:t>
      </w: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населения;</w:t>
      </w: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обеспечение высоких темпов экономического роста;</w:t>
      </w: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формирование благоприятных условий жизнедеятельности.</w:t>
      </w: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Основными целями Муниципальной  программы, взаимоувязанными с</w:t>
      </w:r>
      <w:r w:rsidRPr="00F87BB7">
        <w:rPr>
          <w:sz w:val="24"/>
          <w:szCs w:val="24"/>
        </w:rPr>
        <w:t xml:space="preserve"> </w:t>
      </w:r>
      <w:r w:rsidRPr="00F87BB7">
        <w:rPr>
          <w:rFonts w:ascii="Times New Roman" w:hAnsi="Times New Roman" w:cs="Times New Roman"/>
          <w:sz w:val="24"/>
          <w:szCs w:val="24"/>
        </w:rPr>
        <w:t xml:space="preserve">целями и задачами Стратегии социально-экономического развития </w:t>
      </w:r>
      <w:r w:rsidR="009C2435">
        <w:rPr>
          <w:rFonts w:ascii="Times New Roman" w:hAnsi="Times New Roman" w:cs="Times New Roman"/>
          <w:sz w:val="24"/>
          <w:szCs w:val="24"/>
        </w:rPr>
        <w:t>Магаринского</w:t>
      </w:r>
      <w:r w:rsidR="000778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87BB7">
        <w:rPr>
          <w:rFonts w:ascii="Times New Roman" w:hAnsi="Times New Roman" w:cs="Times New Roman"/>
          <w:sz w:val="24"/>
          <w:szCs w:val="24"/>
        </w:rPr>
        <w:t>Шумерлинского района до 2020 года, являются:</w:t>
      </w: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 развитие современной и эффективной транспортной системы;</w:t>
      </w: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повышение доступности и качества услуг транспортного комплекса для населения и хозяйствующих субъектов;</w:t>
      </w:r>
    </w:p>
    <w:p w:rsidR="0011304B" w:rsidRPr="00F87BB7" w:rsidRDefault="0011304B" w:rsidP="0011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обеспечение охраны жизни, здоровья граждан и их имущества, законных прав на безопасные условия движения на автомобильных дорогах общего пользования в </w:t>
      </w:r>
      <w:r w:rsidR="009C2435">
        <w:rPr>
          <w:rFonts w:ascii="Times New Roman" w:hAnsi="Times New Roman" w:cs="Times New Roman"/>
          <w:sz w:val="24"/>
          <w:szCs w:val="24"/>
        </w:rPr>
        <w:t>Магаринском</w:t>
      </w:r>
      <w:r w:rsidR="0007784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F87BB7">
        <w:rPr>
          <w:rFonts w:ascii="Times New Roman" w:hAnsi="Times New Roman" w:cs="Times New Roman"/>
          <w:sz w:val="24"/>
          <w:szCs w:val="24"/>
        </w:rPr>
        <w:t>Шумерлинско</w:t>
      </w:r>
      <w:r w:rsidR="00077840">
        <w:rPr>
          <w:rFonts w:ascii="Times New Roman" w:hAnsi="Times New Roman" w:cs="Times New Roman"/>
          <w:sz w:val="24"/>
          <w:szCs w:val="24"/>
        </w:rPr>
        <w:t>го</w:t>
      </w:r>
      <w:r w:rsidRPr="00F87B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7840">
        <w:rPr>
          <w:rFonts w:ascii="Times New Roman" w:hAnsi="Times New Roman" w:cs="Times New Roman"/>
          <w:sz w:val="24"/>
          <w:szCs w:val="24"/>
        </w:rPr>
        <w:t>а</w:t>
      </w:r>
      <w:r w:rsidRPr="00F87BB7">
        <w:rPr>
          <w:rFonts w:ascii="Times New Roman" w:hAnsi="Times New Roman" w:cs="Times New Roman"/>
          <w:sz w:val="24"/>
          <w:szCs w:val="24"/>
        </w:rPr>
        <w:t>;</w:t>
      </w:r>
      <w:r w:rsidRPr="00F87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04B" w:rsidRPr="00F87BB7" w:rsidRDefault="001D5801" w:rsidP="0011304B">
      <w:pPr>
        <w:autoSpaceDE w:val="0"/>
        <w:autoSpaceDN w:val="0"/>
        <w:adjustRightInd w:val="0"/>
        <w:jc w:val="both"/>
      </w:pPr>
      <w:r>
        <w:t xml:space="preserve">          </w:t>
      </w:r>
      <w:r w:rsidR="0011304B" w:rsidRPr="00F87BB7">
        <w:t>Для достижения целей необходимо решить следующие задачи:</w:t>
      </w:r>
    </w:p>
    <w:p w:rsidR="0011304B" w:rsidRDefault="0011304B" w:rsidP="0011304B">
      <w:pPr>
        <w:autoSpaceDE w:val="0"/>
        <w:autoSpaceDN w:val="0"/>
        <w:adjustRightInd w:val="0"/>
        <w:ind w:firstLine="567"/>
        <w:jc w:val="both"/>
      </w:pPr>
      <w:r w:rsidRPr="00F87BB7">
        <w:t xml:space="preserve">-поддержание автомобильных дорог общего </w:t>
      </w:r>
      <w:r w:rsidR="003665E2">
        <w:t>пользования</w:t>
      </w:r>
      <w:r w:rsidRPr="00F87BB7">
        <w:t xml:space="preserve"> и искусственных сооружений на них на уровне, соответствующем категории дороги, путем</w:t>
      </w:r>
      <w:r w:rsidR="009C2435">
        <w:t xml:space="preserve"> ремонта,</w:t>
      </w:r>
      <w:r w:rsidRPr="00F87BB7">
        <w:t xml:space="preserve"> содержания дорог и сооружений на них;</w:t>
      </w:r>
    </w:p>
    <w:p w:rsidR="003E1626" w:rsidRDefault="003E1626" w:rsidP="003E1626">
      <w:pPr>
        <w:autoSpaceDE w:val="0"/>
        <w:autoSpaceDN w:val="0"/>
        <w:adjustRightInd w:val="0"/>
        <w:ind w:firstLine="567"/>
        <w:jc w:val="both"/>
      </w:pPr>
      <w:r w:rsidRPr="00F87BB7">
        <w:t xml:space="preserve">-увеличение протяженности, соответствующей нормативным требованиям, автомобильных дорог общего пользования муниципального значения за счет строительства автомобильных дорог и искусственных сооружений на них; </w:t>
      </w:r>
    </w:p>
    <w:p w:rsidR="003E1626" w:rsidRDefault="003E1626" w:rsidP="003E1626">
      <w:pPr>
        <w:autoSpaceDE w:val="0"/>
        <w:autoSpaceDN w:val="0"/>
        <w:adjustRightInd w:val="0"/>
        <w:ind w:firstLine="567"/>
        <w:jc w:val="both"/>
      </w:pPr>
      <w:r w:rsidRPr="00F87BB7">
        <w:t>-получение субсидий из республиканского бюджета бюджетами сельских поселений за счет средств Фонда софинансиров</w:t>
      </w:r>
      <w:r>
        <w:t>ания расходов на строительство,</w:t>
      </w:r>
      <w:r w:rsidRPr="00F87BB7">
        <w:t xml:space="preserve"> ремонт</w:t>
      </w:r>
      <w:r>
        <w:t>, содержание</w:t>
      </w:r>
      <w:r w:rsidRPr="00F87BB7">
        <w:t xml:space="preserve"> автомобильных дорог общег</w:t>
      </w:r>
      <w:r>
        <w:t>о пользования местного значения.</w:t>
      </w:r>
    </w:p>
    <w:p w:rsidR="0011304B" w:rsidRPr="00F87BB7" w:rsidRDefault="0011304B" w:rsidP="0011304B">
      <w:pPr>
        <w:spacing w:line="245" w:lineRule="auto"/>
        <w:rPr>
          <w:b/>
          <w:color w:val="000000"/>
        </w:rPr>
      </w:pPr>
    </w:p>
    <w:p w:rsidR="0011304B" w:rsidRPr="00F87BB7" w:rsidRDefault="0011304B" w:rsidP="0011304B">
      <w:pPr>
        <w:spacing w:line="245" w:lineRule="auto"/>
        <w:jc w:val="center"/>
        <w:rPr>
          <w:b/>
          <w:color w:val="000000"/>
        </w:rPr>
      </w:pPr>
      <w:r w:rsidRPr="00F87BB7">
        <w:rPr>
          <w:b/>
          <w:color w:val="000000"/>
        </w:rPr>
        <w:t>Показатели (индикаторы), характеризующие</w:t>
      </w:r>
    </w:p>
    <w:p w:rsidR="0011304B" w:rsidRPr="00F87BB7" w:rsidRDefault="0011304B" w:rsidP="0011304B">
      <w:pPr>
        <w:spacing w:line="245" w:lineRule="auto"/>
        <w:jc w:val="center"/>
        <w:rPr>
          <w:b/>
          <w:color w:val="000000"/>
        </w:rPr>
      </w:pPr>
      <w:r w:rsidRPr="00F87BB7">
        <w:rPr>
          <w:b/>
          <w:color w:val="000000"/>
        </w:rPr>
        <w:t>достижение целей и решение задач Муниципальной программы</w:t>
      </w:r>
    </w:p>
    <w:tbl>
      <w:tblPr>
        <w:tblpPr w:leftFromText="180" w:rightFromText="180" w:vertAnchor="text" w:horzAnchor="margin" w:tblpXSpec="center" w:tblpY="86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720"/>
        <w:gridCol w:w="4180"/>
      </w:tblGrid>
      <w:tr w:rsidR="0011304B" w:rsidRPr="00F87BB7" w:rsidTr="00E94ECE">
        <w:tc>
          <w:tcPr>
            <w:tcW w:w="2671" w:type="dxa"/>
          </w:tcPr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20" w:type="dxa"/>
          </w:tcPr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180" w:type="dxa"/>
          </w:tcPr>
          <w:p w:rsidR="0011304B" w:rsidRPr="00F87BB7" w:rsidRDefault="0011304B" w:rsidP="00E9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11304B" w:rsidRPr="00F87BB7" w:rsidTr="00E94ECE">
        <w:tc>
          <w:tcPr>
            <w:tcW w:w="2671" w:type="dxa"/>
          </w:tcPr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системы</w:t>
            </w:r>
          </w:p>
        </w:tc>
        <w:tc>
          <w:tcPr>
            <w:tcW w:w="2720" w:type="dxa"/>
          </w:tcPr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формирование сети автомобильных дорог, отвечающей потребностям развивающейся экономики</w:t>
            </w:r>
          </w:p>
        </w:tc>
        <w:tc>
          <w:tcPr>
            <w:tcW w:w="4180" w:type="dxa"/>
          </w:tcPr>
          <w:p w:rsidR="0011304B" w:rsidRPr="00F87BB7" w:rsidRDefault="0011304B" w:rsidP="00E9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значения, не отвечающих нормативным требованиям, - </w:t>
            </w:r>
            <w:r w:rsidR="00FF65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468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11304B" w:rsidRPr="00F87BB7" w:rsidRDefault="0011304B" w:rsidP="00E9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в границах населенных пунктов соответствующих нормативным требованиям к транспортно-эксплуатационным показателям, по сравнению с 201</w:t>
            </w:r>
            <w:r w:rsidR="001A1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годом на </w:t>
            </w:r>
            <w:r w:rsidR="00702E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91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4B" w:rsidRPr="00F87BB7" w:rsidTr="00E94ECE">
        <w:tc>
          <w:tcPr>
            <w:tcW w:w="2671" w:type="dxa"/>
          </w:tcPr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здоровья граждан и их имущества, законных прав на безопасные условия движения на автомобильных дорогах общего пользования в Шумерлинском районе</w:t>
            </w:r>
          </w:p>
        </w:tc>
        <w:tc>
          <w:tcPr>
            <w:tcW w:w="2720" w:type="dxa"/>
          </w:tcPr>
          <w:p w:rsidR="0011304B" w:rsidRPr="00F87BB7" w:rsidRDefault="0011304B" w:rsidP="00E94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происшествий, вероятность гибели людей в которых наиболее высока;</w:t>
            </w:r>
          </w:p>
          <w:p w:rsidR="0011304B" w:rsidRPr="00F87BB7" w:rsidRDefault="0011304B" w:rsidP="00E9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11304B" w:rsidRPr="00F87BB7" w:rsidRDefault="0011304B" w:rsidP="00E9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числа лиц, 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дорожно-транспортных происшествиях, до 1 человека (на 30 процентов по сравнению с аналогичным показателем 201</w:t>
            </w:r>
            <w:r w:rsidR="00A46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года);</w:t>
            </w:r>
          </w:p>
          <w:p w:rsidR="0011304B" w:rsidRPr="00F87BB7" w:rsidRDefault="0011304B" w:rsidP="00E94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снижение социального риска (числа лиц, погибших в дорожно-транспортных происшествиях, на 100 тыс. населения) до 1человека (на 30 процентов по сравнению с аналогичным показателем 201</w:t>
            </w:r>
            <w:r w:rsidR="00A46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года);</w:t>
            </w:r>
          </w:p>
          <w:p w:rsidR="0011304B" w:rsidRPr="00F87BB7" w:rsidRDefault="0011304B" w:rsidP="00A46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 (числа лиц, погибших в дорожно-транспортных происшествиях, на 10 тыс. транспортных средств) до 1 человека (на 30 процентов по сравнению с аналогичным показателем 201</w:t>
            </w:r>
            <w:r w:rsidR="00A46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1304B" w:rsidRPr="00F87BB7" w:rsidRDefault="0011304B" w:rsidP="0011304B">
      <w:pPr>
        <w:pStyle w:val="ConsPlusNormal"/>
        <w:jc w:val="center"/>
        <w:rPr>
          <w:sz w:val="24"/>
          <w:szCs w:val="24"/>
        </w:rPr>
      </w:pPr>
    </w:p>
    <w:p w:rsidR="0011304B" w:rsidRPr="00F87BB7" w:rsidRDefault="0011304B" w:rsidP="0011304B">
      <w:pPr>
        <w:jc w:val="center"/>
        <w:rPr>
          <w:b/>
          <w:color w:val="000000"/>
        </w:rPr>
      </w:pPr>
      <w:bookmarkStart w:id="0" w:name="sub_1086"/>
      <w:r w:rsidRPr="00F87BB7">
        <w:rPr>
          <w:b/>
          <w:color w:val="000000"/>
          <w:lang w:val="en-US"/>
        </w:rPr>
        <w:t>III</w:t>
      </w:r>
      <w:r w:rsidRPr="00F87BB7">
        <w:rPr>
          <w:b/>
          <w:color w:val="000000"/>
        </w:rPr>
        <w:t xml:space="preserve">. Обобщенная характеристика основных мероприятий </w:t>
      </w:r>
    </w:p>
    <w:p w:rsidR="0011304B" w:rsidRDefault="0011304B" w:rsidP="0011304B">
      <w:pPr>
        <w:jc w:val="center"/>
        <w:rPr>
          <w:b/>
          <w:color w:val="000000"/>
        </w:rPr>
      </w:pPr>
      <w:r w:rsidRPr="00F87BB7">
        <w:rPr>
          <w:b/>
          <w:color w:val="000000"/>
        </w:rPr>
        <w:t>Муниципальной программы</w:t>
      </w:r>
      <w:bookmarkEnd w:id="0"/>
      <w:r w:rsidRPr="00F87BB7">
        <w:rPr>
          <w:b/>
          <w:color w:val="000000"/>
        </w:rPr>
        <w:t xml:space="preserve"> </w:t>
      </w:r>
    </w:p>
    <w:p w:rsidR="00BD1E8B" w:rsidRPr="00F87BB7" w:rsidRDefault="00BD1E8B" w:rsidP="0011304B">
      <w:pPr>
        <w:jc w:val="center"/>
        <w:rPr>
          <w:b/>
          <w:color w:val="000000"/>
        </w:rPr>
      </w:pP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 xml:space="preserve">Задачи муниципальной программы будут решаться в рамках </w:t>
      </w:r>
      <w:r w:rsidR="006063D0">
        <w:t>одной</w:t>
      </w:r>
      <w:r w:rsidR="00A4680B">
        <w:t xml:space="preserve"> </w:t>
      </w:r>
      <w:r w:rsidRPr="00F87BB7">
        <w:t>подпрограмм</w:t>
      </w:r>
      <w:r w:rsidR="00A4680B">
        <w:t>ы.</w:t>
      </w:r>
    </w:p>
    <w:p w:rsidR="0011304B" w:rsidRPr="00F87BB7" w:rsidRDefault="0011304B" w:rsidP="0011304B">
      <w:pPr>
        <w:keepNext/>
        <w:ind w:firstLine="720"/>
        <w:jc w:val="both"/>
        <w:rPr>
          <w:b/>
          <w:color w:val="000000"/>
        </w:rPr>
      </w:pPr>
    </w:p>
    <w:p w:rsidR="0011304B" w:rsidRPr="00F87BB7" w:rsidRDefault="0011304B" w:rsidP="0011304B">
      <w:pPr>
        <w:jc w:val="center"/>
        <w:rPr>
          <w:b/>
          <w:color w:val="000000"/>
        </w:rPr>
      </w:pPr>
      <w:r w:rsidRPr="00F87BB7">
        <w:rPr>
          <w:b/>
          <w:color w:val="000000"/>
          <w:lang w:val="en-US"/>
        </w:rPr>
        <w:t>IV</w:t>
      </w:r>
      <w:r w:rsidRPr="00F87BB7">
        <w:rPr>
          <w:b/>
          <w:color w:val="000000"/>
        </w:rPr>
        <w:t xml:space="preserve">. Обоснование объема финансовых ресурсов, </w:t>
      </w:r>
      <w:r w:rsidRPr="00F87BB7">
        <w:rPr>
          <w:b/>
          <w:color w:val="000000"/>
        </w:rPr>
        <w:br/>
        <w:t>необходимых для реализации Муниципальной программы</w:t>
      </w:r>
    </w:p>
    <w:p w:rsidR="0011304B" w:rsidRPr="00F87BB7" w:rsidRDefault="0011304B" w:rsidP="0011304B">
      <w:pPr>
        <w:ind w:firstLine="709"/>
        <w:jc w:val="both"/>
        <w:rPr>
          <w:b/>
          <w:color w:val="000000"/>
        </w:rPr>
      </w:pPr>
    </w:p>
    <w:p w:rsidR="00A4680B" w:rsidRPr="0085274D" w:rsidRDefault="00A4680B" w:rsidP="00A4680B">
      <w:pPr>
        <w:tabs>
          <w:tab w:val="left" w:pos="15840"/>
        </w:tabs>
        <w:autoSpaceDE w:val="0"/>
        <w:autoSpaceDN w:val="0"/>
        <w:adjustRightInd w:val="0"/>
        <w:ind w:right="-10" w:firstLine="13"/>
        <w:jc w:val="both"/>
        <w:outlineLvl w:val="0"/>
      </w:pPr>
      <w:r>
        <w:t xml:space="preserve">         Расходы  программы   финансируются  из  бюджета  </w:t>
      </w:r>
      <w:r w:rsidR="00702E59">
        <w:t>Магаринского</w:t>
      </w:r>
      <w:r>
        <w:t xml:space="preserve">  сельского  поселения  Шумерлинского  района</w:t>
      </w:r>
      <w:r w:rsidRPr="0085274D">
        <w:t>;</w:t>
      </w:r>
    </w:p>
    <w:p w:rsidR="0011304B" w:rsidRPr="00F87BB7" w:rsidRDefault="0011304B" w:rsidP="001130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87BB7">
        <w:rPr>
          <w:color w:val="000000"/>
        </w:rPr>
        <w:t>Общий объем финансирования Муниципальной программы в 201</w:t>
      </w:r>
      <w:r w:rsidR="00A4680B">
        <w:rPr>
          <w:color w:val="000000"/>
        </w:rPr>
        <w:t>7</w:t>
      </w:r>
      <w:r w:rsidRPr="00F87BB7">
        <w:rPr>
          <w:color w:val="000000"/>
        </w:rPr>
        <w:t>–</w:t>
      </w:r>
      <w:r w:rsidRPr="00F87BB7">
        <w:rPr>
          <w:color w:val="000000"/>
        </w:rPr>
        <w:br/>
        <w:t xml:space="preserve">2020 годах составит </w:t>
      </w:r>
      <w:r w:rsidR="00DD4E5A">
        <w:t>1164,700</w:t>
      </w:r>
      <w:r w:rsidR="00F32C75">
        <w:t xml:space="preserve"> </w:t>
      </w:r>
      <w:r w:rsidRPr="00F87BB7">
        <w:rPr>
          <w:rFonts w:eastAsia="Calibri"/>
        </w:rPr>
        <w:t>тыс. рублей, в том числе:</w:t>
      </w:r>
    </w:p>
    <w:p w:rsidR="00DD4E5A" w:rsidRPr="00905488" w:rsidRDefault="00DD4E5A" w:rsidP="00DD4E5A">
      <w:pPr>
        <w:spacing w:line="244" w:lineRule="auto"/>
        <w:jc w:val="both"/>
      </w:pPr>
      <w:r w:rsidRPr="00905488">
        <w:t xml:space="preserve">в 2017 году </w:t>
      </w:r>
      <w:r>
        <w:t>– 311,900</w:t>
      </w:r>
      <w:r w:rsidRPr="00905488">
        <w:t xml:space="preserve"> тыс. рублей;</w:t>
      </w:r>
    </w:p>
    <w:p w:rsidR="00DD4E5A" w:rsidRPr="00905488" w:rsidRDefault="00DD4E5A" w:rsidP="00DD4E5A">
      <w:pPr>
        <w:spacing w:line="244" w:lineRule="auto"/>
        <w:jc w:val="both"/>
      </w:pPr>
      <w:r w:rsidRPr="00905488">
        <w:t xml:space="preserve">в 2018 году – </w:t>
      </w:r>
      <w:r>
        <w:t>311,900</w:t>
      </w:r>
      <w:r w:rsidRPr="00905488">
        <w:t xml:space="preserve"> тыс. рублей;</w:t>
      </w:r>
    </w:p>
    <w:p w:rsidR="00DD4E5A" w:rsidRPr="00905488" w:rsidRDefault="00DD4E5A" w:rsidP="00DD4E5A">
      <w:pPr>
        <w:spacing w:line="244" w:lineRule="auto"/>
        <w:jc w:val="both"/>
      </w:pPr>
      <w:r w:rsidRPr="00905488">
        <w:t xml:space="preserve">в 2019 году – </w:t>
      </w:r>
      <w:r>
        <w:t>311,900</w:t>
      </w:r>
      <w:r w:rsidRPr="00905488">
        <w:t xml:space="preserve"> тыс. рублей;</w:t>
      </w:r>
    </w:p>
    <w:p w:rsidR="00DD4E5A" w:rsidRPr="00010C72" w:rsidRDefault="00DD4E5A" w:rsidP="00DD4E5A">
      <w:pPr>
        <w:spacing w:line="237" w:lineRule="auto"/>
        <w:jc w:val="both"/>
      </w:pPr>
      <w:r w:rsidRPr="00905488">
        <w:t xml:space="preserve">в 2020 году – </w:t>
      </w:r>
      <w:r>
        <w:t>229,000</w:t>
      </w:r>
      <w:r w:rsidRPr="00905488">
        <w:t xml:space="preserve"> тыс. рублей</w:t>
      </w:r>
      <w:r w:rsidRPr="00010C72">
        <w:t>;</w:t>
      </w:r>
    </w:p>
    <w:p w:rsidR="009F7BCD" w:rsidRPr="00905488" w:rsidRDefault="009F7BCD" w:rsidP="009F7BCD">
      <w:pPr>
        <w:spacing w:line="237" w:lineRule="auto"/>
        <w:jc w:val="both"/>
        <w:rPr>
          <w:color w:val="000000"/>
        </w:rPr>
      </w:pPr>
      <w:r w:rsidRPr="00905488">
        <w:rPr>
          <w:color w:val="000000"/>
        </w:rPr>
        <w:t>из них средства:</w:t>
      </w:r>
    </w:p>
    <w:p w:rsidR="009F7BCD" w:rsidRPr="00905488" w:rsidRDefault="009F7BCD" w:rsidP="009F7BCD">
      <w:pPr>
        <w:spacing w:line="237" w:lineRule="auto"/>
        <w:jc w:val="both"/>
        <w:rPr>
          <w:color w:val="000000"/>
        </w:rPr>
      </w:pPr>
      <w:r w:rsidRPr="00905488">
        <w:rPr>
          <w:color w:val="000000"/>
        </w:rPr>
        <w:t>федерального бюдже</w:t>
      </w:r>
      <w:r>
        <w:rPr>
          <w:color w:val="000000"/>
        </w:rPr>
        <w:t>та  – 0,000</w:t>
      </w:r>
      <w:r w:rsidRPr="00905488">
        <w:rPr>
          <w:color w:val="000000"/>
        </w:rPr>
        <w:t xml:space="preserve"> тыс. рублей, в том числе: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 xml:space="preserve">в 2017 году – </w:t>
      </w:r>
      <w:r>
        <w:t>0,000</w:t>
      </w:r>
      <w:r w:rsidRPr="00905488">
        <w:t xml:space="preserve"> тыс. рублей;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 xml:space="preserve">в 2018 году – </w:t>
      </w:r>
      <w:r>
        <w:t>0,000  тыс.рублей</w:t>
      </w:r>
      <w:r w:rsidRPr="00905488">
        <w:t>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>в 2019 году – 0,0</w:t>
      </w:r>
      <w:r>
        <w:t>00</w:t>
      </w:r>
      <w:r w:rsidRPr="00905488">
        <w:t xml:space="preserve"> тыс. рублей;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>в 2020 году – 0,0</w:t>
      </w:r>
      <w:r>
        <w:t>00</w:t>
      </w:r>
      <w:r w:rsidRPr="00905488">
        <w:t xml:space="preserve"> тыс. рублей;</w:t>
      </w:r>
    </w:p>
    <w:p w:rsidR="009F7BCD" w:rsidRPr="00905488" w:rsidRDefault="009F7BCD" w:rsidP="009F7BCD">
      <w:pPr>
        <w:spacing w:line="237" w:lineRule="auto"/>
        <w:jc w:val="both"/>
        <w:rPr>
          <w:color w:val="000000"/>
        </w:rPr>
      </w:pPr>
      <w:r w:rsidRPr="00905488">
        <w:rPr>
          <w:color w:val="000000"/>
        </w:rPr>
        <w:t xml:space="preserve">республиканского бюджета  – </w:t>
      </w:r>
      <w:r w:rsidR="00B65B66">
        <w:rPr>
          <w:color w:val="000000"/>
        </w:rPr>
        <w:t>248,700</w:t>
      </w:r>
      <w:r w:rsidRPr="00905488">
        <w:rPr>
          <w:color w:val="000000"/>
        </w:rPr>
        <w:t xml:space="preserve"> тыс. рублей, в том числе: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 xml:space="preserve">в 2017 году – </w:t>
      </w:r>
      <w:r>
        <w:t>82,900</w:t>
      </w:r>
      <w:r w:rsidRPr="00905488">
        <w:t xml:space="preserve"> тыс. рублей;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 xml:space="preserve">в 2018 году – </w:t>
      </w:r>
      <w:r w:rsidR="00B65B66">
        <w:t>82,900</w:t>
      </w:r>
      <w:r w:rsidR="00B65B66" w:rsidRPr="00905488">
        <w:t xml:space="preserve"> </w:t>
      </w:r>
      <w:r w:rsidRPr="00905488">
        <w:t>тыс. рублей;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 xml:space="preserve">в 2019 году – </w:t>
      </w:r>
      <w:r w:rsidR="00B65B66">
        <w:t>82,900</w:t>
      </w:r>
      <w:r w:rsidR="00B65B66" w:rsidRPr="00905488">
        <w:t xml:space="preserve"> </w:t>
      </w:r>
      <w:r w:rsidRPr="00905488">
        <w:t>тыс. рублей;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>в 2020 году – 0,0</w:t>
      </w:r>
      <w:r>
        <w:t>00</w:t>
      </w:r>
      <w:r w:rsidRPr="00905488">
        <w:t xml:space="preserve"> тыс. рублей;</w:t>
      </w:r>
    </w:p>
    <w:p w:rsidR="009F7BCD" w:rsidRPr="00905488" w:rsidRDefault="009F7BCD" w:rsidP="009F7BCD">
      <w:pPr>
        <w:spacing w:line="237" w:lineRule="auto"/>
        <w:jc w:val="both"/>
      </w:pPr>
      <w:r>
        <w:t>местных  бюджетов</w:t>
      </w:r>
      <w:r w:rsidRPr="00905488">
        <w:t xml:space="preserve"> – </w:t>
      </w:r>
      <w:r>
        <w:t xml:space="preserve">916,000 </w:t>
      </w:r>
      <w:r w:rsidRPr="00905488">
        <w:t>тыс. рублей , в том числе: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lastRenderedPageBreak/>
        <w:t xml:space="preserve">в 2017 году – </w:t>
      </w:r>
      <w:r>
        <w:t>229,000</w:t>
      </w:r>
      <w:r w:rsidRPr="00905488">
        <w:t xml:space="preserve"> тыс. рублей;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 xml:space="preserve">в 2018 году – </w:t>
      </w:r>
      <w:r>
        <w:t>229,000</w:t>
      </w:r>
      <w:r w:rsidRPr="00905488">
        <w:t xml:space="preserve"> тыс. рублей;</w:t>
      </w:r>
    </w:p>
    <w:p w:rsidR="009F7BCD" w:rsidRPr="00905488" w:rsidRDefault="009F7BCD" w:rsidP="009F7BCD">
      <w:pPr>
        <w:spacing w:line="237" w:lineRule="auto"/>
        <w:jc w:val="both"/>
      </w:pPr>
      <w:r w:rsidRPr="00905488">
        <w:t xml:space="preserve">в 2019 году – </w:t>
      </w:r>
      <w:r>
        <w:t>229,000</w:t>
      </w:r>
      <w:r w:rsidRPr="00905488">
        <w:t xml:space="preserve"> тыс. рублей;</w:t>
      </w:r>
    </w:p>
    <w:p w:rsidR="009F7BCD" w:rsidRPr="00BB2224" w:rsidRDefault="009F7BCD" w:rsidP="009F7BCD">
      <w:pPr>
        <w:spacing w:line="237" w:lineRule="auto"/>
        <w:jc w:val="both"/>
      </w:pPr>
      <w:r w:rsidRPr="00905488">
        <w:t xml:space="preserve">в 2020 году – </w:t>
      </w:r>
      <w:r>
        <w:t>229,000</w:t>
      </w:r>
      <w:r w:rsidRPr="00905488">
        <w:t xml:space="preserve"> тыс. рублей</w:t>
      </w:r>
      <w:r w:rsidRPr="00BB2224">
        <w:t>;</w:t>
      </w:r>
    </w:p>
    <w:p w:rsidR="0011304B" w:rsidRDefault="00DB7AA6" w:rsidP="00162BCA">
      <w:pPr>
        <w:spacing w:line="237" w:lineRule="auto"/>
        <w:ind w:left="-61" w:firstLine="769"/>
        <w:jc w:val="both"/>
      </w:pPr>
      <w:r>
        <w:t xml:space="preserve">Объемы  и  источники  финансирования  муниципальной  программы  уточняются  при  формировании  бюджета  </w:t>
      </w:r>
      <w:r w:rsidR="009F7BCD">
        <w:t>Магаринского</w:t>
      </w:r>
      <w:r>
        <w:t xml:space="preserve">  сельского  поселения  Шумерлинского  района   на  очередной  финансовый  год  и  плановый  период.</w:t>
      </w:r>
    </w:p>
    <w:p w:rsidR="00394843" w:rsidRDefault="00394843" w:rsidP="00DB7AA6">
      <w:pPr>
        <w:spacing w:line="237" w:lineRule="auto"/>
        <w:ind w:left="-61" w:firstLine="769"/>
        <w:jc w:val="both"/>
        <w:rPr>
          <w:color w:val="000000"/>
        </w:rPr>
      </w:pPr>
    </w:p>
    <w:p w:rsidR="00BD1E8B" w:rsidRDefault="00BD1E8B" w:rsidP="00DB7AA6">
      <w:pPr>
        <w:spacing w:line="237" w:lineRule="auto"/>
        <w:ind w:left="-61" w:firstLine="769"/>
        <w:jc w:val="both"/>
        <w:rPr>
          <w:color w:val="000000"/>
        </w:rPr>
      </w:pPr>
    </w:p>
    <w:p w:rsidR="00BD1E8B" w:rsidRPr="00F87BB7" w:rsidRDefault="00BD1E8B" w:rsidP="00DB7AA6">
      <w:pPr>
        <w:spacing w:line="237" w:lineRule="auto"/>
        <w:ind w:left="-61" w:firstLine="769"/>
        <w:jc w:val="both"/>
        <w:rPr>
          <w:color w:val="000000"/>
        </w:rPr>
      </w:pPr>
    </w:p>
    <w:p w:rsidR="0011304B" w:rsidRPr="00F87BB7" w:rsidRDefault="0011304B" w:rsidP="0011304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87BB7">
        <w:rPr>
          <w:b/>
          <w:color w:val="000000"/>
          <w:lang w:val="en-US"/>
        </w:rPr>
        <w:t>V</w:t>
      </w:r>
      <w:r w:rsidRPr="00F87BB7">
        <w:rPr>
          <w:b/>
          <w:color w:val="000000"/>
        </w:rPr>
        <w:t>. Обоснование выделения подпрограмм</w:t>
      </w:r>
    </w:p>
    <w:p w:rsidR="0011304B" w:rsidRPr="00F87BB7" w:rsidRDefault="0011304B" w:rsidP="0011304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1304B" w:rsidRPr="00F87BB7" w:rsidRDefault="0011304B" w:rsidP="0011304B">
      <w:pPr>
        <w:tabs>
          <w:tab w:val="left" w:pos="709"/>
        </w:tabs>
        <w:ind w:firstLine="567"/>
        <w:jc w:val="both"/>
        <w:rPr>
          <w:color w:val="000000"/>
        </w:rPr>
      </w:pPr>
      <w:r w:rsidRPr="00F87BB7">
        <w:rPr>
          <w:color w:val="000000"/>
        </w:rPr>
        <w:t xml:space="preserve"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программе, так и по ее отдельным блокам. </w:t>
      </w:r>
    </w:p>
    <w:p w:rsidR="0011304B" w:rsidRPr="00F87BB7" w:rsidRDefault="0011304B" w:rsidP="00E30A4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87BB7">
        <w:t xml:space="preserve">Достижение целей муниципальной программы и решение ее задач осуществляется в рамках </w:t>
      </w:r>
      <w:r w:rsidR="00E30A48">
        <w:t>одной</w:t>
      </w:r>
      <w:r w:rsidRPr="00F87BB7">
        <w:t xml:space="preserve"> подпрограмм</w:t>
      </w:r>
      <w:r w:rsidR="00E30A48">
        <w:t>ы</w:t>
      </w:r>
      <w:r w:rsidRPr="00F87BB7">
        <w:t>:</w:t>
      </w:r>
      <w:r w:rsidR="00B64711">
        <w:t xml:space="preserve"> </w:t>
      </w:r>
      <w:r w:rsidR="00E30A48">
        <w:t>"Автомобильные дороги".</w:t>
      </w:r>
    </w:p>
    <w:p w:rsidR="0011304B" w:rsidRPr="00F87BB7" w:rsidRDefault="0011304B" w:rsidP="0011304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87BB7">
        <w:t>Обоснованность их выделения в муниципальной программе обусловлена использованием программно-целевого метода при их формировании и определяется следующими факторами:</w:t>
      </w:r>
    </w:p>
    <w:p w:rsidR="0011304B" w:rsidRPr="00F87BB7" w:rsidRDefault="0011304B" w:rsidP="0011304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87BB7">
        <w:t>-необходимостью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11304B" w:rsidRPr="00F87BB7" w:rsidRDefault="0011304B" w:rsidP="0011304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87BB7">
        <w:t>-возможностью концентрации ресурсов на приоритетных задачах, направленных на решение системной проблемы в целом и создание условий для  разв</w:t>
      </w:r>
      <w:r w:rsidR="00E30A48">
        <w:t>ития  автомобильного транспорта.</w:t>
      </w:r>
    </w:p>
    <w:p w:rsidR="0011304B" w:rsidRDefault="0011304B" w:rsidP="00E30A48">
      <w:pPr>
        <w:autoSpaceDE w:val="0"/>
        <w:autoSpaceDN w:val="0"/>
        <w:adjustRightInd w:val="0"/>
        <w:outlineLvl w:val="0"/>
        <w:rPr>
          <w:b/>
        </w:rPr>
      </w:pPr>
    </w:p>
    <w:p w:rsidR="0011304B" w:rsidRPr="00F87BB7" w:rsidRDefault="0011304B" w:rsidP="0011304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87BB7">
        <w:rPr>
          <w:b/>
        </w:rPr>
        <w:t xml:space="preserve">Раздел </w:t>
      </w:r>
      <w:r w:rsidRPr="00F87BB7">
        <w:rPr>
          <w:b/>
          <w:lang w:val="en-US"/>
        </w:rPr>
        <w:t>VI</w:t>
      </w:r>
      <w:r w:rsidRPr="00F87BB7">
        <w:rPr>
          <w:b/>
        </w:rPr>
        <w:t>. Анализ рисков реализации муниципальной программы</w:t>
      </w:r>
    </w:p>
    <w:p w:rsidR="0011304B" w:rsidRDefault="0011304B" w:rsidP="0011304B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>и описание мер управления рисками реализации муниципальной программы</w:t>
      </w:r>
    </w:p>
    <w:p w:rsidR="00E30A48" w:rsidRPr="00F87BB7" w:rsidRDefault="00E30A48" w:rsidP="0011304B">
      <w:pPr>
        <w:autoSpaceDE w:val="0"/>
        <w:autoSpaceDN w:val="0"/>
        <w:adjustRightInd w:val="0"/>
        <w:jc w:val="center"/>
        <w:rPr>
          <w:b/>
        </w:rPr>
      </w:pPr>
    </w:p>
    <w:p w:rsidR="0011304B" w:rsidRPr="00F87BB7" w:rsidRDefault="0011304B" w:rsidP="00E30A48">
      <w:pPr>
        <w:autoSpaceDE w:val="0"/>
        <w:autoSpaceDN w:val="0"/>
        <w:adjustRightInd w:val="0"/>
        <w:ind w:firstLine="540"/>
        <w:jc w:val="both"/>
        <w:rPr>
          <w:b/>
        </w:rPr>
      </w:pPr>
      <w:r w:rsidRPr="00F87BB7"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>1) институционально-правовые риски, связанные с отсутствием законодательного регулирования основных направлений муниципальной программы на федеральном, региональном и на уровне местного самоуправления и (или) недостаточно быстрым формированием институтов, предусмотренных муниципальной программой;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>2)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>3) финансовые риски, которые связаны с финансированием муниципальной программы в неполном объеме как за счет бюджетных, так и за счет внебюджетных источников. Данные риски возникают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источников;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lastRenderedPageBreak/>
        <w:t>4) непредвиденные риски, связанные с кризисными явлениями в экономике Чувашской Республики,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11304B" w:rsidRPr="00F87BB7" w:rsidRDefault="0011304B" w:rsidP="0011304B">
      <w:pPr>
        <w:autoSpaceDE w:val="0"/>
        <w:autoSpaceDN w:val="0"/>
        <w:adjustRightInd w:val="0"/>
        <w:jc w:val="center"/>
        <w:outlineLvl w:val="0"/>
        <w:rPr>
          <w:highlight w:val="yellow"/>
        </w:rPr>
      </w:pPr>
    </w:p>
    <w:p w:rsidR="0011304B" w:rsidRPr="00F87BB7" w:rsidRDefault="0011304B" w:rsidP="0011304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87BB7">
        <w:rPr>
          <w:b/>
        </w:rPr>
        <w:t xml:space="preserve">Раздел </w:t>
      </w:r>
      <w:r w:rsidRPr="00F87BB7">
        <w:rPr>
          <w:b/>
          <w:lang w:val="en-US"/>
        </w:rPr>
        <w:t>VII</w:t>
      </w:r>
      <w:r w:rsidRPr="00F87BB7">
        <w:rPr>
          <w:b/>
        </w:rPr>
        <w:t>. Механизм реализации муниципальной программы,</w:t>
      </w:r>
    </w:p>
    <w:p w:rsidR="0011304B" w:rsidRPr="00F87BB7" w:rsidRDefault="0011304B" w:rsidP="0011304B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>организация управления и контроль за ходом реализации</w:t>
      </w:r>
    </w:p>
    <w:p w:rsidR="0011304B" w:rsidRPr="00F87BB7" w:rsidRDefault="0011304B" w:rsidP="0011304B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>муниципальной программы</w:t>
      </w:r>
    </w:p>
    <w:p w:rsidR="0011304B" w:rsidRPr="00F87BB7" w:rsidRDefault="0011304B" w:rsidP="0011304B">
      <w:pPr>
        <w:autoSpaceDE w:val="0"/>
        <w:autoSpaceDN w:val="0"/>
        <w:adjustRightInd w:val="0"/>
        <w:jc w:val="both"/>
      </w:pPr>
    </w:p>
    <w:p w:rsidR="00B244F3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>Общее руководство и контроль за ходом реализации муниципальной программы осуществляют ответственные исполнители муниципальной программы. Контроль выполнения муниципальной программы возлагается на глав</w:t>
      </w:r>
      <w:r w:rsidR="00B244F3">
        <w:t>у</w:t>
      </w:r>
      <w:r w:rsidRPr="00F87BB7">
        <w:t xml:space="preserve"> администрации </w:t>
      </w:r>
      <w:r w:rsidR="00C60CB3">
        <w:t>Магаринского</w:t>
      </w:r>
      <w:r w:rsidR="00B244F3">
        <w:t xml:space="preserve"> сельского поселения </w:t>
      </w:r>
      <w:r w:rsidRPr="00F87BB7">
        <w:t>Шумерлинского района</w:t>
      </w:r>
      <w:r w:rsidR="00B244F3">
        <w:t>.</w:t>
      </w:r>
      <w:r w:rsidRPr="00F87BB7">
        <w:t xml:space="preserve"> </w:t>
      </w:r>
      <w:r w:rsidR="00B244F3">
        <w:t xml:space="preserve">  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>Ответственные исполнители и соисполнители муниципальной программы осуществляют подготовку отчетов о выполнении мероприятий муниципальной программы.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  <w:r w:rsidRPr="00F87BB7">
        <w:t xml:space="preserve">Информация о ходе и полноте выполнения программных мероприятий представляется </w:t>
      </w:r>
      <w:r w:rsidR="00B244F3">
        <w:t xml:space="preserve">главой администрации </w:t>
      </w:r>
      <w:r w:rsidR="00C60CB3">
        <w:t>Магаринского</w:t>
      </w:r>
      <w:r w:rsidR="00B244F3">
        <w:t xml:space="preserve"> сельского поселения</w:t>
      </w:r>
      <w:r w:rsidRPr="00F87BB7">
        <w:t xml:space="preserve"> Шумерлинского района.</w:t>
      </w:r>
    </w:p>
    <w:p w:rsidR="0011304B" w:rsidRPr="00F87BB7" w:rsidRDefault="0011304B" w:rsidP="0011304B">
      <w:pPr>
        <w:autoSpaceDE w:val="0"/>
        <w:autoSpaceDN w:val="0"/>
        <w:adjustRightInd w:val="0"/>
        <w:ind w:firstLine="540"/>
        <w:jc w:val="both"/>
      </w:pPr>
    </w:p>
    <w:p w:rsidR="0011304B" w:rsidRPr="00F87BB7" w:rsidRDefault="0011304B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1304B" w:rsidRPr="00F87BB7" w:rsidRDefault="0011304B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1304B" w:rsidRPr="00F87BB7" w:rsidRDefault="0011304B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1304B" w:rsidRPr="00F87BB7" w:rsidRDefault="0011304B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1304B" w:rsidRDefault="0011304B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766B5" w:rsidRDefault="009766B5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766B5" w:rsidRDefault="009766B5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766B5" w:rsidRDefault="009766B5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766B5" w:rsidRDefault="009766B5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E4FCF" w:rsidRDefault="002E4FCF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E4FCF" w:rsidRDefault="002E4FCF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E4FCF" w:rsidRDefault="002E4FCF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E4FCF" w:rsidRDefault="002E4FCF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E4FCF" w:rsidRDefault="002E4FCF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E4FCF" w:rsidRDefault="002E4FCF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95E52" w:rsidRDefault="00595E52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95E52" w:rsidRDefault="00595E52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95E52" w:rsidRDefault="00595E52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95E52" w:rsidRDefault="00595E52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95E52" w:rsidRDefault="00595E52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95E52" w:rsidRDefault="00595E52" w:rsidP="0011304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702B" w:rsidRDefault="00C2702B" w:rsidP="009D3696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C2702B" w:rsidRDefault="00C2702B" w:rsidP="00BD1E8B">
      <w:pPr>
        <w:tabs>
          <w:tab w:val="left" w:pos="2198"/>
        </w:tabs>
        <w:autoSpaceDE w:val="0"/>
        <w:autoSpaceDN w:val="0"/>
        <w:adjustRightInd w:val="0"/>
        <w:rPr>
          <w:rFonts w:eastAsia="Calibri"/>
        </w:rPr>
      </w:pPr>
    </w:p>
    <w:p w:rsidR="00C2702B" w:rsidRDefault="00C2702B" w:rsidP="00027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2702B" w:rsidSect="00E94ECE">
          <w:footerReference w:type="default" r:id="rId10"/>
          <w:pgSz w:w="11907" w:h="16840"/>
          <w:pgMar w:top="1134" w:right="1417" w:bottom="1134" w:left="1701" w:header="0" w:footer="0" w:gutter="0"/>
          <w:cols w:space="720"/>
        </w:sectPr>
      </w:pPr>
    </w:p>
    <w:p w:rsidR="00B04EEA" w:rsidRPr="00F87BB7" w:rsidRDefault="00B04EEA" w:rsidP="00B04EEA">
      <w:pPr>
        <w:autoSpaceDE w:val="0"/>
        <w:autoSpaceDN w:val="0"/>
        <w:adjustRightInd w:val="0"/>
        <w:jc w:val="right"/>
      </w:pPr>
      <w:r w:rsidRPr="00F87BB7">
        <w:lastRenderedPageBreak/>
        <w:t>Приложение №</w:t>
      </w:r>
      <w:r w:rsidR="00E4007C">
        <w:t>1</w:t>
      </w:r>
      <w:r w:rsidRPr="00F87BB7">
        <w:t xml:space="preserve"> </w:t>
      </w:r>
    </w:p>
    <w:p w:rsidR="00B04EEA" w:rsidRDefault="00B04EEA" w:rsidP="00B235BD">
      <w:pPr>
        <w:autoSpaceDE w:val="0"/>
        <w:autoSpaceDN w:val="0"/>
        <w:adjustRightInd w:val="0"/>
        <w:jc w:val="right"/>
      </w:pPr>
      <w:r w:rsidRPr="00F87BB7">
        <w:t xml:space="preserve">                                                                                                                            </w:t>
      </w:r>
      <w:r>
        <w:t xml:space="preserve">                        </w:t>
      </w:r>
      <w:r w:rsidRPr="00F87BB7">
        <w:t>к  муниципальной программе</w:t>
      </w:r>
      <w:r>
        <w:t xml:space="preserve"> </w:t>
      </w:r>
      <w:r w:rsidRPr="00F87BB7">
        <w:t xml:space="preserve"> </w:t>
      </w:r>
    </w:p>
    <w:p w:rsidR="00B04EEA" w:rsidRDefault="00B04EEA" w:rsidP="00B04EEA">
      <w:pPr>
        <w:autoSpaceDE w:val="0"/>
        <w:autoSpaceDN w:val="0"/>
        <w:adjustRightInd w:val="0"/>
        <w:jc w:val="right"/>
      </w:pPr>
      <w:r w:rsidRPr="00F87BB7">
        <w:t xml:space="preserve">«Развитие транспортной системы </w:t>
      </w:r>
    </w:p>
    <w:p w:rsidR="00B235BD" w:rsidRDefault="00C60CB3" w:rsidP="00B04EEA">
      <w:pPr>
        <w:autoSpaceDE w:val="0"/>
        <w:autoSpaceDN w:val="0"/>
        <w:adjustRightInd w:val="0"/>
        <w:jc w:val="right"/>
      </w:pPr>
      <w:r>
        <w:t>Магаринского</w:t>
      </w:r>
      <w:r w:rsidR="00B235BD">
        <w:t xml:space="preserve"> сельского </w:t>
      </w:r>
    </w:p>
    <w:p w:rsidR="00B04EEA" w:rsidRDefault="00B235BD" w:rsidP="00B04EEA">
      <w:pPr>
        <w:autoSpaceDE w:val="0"/>
        <w:autoSpaceDN w:val="0"/>
        <w:adjustRightInd w:val="0"/>
        <w:jc w:val="right"/>
      </w:pPr>
      <w:r>
        <w:t xml:space="preserve">поселения </w:t>
      </w:r>
      <w:r w:rsidR="00B04EEA">
        <w:t xml:space="preserve">Шумерлинского района» </w:t>
      </w:r>
    </w:p>
    <w:p w:rsidR="00B04EEA" w:rsidRPr="008D1FA4" w:rsidRDefault="00B04EEA" w:rsidP="008D1FA4">
      <w:pPr>
        <w:autoSpaceDE w:val="0"/>
        <w:autoSpaceDN w:val="0"/>
        <w:adjustRightInd w:val="0"/>
        <w:jc w:val="right"/>
      </w:pPr>
      <w:r>
        <w:t>на 2017</w:t>
      </w:r>
      <w:r w:rsidRPr="00F87BB7">
        <w:t>-2020 годы»</w:t>
      </w:r>
    </w:p>
    <w:p w:rsidR="00B04EEA" w:rsidRPr="00F87BB7" w:rsidRDefault="00B04EEA" w:rsidP="00B04EEA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>Сведения</w:t>
      </w:r>
    </w:p>
    <w:p w:rsidR="00B04EEA" w:rsidRPr="00F87BB7" w:rsidRDefault="00B04EEA" w:rsidP="00B04EEA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>о целевых индикаторах, показателях муниципальной программы</w:t>
      </w:r>
    </w:p>
    <w:p w:rsidR="00B04EEA" w:rsidRPr="00F87BB7" w:rsidRDefault="00B04EEA" w:rsidP="00B04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F87BB7">
        <w:rPr>
          <w:b/>
        </w:rPr>
        <w:t>Развитие транспортно</w:t>
      </w:r>
      <w:r>
        <w:rPr>
          <w:b/>
        </w:rPr>
        <w:t xml:space="preserve">й системы </w:t>
      </w:r>
      <w:r w:rsidR="00C60CB3">
        <w:rPr>
          <w:b/>
        </w:rPr>
        <w:t>Магаринского</w:t>
      </w:r>
      <w:r w:rsidR="00B235BD">
        <w:rPr>
          <w:b/>
        </w:rPr>
        <w:t xml:space="preserve"> сельского поселения </w:t>
      </w:r>
      <w:r>
        <w:rPr>
          <w:b/>
        </w:rPr>
        <w:t>Шумерлинского района»</w:t>
      </w:r>
    </w:p>
    <w:p w:rsidR="00B04EEA" w:rsidRPr="00F87BB7" w:rsidRDefault="00B04EEA" w:rsidP="00B04EEA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>подпрограммы муниципальной программы и их значениях</w:t>
      </w:r>
    </w:p>
    <w:p w:rsidR="00B04EEA" w:rsidRPr="00F87BB7" w:rsidRDefault="00B04EEA" w:rsidP="00B04EEA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5"/>
        <w:gridCol w:w="3720"/>
        <w:gridCol w:w="1134"/>
        <w:gridCol w:w="1417"/>
        <w:gridCol w:w="1276"/>
        <w:gridCol w:w="1276"/>
        <w:gridCol w:w="1417"/>
        <w:gridCol w:w="1407"/>
        <w:gridCol w:w="14"/>
      </w:tblGrid>
      <w:tr w:rsidR="00E4007C" w:rsidRPr="00F87BB7" w:rsidTr="00E4007C">
        <w:trPr>
          <w:gridAfter w:val="1"/>
          <w:wAfter w:w="14" w:type="dxa"/>
          <w:tblCellSpacing w:w="5" w:type="nil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N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0925AB" w:rsidP="00E94ECE">
            <w:pPr>
              <w:autoSpaceDE w:val="0"/>
              <w:autoSpaceDN w:val="0"/>
              <w:adjustRightInd w:val="0"/>
              <w:jc w:val="center"/>
            </w:pPr>
            <w:r>
              <w:t>Едини</w:t>
            </w:r>
            <w:r w:rsidR="00E4007C" w:rsidRPr="00F87BB7">
              <w:t>ца измере 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32AFB">
            <w:pPr>
              <w:autoSpaceDE w:val="0"/>
              <w:autoSpaceDN w:val="0"/>
              <w:adjustRightInd w:val="0"/>
              <w:jc w:val="center"/>
            </w:pPr>
            <w:r w:rsidRPr="00F87BB7">
              <w:t>Значение в 201</w:t>
            </w:r>
            <w:r>
              <w:t>6</w:t>
            </w:r>
            <w:r w:rsidRPr="00F87BB7">
              <w:t xml:space="preserve"> г. (базовый год)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4007C">
            <w:pPr>
              <w:autoSpaceDE w:val="0"/>
              <w:autoSpaceDN w:val="0"/>
              <w:adjustRightInd w:val="0"/>
            </w:pPr>
            <w:r w:rsidRPr="00F87BB7">
              <w:t>Значение целевого индикатора (показателей)</w:t>
            </w:r>
          </w:p>
        </w:tc>
      </w:tr>
      <w:tr w:rsidR="00E4007C" w:rsidRPr="00F87BB7" w:rsidTr="00E4007C">
        <w:trPr>
          <w:tblCellSpacing w:w="5" w:type="nil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32AFB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32AFB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32AFB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>
              <w:t>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32AFB">
            <w:pPr>
              <w:autoSpaceDE w:val="0"/>
              <w:autoSpaceDN w:val="0"/>
              <w:adjustRightInd w:val="0"/>
              <w:jc w:val="center"/>
            </w:pPr>
            <w:r w:rsidRPr="00F87BB7">
              <w:t>20</w:t>
            </w:r>
            <w:r>
              <w:t>20</w:t>
            </w:r>
          </w:p>
        </w:tc>
      </w:tr>
      <w:tr w:rsidR="00E4007C" w:rsidRPr="00F87BB7" w:rsidTr="00E94ECE">
        <w:trPr>
          <w:tblCellSpacing w:w="5" w:type="nil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8</w:t>
            </w:r>
          </w:p>
        </w:tc>
      </w:tr>
      <w:tr w:rsidR="00E4007C" w:rsidRPr="00F87BB7" w:rsidTr="00E94ECE">
        <w:trPr>
          <w:tblCellSpacing w:w="5" w:type="nil"/>
        </w:trPr>
        <w:tc>
          <w:tcPr>
            <w:tcW w:w="1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  <w:outlineLvl w:val="1"/>
            </w:pPr>
            <w:r w:rsidRPr="00F87BB7">
              <w:t>Муниципальная программа "Развитие транспортной системы Шумерлинского района"</w:t>
            </w:r>
          </w:p>
        </w:tc>
      </w:tr>
      <w:tr w:rsidR="00E4007C" w:rsidRPr="00F87BB7" w:rsidTr="00E94ECE">
        <w:trPr>
          <w:tblCellSpacing w:w="5" w:type="nil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A60D7F" w:rsidP="00E94ECE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r w:rsidR="00E4007C" w:rsidRPr="00F87BB7"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9538C4" w:rsidP="009D3696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9538C4" w:rsidP="00E94ECE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9538C4" w:rsidP="00E94ECE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9538C4" w:rsidP="00C34B73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9538C4" w:rsidP="00B26AC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E4007C" w:rsidRPr="00F87BB7" w:rsidTr="00E94ECE">
        <w:trPr>
          <w:tblCellSpacing w:w="5" w:type="nil"/>
        </w:trPr>
        <w:tc>
          <w:tcPr>
            <w:tcW w:w="1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7C" w:rsidRPr="00F87BB7" w:rsidRDefault="00E4007C" w:rsidP="00E94ECE">
            <w:pPr>
              <w:autoSpaceDE w:val="0"/>
              <w:autoSpaceDN w:val="0"/>
              <w:adjustRightInd w:val="0"/>
              <w:jc w:val="center"/>
              <w:outlineLvl w:val="1"/>
            </w:pPr>
            <w:r w:rsidRPr="00F87BB7">
              <w:t>Подпрограмма "Автомобильные дороги"</w:t>
            </w:r>
          </w:p>
        </w:tc>
      </w:tr>
      <w:tr w:rsidR="00B26AC2" w:rsidRPr="00F87BB7" w:rsidTr="00E4007C">
        <w:trPr>
          <w:trHeight w:val="699"/>
          <w:tblCellSpacing w:w="5" w:type="nil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DA5716" w:rsidP="00E94E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26AC2"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Pr="00F87BB7" w:rsidRDefault="00B26AC2" w:rsidP="00E94ECE">
            <w:pPr>
              <w:autoSpaceDE w:val="0"/>
              <w:autoSpaceDN w:val="0"/>
              <w:adjustRightInd w:val="0"/>
              <w:jc w:val="both"/>
            </w:pPr>
            <w:r w:rsidRPr="00F87BB7">
              <w:t>Количество километров отремонтированных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B26AC2" w:rsidP="00E94ECE">
            <w:pPr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934EE1" w:rsidP="00E94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C60CB3" w:rsidP="00E94ECE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C60CB3" w:rsidP="00E94ECE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C60CB3" w:rsidP="00B26AC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C60CB3" w:rsidP="00B26AC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</w:tbl>
    <w:p w:rsidR="00903CC9" w:rsidRDefault="00903CC9" w:rsidP="00DA5716">
      <w:pPr>
        <w:jc w:val="both"/>
      </w:pPr>
    </w:p>
    <w:p w:rsidR="00627111" w:rsidRDefault="00627111" w:rsidP="00A06DF5">
      <w:pPr>
        <w:jc w:val="right"/>
      </w:pPr>
    </w:p>
    <w:p w:rsidR="00DA5716" w:rsidRDefault="00DA5716" w:rsidP="00A06DF5">
      <w:pPr>
        <w:jc w:val="right"/>
      </w:pPr>
    </w:p>
    <w:p w:rsidR="00DA5716" w:rsidRDefault="00DA5716" w:rsidP="00A06DF5">
      <w:pPr>
        <w:jc w:val="right"/>
      </w:pPr>
    </w:p>
    <w:p w:rsidR="002D0934" w:rsidRDefault="002D0934" w:rsidP="002D0934">
      <w:pPr>
        <w:jc w:val="right"/>
      </w:pPr>
    </w:p>
    <w:p w:rsidR="00A06DF5" w:rsidRPr="00F87BB7" w:rsidRDefault="00A06DF5" w:rsidP="002D0934">
      <w:pPr>
        <w:jc w:val="right"/>
      </w:pPr>
      <w:r>
        <w:lastRenderedPageBreak/>
        <w:t>Приложение № 2</w:t>
      </w:r>
    </w:p>
    <w:p w:rsidR="00E24A6C" w:rsidRDefault="00E24A6C" w:rsidP="00E24A6C">
      <w:pPr>
        <w:autoSpaceDE w:val="0"/>
        <w:autoSpaceDN w:val="0"/>
        <w:adjustRightInd w:val="0"/>
        <w:jc w:val="right"/>
      </w:pPr>
      <w:r w:rsidRPr="00F87BB7">
        <w:t xml:space="preserve">                                                                                                                            </w:t>
      </w:r>
      <w:r>
        <w:t xml:space="preserve">                        </w:t>
      </w:r>
      <w:r w:rsidRPr="00F87BB7">
        <w:t>к  муниципальной программе</w:t>
      </w:r>
      <w:r>
        <w:t xml:space="preserve"> </w:t>
      </w:r>
      <w:r w:rsidRPr="00F87BB7">
        <w:t xml:space="preserve"> </w:t>
      </w:r>
    </w:p>
    <w:p w:rsidR="00E24A6C" w:rsidRDefault="00E24A6C" w:rsidP="00E24A6C">
      <w:pPr>
        <w:autoSpaceDE w:val="0"/>
        <w:autoSpaceDN w:val="0"/>
        <w:adjustRightInd w:val="0"/>
        <w:jc w:val="right"/>
      </w:pPr>
      <w:r w:rsidRPr="00F87BB7">
        <w:t xml:space="preserve">«Развитие транспортной системы </w:t>
      </w:r>
    </w:p>
    <w:p w:rsidR="00E24A6C" w:rsidRDefault="00C60CB3" w:rsidP="00E24A6C">
      <w:pPr>
        <w:autoSpaceDE w:val="0"/>
        <w:autoSpaceDN w:val="0"/>
        <w:adjustRightInd w:val="0"/>
        <w:jc w:val="right"/>
      </w:pPr>
      <w:r>
        <w:t>Магаринского</w:t>
      </w:r>
      <w:r w:rsidR="00E24A6C">
        <w:t xml:space="preserve"> сельского </w:t>
      </w:r>
    </w:p>
    <w:p w:rsidR="00E24A6C" w:rsidRDefault="00E24A6C" w:rsidP="00E24A6C">
      <w:pPr>
        <w:autoSpaceDE w:val="0"/>
        <w:autoSpaceDN w:val="0"/>
        <w:adjustRightInd w:val="0"/>
        <w:jc w:val="right"/>
      </w:pPr>
      <w:r>
        <w:t xml:space="preserve">поселения Шумерлинского района» </w:t>
      </w:r>
    </w:p>
    <w:p w:rsidR="00E24A6C" w:rsidRPr="008D1FA4" w:rsidRDefault="00E24A6C" w:rsidP="00E24A6C">
      <w:pPr>
        <w:autoSpaceDE w:val="0"/>
        <w:autoSpaceDN w:val="0"/>
        <w:adjustRightInd w:val="0"/>
        <w:jc w:val="right"/>
      </w:pPr>
      <w:r>
        <w:t>на 2017</w:t>
      </w:r>
      <w:r w:rsidRPr="00F87BB7">
        <w:t>-2020 годы»</w:t>
      </w:r>
    </w:p>
    <w:p w:rsidR="00A06DF5" w:rsidRPr="00F87BB7" w:rsidRDefault="00A06DF5" w:rsidP="00A06DF5">
      <w:pPr>
        <w:jc w:val="center"/>
        <w:rPr>
          <w:bCs/>
          <w:caps/>
        </w:rPr>
      </w:pPr>
    </w:p>
    <w:p w:rsidR="00A06DF5" w:rsidRPr="00F87BB7" w:rsidRDefault="00A06DF5" w:rsidP="00A06DF5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>План реализации муниципальной программы на очередной финансовый плановый период</w:t>
      </w:r>
    </w:p>
    <w:p w:rsidR="00A06DF5" w:rsidRPr="00F87BB7" w:rsidRDefault="00A06DF5" w:rsidP="00A06DF5">
      <w:pPr>
        <w:autoSpaceDE w:val="0"/>
        <w:autoSpaceDN w:val="0"/>
        <w:adjustRightInd w:val="0"/>
        <w:jc w:val="center"/>
        <w:rPr>
          <w:b/>
        </w:rPr>
      </w:pPr>
      <w:r w:rsidRPr="00F87BB7">
        <w:rPr>
          <w:b/>
        </w:rPr>
        <w:t xml:space="preserve">«Развитие транспортной системы </w:t>
      </w:r>
      <w:r w:rsidR="00C60CB3">
        <w:rPr>
          <w:b/>
        </w:rPr>
        <w:t>Магаринского</w:t>
      </w:r>
      <w:r w:rsidR="00E24A6C">
        <w:rPr>
          <w:b/>
        </w:rPr>
        <w:t xml:space="preserve"> сельского поселения Шумерлинского района</w:t>
      </w:r>
      <w:r w:rsidRPr="00F87BB7">
        <w:rPr>
          <w:b/>
        </w:rPr>
        <w:t>» на 201</w:t>
      </w:r>
      <w:r>
        <w:rPr>
          <w:b/>
        </w:rPr>
        <w:t>7</w:t>
      </w:r>
      <w:r w:rsidRPr="00F87BB7">
        <w:rPr>
          <w:b/>
        </w:rPr>
        <w:t>-2020гг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75"/>
        <w:gridCol w:w="35"/>
        <w:gridCol w:w="1843"/>
        <w:gridCol w:w="850"/>
        <w:gridCol w:w="26"/>
        <w:gridCol w:w="961"/>
        <w:gridCol w:w="3266"/>
        <w:gridCol w:w="1843"/>
        <w:gridCol w:w="1984"/>
      </w:tblGrid>
      <w:tr w:rsidR="00A06DF5" w:rsidRPr="00F87BB7" w:rsidTr="00E94EC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N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Срок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Последствия нереализации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Связь с показателями муниципальной программы (подпрограммы)</w:t>
            </w:r>
          </w:p>
        </w:tc>
      </w:tr>
      <w:tr w:rsidR="00A06DF5" w:rsidRPr="00F87BB7" w:rsidTr="00E94EC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начала реализации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окончания реализации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A06DF5" w:rsidRPr="00F87BB7" w:rsidTr="00E94E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8</w:t>
            </w:r>
          </w:p>
        </w:tc>
      </w:tr>
      <w:tr w:rsidR="00A06DF5" w:rsidRPr="00F87BB7" w:rsidTr="00E94E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  <w:outlineLvl w:val="2"/>
            </w:pPr>
            <w:r w:rsidRPr="00F87BB7"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Подпрограмма "Автомобильные дороги"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5" w:rsidRPr="00F87BB7" w:rsidRDefault="00A06DF5" w:rsidP="00E94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2D0934" w:rsidRPr="00F87BB7" w:rsidTr="002D0934">
        <w:trPr>
          <w:trHeight w:val="22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34" w:rsidRPr="00F87BB7" w:rsidRDefault="002D0934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34" w:rsidRPr="00F87BB7" w:rsidRDefault="002D0934" w:rsidP="009E3426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</w:t>
            </w:r>
            <w:r w:rsidRPr="00F87BB7">
              <w:t xml:space="preserve">автомобильных дорог общего пользования местного значения в границах населенных пунктов и искусственных сооружений на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34" w:rsidRPr="00F87BB7" w:rsidRDefault="002D0934" w:rsidP="00A06DF5">
            <w:pPr>
              <w:autoSpaceDE w:val="0"/>
              <w:autoSpaceDN w:val="0"/>
              <w:adjustRightInd w:val="0"/>
            </w:pPr>
            <w:r>
              <w:t>Администрация сельского поселения Шумерлинского района</w:t>
            </w:r>
            <w:r w:rsidR="001A7E8D">
              <w:t>, Администрация Шумерлинского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34" w:rsidRPr="00F87BB7" w:rsidRDefault="002D0934" w:rsidP="00A06DF5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34" w:rsidRPr="00F87BB7" w:rsidRDefault="002D0934" w:rsidP="00E94ECE">
            <w:pPr>
              <w:autoSpaceDE w:val="0"/>
              <w:autoSpaceDN w:val="0"/>
              <w:adjustRightInd w:val="0"/>
              <w:jc w:val="center"/>
            </w:pPr>
            <w:r w:rsidRPr="00F87BB7">
              <w:t>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34" w:rsidRPr="00F87BB7" w:rsidRDefault="002D0934" w:rsidP="009E3426">
            <w:pPr>
              <w:autoSpaceDE w:val="0"/>
              <w:autoSpaceDN w:val="0"/>
              <w:adjustRightInd w:val="0"/>
            </w:pPr>
            <w:r w:rsidRPr="00F87BB7">
              <w:t>Поддержание улично-дорожной сети (УДС) сельских поселений в нормативном состоянии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34" w:rsidRDefault="002D0934" w:rsidP="002D0934">
            <w:pPr>
              <w:autoSpaceDE w:val="0"/>
              <w:autoSpaceDN w:val="0"/>
              <w:adjustRightInd w:val="0"/>
              <w:jc w:val="center"/>
            </w:pPr>
            <w:r w:rsidRPr="00F87BB7">
              <w:t>увеличение доли протяженности УДС сельских поселений не отвечающих нормативным требованиям в общей протяженности УДС сельских поселений</w:t>
            </w:r>
          </w:p>
          <w:p w:rsidR="002D0934" w:rsidRPr="00F87BB7" w:rsidRDefault="002D0934" w:rsidP="002D0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34" w:rsidRPr="00F87BB7" w:rsidRDefault="002D0934" w:rsidP="002D0934">
            <w:pPr>
              <w:autoSpaceDE w:val="0"/>
              <w:autoSpaceDN w:val="0"/>
              <w:adjustRightInd w:val="0"/>
              <w:jc w:val="center"/>
            </w:pPr>
            <w:r w:rsidRPr="00F87BB7">
              <w:t>уменьшение доли протяженности УДС сельских поселений не отвечающих нормативным требованиям в общей протяженности УДС сельских поселений</w:t>
            </w:r>
          </w:p>
        </w:tc>
      </w:tr>
      <w:tr w:rsidR="002D0934" w:rsidRPr="00F87BB7" w:rsidTr="004E509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Default="002D0934" w:rsidP="00E94ECE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Default="002D0934" w:rsidP="00512C4C">
            <w:pPr>
              <w:autoSpaceDE w:val="0"/>
              <w:autoSpaceDN w:val="0"/>
              <w:adjustRightInd w:val="0"/>
              <w:jc w:val="both"/>
            </w:pPr>
            <w:r>
              <w:t xml:space="preserve">Ремонт и проектирование (проектно-изыскательские работы) по ремонту автомобильных дорог общего пользования </w:t>
            </w:r>
            <w:r>
              <w:lastRenderedPageBreak/>
              <w:t>местного значения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Default="002D0934" w:rsidP="00380C86">
            <w:pPr>
              <w:autoSpaceDE w:val="0"/>
              <w:autoSpaceDN w:val="0"/>
              <w:adjustRightInd w:val="0"/>
            </w:pPr>
            <w:r>
              <w:lastRenderedPageBreak/>
              <w:t>Администрация сельского поселения Шумерлинского района</w:t>
            </w:r>
            <w:r w:rsidR="001A7E8D">
              <w:t xml:space="preserve">, Администрация Шумерлинского </w:t>
            </w:r>
            <w:r w:rsidR="001A7E8D"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Pr="00F87BB7" w:rsidRDefault="002D0934" w:rsidP="00380C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Pr="00F87BB7" w:rsidRDefault="002D0934" w:rsidP="00E94EC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Pr="00F87BB7" w:rsidRDefault="002D0934" w:rsidP="00C60CB3">
            <w:r w:rsidRPr="00F87BB7">
              <w:t xml:space="preserve">отремонтировать </w:t>
            </w:r>
            <w:r w:rsidR="00C60CB3">
              <w:t>0,7</w:t>
            </w:r>
            <w:r w:rsidRPr="00F87BB7">
              <w:t xml:space="preserve"> км автомобильных дорог, умень шение доли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Pr="00F87BB7" w:rsidRDefault="002D0934" w:rsidP="00E94EC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34" w:rsidRPr="00F87BB7" w:rsidRDefault="002D0934" w:rsidP="00E94ECE">
            <w:pPr>
              <w:autoSpaceDE w:val="0"/>
              <w:autoSpaceDN w:val="0"/>
              <w:adjustRightInd w:val="0"/>
            </w:pPr>
          </w:p>
        </w:tc>
      </w:tr>
    </w:tbl>
    <w:p w:rsidR="008A4DC5" w:rsidRDefault="008A4DC5" w:rsidP="009D4F48">
      <w:pPr>
        <w:autoSpaceDE w:val="0"/>
        <w:autoSpaceDN w:val="0"/>
        <w:adjustRightInd w:val="0"/>
        <w:ind w:firstLine="540"/>
        <w:jc w:val="right"/>
      </w:pPr>
    </w:p>
    <w:p w:rsidR="009D4F48" w:rsidRPr="00F87BB7" w:rsidRDefault="009D4F48" w:rsidP="009D4F48">
      <w:pPr>
        <w:autoSpaceDE w:val="0"/>
        <w:autoSpaceDN w:val="0"/>
        <w:adjustRightInd w:val="0"/>
        <w:ind w:firstLine="540"/>
        <w:jc w:val="right"/>
      </w:pPr>
      <w:r w:rsidRPr="00F87BB7">
        <w:t>Приложение №</w:t>
      </w:r>
      <w:r>
        <w:t>3</w:t>
      </w:r>
      <w:r w:rsidRPr="00F87BB7">
        <w:t xml:space="preserve"> </w:t>
      </w:r>
    </w:p>
    <w:p w:rsidR="009D4F48" w:rsidRDefault="009D4F48" w:rsidP="009D4F48">
      <w:pPr>
        <w:autoSpaceDE w:val="0"/>
        <w:autoSpaceDN w:val="0"/>
        <w:adjustRightInd w:val="0"/>
        <w:jc w:val="right"/>
      </w:pPr>
      <w:r w:rsidRPr="00F87BB7">
        <w:t xml:space="preserve">         к  муниципальной программе</w:t>
      </w:r>
      <w:r>
        <w:t xml:space="preserve"> </w:t>
      </w:r>
      <w:r w:rsidRPr="00F87BB7">
        <w:t xml:space="preserve"> </w:t>
      </w:r>
    </w:p>
    <w:p w:rsidR="009D4F48" w:rsidRDefault="009D4F48" w:rsidP="009D4F48">
      <w:pPr>
        <w:autoSpaceDE w:val="0"/>
        <w:autoSpaceDN w:val="0"/>
        <w:adjustRightInd w:val="0"/>
        <w:jc w:val="right"/>
      </w:pPr>
      <w:r w:rsidRPr="00F87BB7">
        <w:t xml:space="preserve">«Развитие транспортной системы </w:t>
      </w:r>
    </w:p>
    <w:p w:rsidR="009D4F48" w:rsidRDefault="00C60CB3" w:rsidP="009D4F48">
      <w:pPr>
        <w:autoSpaceDE w:val="0"/>
        <w:autoSpaceDN w:val="0"/>
        <w:adjustRightInd w:val="0"/>
        <w:jc w:val="right"/>
      </w:pPr>
      <w:r>
        <w:t>Магаринского</w:t>
      </w:r>
      <w:r w:rsidR="00B863DD">
        <w:t xml:space="preserve"> </w:t>
      </w:r>
      <w:r w:rsidR="009D4F48">
        <w:t xml:space="preserve">сельского </w:t>
      </w:r>
    </w:p>
    <w:p w:rsidR="009D4F48" w:rsidRDefault="009D4F48" w:rsidP="009D4F48">
      <w:pPr>
        <w:autoSpaceDE w:val="0"/>
        <w:autoSpaceDN w:val="0"/>
        <w:adjustRightInd w:val="0"/>
        <w:jc w:val="right"/>
      </w:pPr>
      <w:r>
        <w:t xml:space="preserve">поселения Шумерлинского района» </w:t>
      </w:r>
    </w:p>
    <w:p w:rsidR="009D4F48" w:rsidRPr="008D1FA4" w:rsidRDefault="009D4F48" w:rsidP="009D4F48">
      <w:pPr>
        <w:autoSpaceDE w:val="0"/>
        <w:autoSpaceDN w:val="0"/>
        <w:adjustRightInd w:val="0"/>
        <w:jc w:val="right"/>
      </w:pPr>
      <w:r>
        <w:t>на 2017</w:t>
      </w:r>
      <w:r w:rsidRPr="00F87BB7">
        <w:t>-2020 годы»</w:t>
      </w:r>
    </w:p>
    <w:p w:rsidR="009D4F48" w:rsidRDefault="009D4F48" w:rsidP="009D4F48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9D4F48" w:rsidRPr="00F87BB7" w:rsidRDefault="009D4F48" w:rsidP="009D4F4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7BB7">
        <w:rPr>
          <w:b/>
        </w:rPr>
        <w:t>Сведения</w:t>
      </w:r>
    </w:p>
    <w:p w:rsidR="009D4F48" w:rsidRPr="00F87BB7" w:rsidRDefault="009D4F48" w:rsidP="009D4F4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7BB7">
        <w:rPr>
          <w:b/>
        </w:rPr>
        <w:t>об основных мерах правового регулирования в сфере реализации</w:t>
      </w:r>
      <w:r>
        <w:rPr>
          <w:b/>
        </w:rPr>
        <w:t xml:space="preserve"> </w:t>
      </w:r>
      <w:r w:rsidRPr="00F87BB7">
        <w:rPr>
          <w:b/>
        </w:rPr>
        <w:t xml:space="preserve">муниципальной программы «Развития транспортной системы </w:t>
      </w:r>
      <w:r w:rsidR="00C60CB3">
        <w:rPr>
          <w:b/>
        </w:rPr>
        <w:t>Магаринского</w:t>
      </w:r>
      <w:r>
        <w:rPr>
          <w:b/>
        </w:rPr>
        <w:t xml:space="preserve"> сельского поселения Шумерлинского района</w:t>
      </w:r>
      <w:r w:rsidRPr="00F87BB7">
        <w:rPr>
          <w:b/>
        </w:rPr>
        <w:t>»</w:t>
      </w:r>
    </w:p>
    <w:p w:rsidR="009D4F48" w:rsidRPr="00F87BB7" w:rsidRDefault="009D4F48" w:rsidP="009D4F48">
      <w:pPr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4615"/>
        <w:gridCol w:w="2730"/>
        <w:gridCol w:w="2721"/>
        <w:gridCol w:w="2621"/>
      </w:tblGrid>
      <w:tr w:rsidR="009D4F48" w:rsidRPr="00676080" w:rsidTr="00E94ECE">
        <w:tc>
          <w:tcPr>
            <w:tcW w:w="2099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№</w:t>
            </w:r>
          </w:p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п/п</w:t>
            </w:r>
          </w:p>
        </w:tc>
        <w:tc>
          <w:tcPr>
            <w:tcW w:w="4615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Вид муниципального правового акта</w:t>
            </w:r>
          </w:p>
        </w:tc>
        <w:tc>
          <w:tcPr>
            <w:tcW w:w="2730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Основные положения муниципального правового акта</w:t>
            </w:r>
          </w:p>
        </w:tc>
        <w:tc>
          <w:tcPr>
            <w:tcW w:w="2721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Ответственный исполнитель и соисполнители</w:t>
            </w:r>
          </w:p>
        </w:tc>
        <w:tc>
          <w:tcPr>
            <w:tcW w:w="2621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Ожидаемые сроки принятия</w:t>
            </w:r>
          </w:p>
        </w:tc>
      </w:tr>
      <w:tr w:rsidR="009D4F48" w:rsidRPr="00676080" w:rsidTr="00E94ECE">
        <w:tc>
          <w:tcPr>
            <w:tcW w:w="2099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1</w:t>
            </w:r>
          </w:p>
        </w:tc>
        <w:tc>
          <w:tcPr>
            <w:tcW w:w="4615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2</w:t>
            </w:r>
          </w:p>
        </w:tc>
        <w:tc>
          <w:tcPr>
            <w:tcW w:w="2730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3</w:t>
            </w:r>
          </w:p>
        </w:tc>
        <w:tc>
          <w:tcPr>
            <w:tcW w:w="2721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4</w:t>
            </w:r>
          </w:p>
        </w:tc>
        <w:tc>
          <w:tcPr>
            <w:tcW w:w="2621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5</w:t>
            </w:r>
          </w:p>
        </w:tc>
      </w:tr>
      <w:tr w:rsidR="009D4F48" w:rsidRPr="00676080" w:rsidTr="00E94ECE">
        <w:tc>
          <w:tcPr>
            <w:tcW w:w="2099" w:type="dxa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687" w:type="dxa"/>
            <w:gridSpan w:val="4"/>
          </w:tcPr>
          <w:p w:rsidR="009D4F48" w:rsidRPr="00676080" w:rsidRDefault="009D4F48" w:rsidP="00E94ECE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>Автомобильные дороги</w:t>
            </w:r>
          </w:p>
        </w:tc>
      </w:tr>
      <w:tr w:rsidR="009D4F48" w:rsidRPr="00676080" w:rsidTr="00E94ECE">
        <w:tc>
          <w:tcPr>
            <w:tcW w:w="14786" w:type="dxa"/>
            <w:gridSpan w:val="5"/>
          </w:tcPr>
          <w:p w:rsidR="009D4F48" w:rsidRPr="00676080" w:rsidRDefault="009D4F48" w:rsidP="009D4F48">
            <w:pPr>
              <w:autoSpaceDE w:val="0"/>
              <w:autoSpaceDN w:val="0"/>
              <w:adjustRightInd w:val="0"/>
              <w:jc w:val="center"/>
              <w:outlineLvl w:val="0"/>
            </w:pPr>
            <w:r w:rsidRPr="00676080">
              <w:t xml:space="preserve">Основное мероприятие 1. </w:t>
            </w:r>
            <w:r>
              <w:t>Содержание</w:t>
            </w:r>
            <w:r w:rsidR="009E3426">
              <w:t xml:space="preserve"> </w:t>
            </w:r>
            <w:r>
              <w:t xml:space="preserve">автомобильных дорог общего пользования местного значения в границах населенных пунктов </w:t>
            </w:r>
            <w:r w:rsidR="00B2335E">
              <w:t xml:space="preserve">поселения </w:t>
            </w:r>
            <w:r>
              <w:t>и искусственных сооружений на них</w:t>
            </w:r>
          </w:p>
        </w:tc>
      </w:tr>
      <w:tr w:rsidR="009D4F48" w:rsidRPr="00676080" w:rsidTr="00E94ECE">
        <w:tc>
          <w:tcPr>
            <w:tcW w:w="2099" w:type="dxa"/>
          </w:tcPr>
          <w:p w:rsidR="009D4F48" w:rsidRPr="00676080" w:rsidRDefault="009D4F48" w:rsidP="00E9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9D4F48" w:rsidRPr="00676080" w:rsidRDefault="009D4F48" w:rsidP="00C60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Чувашской Республики о бюджете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на очередной финансовый год и плановый период</w:t>
            </w:r>
          </w:p>
        </w:tc>
        <w:tc>
          <w:tcPr>
            <w:tcW w:w="2730" w:type="dxa"/>
          </w:tcPr>
          <w:p w:rsidR="009D4F48" w:rsidRPr="00676080" w:rsidRDefault="009D4F48" w:rsidP="00C60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ассигнований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512C0">
              <w:rPr>
                <w:rFonts w:ascii="Times New Roman" w:hAnsi="Times New Roman" w:cs="Times New Roman"/>
                <w:sz w:val="24"/>
                <w:szCs w:val="24"/>
              </w:rPr>
              <w:t>Шумерлин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ского района Чувашской Республики на финансирование мероприятий подпрограммы</w:t>
            </w:r>
          </w:p>
        </w:tc>
        <w:tc>
          <w:tcPr>
            <w:tcW w:w="2721" w:type="dxa"/>
          </w:tcPr>
          <w:p w:rsidR="009D4F48" w:rsidRPr="00676080" w:rsidRDefault="009D4F48" w:rsidP="00C60C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281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D5F" w:rsidRPr="0067608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281D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  <w:tc>
          <w:tcPr>
            <w:tcW w:w="2621" w:type="dxa"/>
          </w:tcPr>
          <w:p w:rsidR="009D4F48" w:rsidRPr="00676080" w:rsidRDefault="009D4F48" w:rsidP="009D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 - 2020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9D4F48" w:rsidRPr="00676080" w:rsidTr="00E94ECE">
        <w:tc>
          <w:tcPr>
            <w:tcW w:w="14786" w:type="dxa"/>
            <w:gridSpan w:val="5"/>
          </w:tcPr>
          <w:p w:rsidR="009D4F48" w:rsidRPr="00676080" w:rsidRDefault="009D4F48" w:rsidP="009D4F48">
            <w:pPr>
              <w:autoSpaceDE w:val="0"/>
              <w:autoSpaceDN w:val="0"/>
              <w:adjustRightInd w:val="0"/>
              <w:jc w:val="center"/>
            </w:pPr>
            <w:r w:rsidRPr="00676080">
              <w:t xml:space="preserve">Основное мероприятие 2. </w:t>
            </w:r>
            <w:r w:rsidR="00FD2065">
              <w:t>Ремонт и проектирование (проектно-изыскательские работы) по ремонту автомобильных дорог общего пользования местного значения в границах населенных пунктов поселения</w:t>
            </w:r>
            <w:r w:rsidR="00E31C7A">
              <w:t xml:space="preserve"> и искусственных сооружений на них</w:t>
            </w:r>
          </w:p>
        </w:tc>
      </w:tr>
      <w:tr w:rsidR="009D4F48" w:rsidRPr="00676080" w:rsidTr="00E94ECE">
        <w:tc>
          <w:tcPr>
            <w:tcW w:w="2099" w:type="dxa"/>
          </w:tcPr>
          <w:p w:rsidR="009D4F48" w:rsidRPr="00676080" w:rsidRDefault="009D4F48" w:rsidP="00E9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15" w:type="dxa"/>
          </w:tcPr>
          <w:p w:rsidR="009D4F48" w:rsidRPr="00676080" w:rsidRDefault="00281D5F" w:rsidP="00C60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Чувашской Республики о бюджете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 w:rsidR="00E3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на очередной финансовый год и плановый период</w:t>
            </w:r>
          </w:p>
        </w:tc>
        <w:tc>
          <w:tcPr>
            <w:tcW w:w="2730" w:type="dxa"/>
          </w:tcPr>
          <w:p w:rsidR="009D4F48" w:rsidRPr="00676080" w:rsidRDefault="00281D5F" w:rsidP="00C60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ассигнований за счет средств </w:t>
            </w:r>
            <w:r w:rsidR="0082501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825010"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 xml:space="preserve">Магаринского </w:t>
            </w:r>
            <w:r w:rsidR="0082501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</w:t>
            </w:r>
            <w:r w:rsidR="00825010" w:rsidRPr="00676080">
              <w:rPr>
                <w:rFonts w:ascii="Times New Roman" w:hAnsi="Times New Roman" w:cs="Times New Roman"/>
                <w:sz w:val="24"/>
                <w:szCs w:val="24"/>
              </w:rPr>
              <w:t>ского района Чувашской Республики</w:t>
            </w:r>
            <w:r w:rsidR="00B86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829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3C">
              <w:rPr>
                <w:rFonts w:ascii="Times New Roman" w:hAnsi="Times New Roman" w:cs="Times New Roman"/>
                <w:sz w:val="24"/>
                <w:szCs w:val="24"/>
              </w:rPr>
              <w:t>Шумерлин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ского района Чувашской Республики на финансирование мероприятий подпрограммы</w:t>
            </w:r>
          </w:p>
        </w:tc>
        <w:tc>
          <w:tcPr>
            <w:tcW w:w="2721" w:type="dxa"/>
          </w:tcPr>
          <w:p w:rsidR="009D4F48" w:rsidRPr="00676080" w:rsidRDefault="00281D5F" w:rsidP="00C60C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0CB3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  <w:tc>
          <w:tcPr>
            <w:tcW w:w="2621" w:type="dxa"/>
          </w:tcPr>
          <w:p w:rsidR="009D4F48" w:rsidRPr="00676080" w:rsidRDefault="009D4F48" w:rsidP="00281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1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080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</w:tbl>
    <w:p w:rsidR="009D4F48" w:rsidRDefault="009D4F48" w:rsidP="00F464FD">
      <w:pPr>
        <w:ind w:firstLine="708"/>
        <w:jc w:val="both"/>
      </w:pPr>
    </w:p>
    <w:p w:rsidR="004006F3" w:rsidRDefault="004006F3" w:rsidP="00F464FD">
      <w:pPr>
        <w:ind w:firstLine="708"/>
        <w:jc w:val="both"/>
      </w:pPr>
    </w:p>
    <w:p w:rsidR="0070579D" w:rsidRDefault="0070579D" w:rsidP="00D97C1F">
      <w:pPr>
        <w:spacing w:line="276" w:lineRule="auto"/>
        <w:jc w:val="right"/>
      </w:pPr>
    </w:p>
    <w:p w:rsidR="0070579D" w:rsidRDefault="0070579D" w:rsidP="00D97C1F">
      <w:pPr>
        <w:spacing w:line="276" w:lineRule="auto"/>
        <w:jc w:val="right"/>
      </w:pPr>
    </w:p>
    <w:p w:rsidR="0070579D" w:rsidRDefault="0070579D" w:rsidP="00D97C1F">
      <w:pPr>
        <w:spacing w:line="276" w:lineRule="auto"/>
        <w:jc w:val="right"/>
      </w:pPr>
    </w:p>
    <w:p w:rsidR="0070579D" w:rsidRDefault="0070579D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E31C7A" w:rsidRDefault="00E31C7A" w:rsidP="00E31C7A">
      <w:pPr>
        <w:spacing w:line="276" w:lineRule="auto"/>
      </w:pPr>
    </w:p>
    <w:p w:rsidR="00165552" w:rsidRDefault="00165552" w:rsidP="00165552">
      <w:pPr>
        <w:spacing w:line="276" w:lineRule="auto"/>
      </w:pPr>
    </w:p>
    <w:p w:rsidR="00982CB4" w:rsidRDefault="00982CB4" w:rsidP="00165552">
      <w:pPr>
        <w:spacing w:line="276" w:lineRule="auto"/>
      </w:pPr>
    </w:p>
    <w:p w:rsidR="00982CB4" w:rsidRDefault="00982CB4" w:rsidP="00165552">
      <w:pPr>
        <w:spacing w:line="276" w:lineRule="auto"/>
      </w:pPr>
    </w:p>
    <w:p w:rsidR="00982CB4" w:rsidRDefault="00982CB4" w:rsidP="00D97C1F">
      <w:pPr>
        <w:spacing w:line="276" w:lineRule="auto"/>
        <w:jc w:val="right"/>
      </w:pPr>
    </w:p>
    <w:p w:rsidR="00982CB4" w:rsidRDefault="00982CB4" w:rsidP="00D97C1F">
      <w:pPr>
        <w:spacing w:line="276" w:lineRule="auto"/>
        <w:jc w:val="right"/>
      </w:pPr>
    </w:p>
    <w:p w:rsidR="004006F3" w:rsidRPr="00F87BB7" w:rsidRDefault="004006F3" w:rsidP="00D97C1F">
      <w:pPr>
        <w:spacing w:line="276" w:lineRule="auto"/>
        <w:jc w:val="right"/>
      </w:pPr>
      <w:r w:rsidRPr="00F87BB7">
        <w:lastRenderedPageBreak/>
        <w:t xml:space="preserve">Приложение </w:t>
      </w:r>
      <w:r>
        <w:t>№</w:t>
      </w:r>
      <w:r w:rsidRPr="00F87BB7">
        <w:t xml:space="preserve"> </w:t>
      </w:r>
      <w:r>
        <w:t>4</w:t>
      </w:r>
    </w:p>
    <w:p w:rsidR="004006F3" w:rsidRDefault="004006F3" w:rsidP="00D97C1F">
      <w:pPr>
        <w:autoSpaceDE w:val="0"/>
        <w:autoSpaceDN w:val="0"/>
        <w:adjustRightInd w:val="0"/>
        <w:jc w:val="right"/>
      </w:pPr>
      <w:r w:rsidRPr="00F87BB7">
        <w:t xml:space="preserve">         к  муниципальной программе</w:t>
      </w:r>
      <w:r>
        <w:t xml:space="preserve"> </w:t>
      </w:r>
      <w:r w:rsidRPr="00F87BB7">
        <w:t xml:space="preserve"> </w:t>
      </w:r>
    </w:p>
    <w:p w:rsidR="004006F3" w:rsidRDefault="004006F3" w:rsidP="004006F3">
      <w:pPr>
        <w:autoSpaceDE w:val="0"/>
        <w:autoSpaceDN w:val="0"/>
        <w:adjustRightInd w:val="0"/>
        <w:jc w:val="right"/>
      </w:pPr>
      <w:r w:rsidRPr="00F87BB7">
        <w:t xml:space="preserve">«Развитие транспортной системы </w:t>
      </w:r>
    </w:p>
    <w:p w:rsidR="004006F3" w:rsidRDefault="00C60CB3" w:rsidP="004006F3">
      <w:pPr>
        <w:autoSpaceDE w:val="0"/>
        <w:autoSpaceDN w:val="0"/>
        <w:adjustRightInd w:val="0"/>
        <w:jc w:val="right"/>
      </w:pPr>
      <w:r>
        <w:t>Магаринского</w:t>
      </w:r>
      <w:r w:rsidR="004006F3">
        <w:t xml:space="preserve"> сельского </w:t>
      </w:r>
    </w:p>
    <w:p w:rsidR="004006F3" w:rsidRDefault="004006F3" w:rsidP="004006F3">
      <w:pPr>
        <w:autoSpaceDE w:val="0"/>
        <w:autoSpaceDN w:val="0"/>
        <w:adjustRightInd w:val="0"/>
        <w:jc w:val="right"/>
      </w:pPr>
      <w:r>
        <w:t xml:space="preserve">поселения Шумерлинского района» </w:t>
      </w:r>
    </w:p>
    <w:p w:rsidR="004006F3" w:rsidRDefault="004006F3" w:rsidP="0070579D">
      <w:pPr>
        <w:autoSpaceDE w:val="0"/>
        <w:autoSpaceDN w:val="0"/>
        <w:adjustRightInd w:val="0"/>
        <w:jc w:val="right"/>
      </w:pPr>
      <w:r>
        <w:t>на 2017</w:t>
      </w:r>
      <w:r w:rsidRPr="00F87BB7">
        <w:t>-2020 годы»</w:t>
      </w:r>
    </w:p>
    <w:p w:rsidR="004006F3" w:rsidRDefault="004006F3" w:rsidP="004006F3"/>
    <w:p w:rsidR="004006F3" w:rsidRDefault="004006F3" w:rsidP="004006F3">
      <w:pPr>
        <w:jc w:val="center"/>
        <w:rPr>
          <w:b/>
          <w:bCs/>
        </w:rPr>
      </w:pPr>
      <w:r>
        <w:tab/>
      </w:r>
      <w:r w:rsidRPr="004C635D">
        <w:rPr>
          <w:b/>
          <w:bCs/>
        </w:rPr>
        <w:t>РЕСУРСНОЕ ОБЕСПЕЧЕНИЕ</w:t>
      </w:r>
    </w:p>
    <w:p w:rsidR="004006F3" w:rsidRPr="0070579D" w:rsidRDefault="004006F3" w:rsidP="0070579D">
      <w:pPr>
        <w:jc w:val="center"/>
        <w:rPr>
          <w:b/>
          <w:bCs/>
        </w:rPr>
      </w:pPr>
      <w:r>
        <w:rPr>
          <w:b/>
          <w:bCs/>
        </w:rPr>
        <w:t xml:space="preserve">реализации  Муниципальной  программы  «Развитие  транспортной  системы  </w:t>
      </w:r>
      <w:r w:rsidR="00C60CB3">
        <w:rPr>
          <w:b/>
          <w:bCs/>
        </w:rPr>
        <w:t>Магаринского</w:t>
      </w:r>
      <w:r>
        <w:rPr>
          <w:b/>
          <w:bCs/>
        </w:rPr>
        <w:t xml:space="preserve">  сельского  поселения Шумерлинского  района»  на 201</w:t>
      </w:r>
      <w:r w:rsidR="00531C4E">
        <w:rPr>
          <w:b/>
          <w:bCs/>
        </w:rPr>
        <w:t>7</w:t>
      </w:r>
      <w:r>
        <w:rPr>
          <w:b/>
          <w:bCs/>
        </w:rPr>
        <w:t xml:space="preserve">-2020  годы </w:t>
      </w:r>
    </w:p>
    <w:tbl>
      <w:tblPr>
        <w:tblW w:w="503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07"/>
        <w:gridCol w:w="3136"/>
        <w:gridCol w:w="647"/>
        <w:gridCol w:w="626"/>
        <w:gridCol w:w="670"/>
        <w:gridCol w:w="703"/>
        <w:gridCol w:w="1516"/>
        <w:gridCol w:w="1643"/>
        <w:gridCol w:w="1563"/>
        <w:gridCol w:w="1557"/>
        <w:gridCol w:w="1365"/>
      </w:tblGrid>
      <w:tr w:rsidR="004006F3" w:rsidRPr="00703DEE" w:rsidTr="00E94ECE">
        <w:tc>
          <w:tcPr>
            <w:tcW w:w="474" w:type="pct"/>
            <w:vMerge w:val="restart"/>
            <w:shd w:val="clear" w:color="auto" w:fill="auto"/>
          </w:tcPr>
          <w:p w:rsidR="004006F3" w:rsidRPr="00703DEE" w:rsidRDefault="004006F3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4006F3" w:rsidRPr="00703DEE" w:rsidRDefault="004006F3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3" w:type="pct"/>
            <w:gridSpan w:val="5"/>
            <w:shd w:val="clear" w:color="auto" w:fill="auto"/>
          </w:tcPr>
          <w:p w:rsidR="004006F3" w:rsidRPr="00703DEE" w:rsidRDefault="004006F3" w:rsidP="00E94ECE">
            <w:pPr>
              <w:ind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6" w:type="pct"/>
            <w:gridSpan w:val="4"/>
            <w:shd w:val="clear" w:color="auto" w:fill="auto"/>
          </w:tcPr>
          <w:p w:rsidR="004006F3" w:rsidRPr="00703DEE" w:rsidRDefault="004006F3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531C4E" w:rsidRPr="00703DEE" w:rsidTr="00531C4E">
        <w:tc>
          <w:tcPr>
            <w:tcW w:w="474" w:type="pct"/>
            <w:vMerge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ГРБ</w:t>
            </w:r>
          </w:p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211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Р</w:t>
            </w:r>
            <w:r w:rsidRPr="00703DEE">
              <w:rPr>
                <w:color w:val="000000"/>
                <w:sz w:val="22"/>
                <w:szCs w:val="22"/>
                <w:vertAlign w:val="subscript"/>
              </w:rPr>
              <w:t xml:space="preserve">з </w:t>
            </w:r>
          </w:p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26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ЦС</w:t>
            </w:r>
          </w:p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237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11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554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27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5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:rsidR="00531C4E" w:rsidRPr="00703DEE" w:rsidRDefault="00531C4E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2020</w:t>
            </w:r>
          </w:p>
        </w:tc>
      </w:tr>
    </w:tbl>
    <w:p w:rsidR="004006F3" w:rsidRPr="00703DEE" w:rsidRDefault="004006F3" w:rsidP="004006F3">
      <w:pPr>
        <w:rPr>
          <w:sz w:val="22"/>
          <w:szCs w:val="22"/>
        </w:rPr>
      </w:pPr>
    </w:p>
    <w:tbl>
      <w:tblPr>
        <w:tblW w:w="5031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06"/>
        <w:gridCol w:w="3136"/>
        <w:gridCol w:w="653"/>
        <w:gridCol w:w="626"/>
        <w:gridCol w:w="670"/>
        <w:gridCol w:w="703"/>
        <w:gridCol w:w="1513"/>
        <w:gridCol w:w="1641"/>
        <w:gridCol w:w="1563"/>
        <w:gridCol w:w="1557"/>
        <w:gridCol w:w="1365"/>
      </w:tblGrid>
      <w:tr w:rsidR="004006F3" w:rsidRPr="00703DEE" w:rsidTr="00E94ECE">
        <w:trPr>
          <w:tblHeader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F3" w:rsidRPr="00703DEE" w:rsidRDefault="004006F3" w:rsidP="00E94EC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Подпрограмма «Автомобильные дороги»</w:t>
            </w:r>
          </w:p>
        </w:tc>
      </w:tr>
      <w:tr w:rsidR="00531C4E" w:rsidRPr="00703DEE" w:rsidTr="00531C4E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531C4E" w:rsidRPr="00703DEE" w:rsidRDefault="00531C4E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1057" w:type="pct"/>
            <w:vMerge w:val="restart"/>
          </w:tcPr>
          <w:p w:rsidR="00531C4E" w:rsidRPr="002B0800" w:rsidRDefault="002B0800" w:rsidP="009E342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2B0800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531C4E" w:rsidRPr="00703DEE" w:rsidRDefault="00531C4E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Align w:val="center"/>
          </w:tcPr>
          <w:p w:rsidR="00531C4E" w:rsidRPr="00703DEE" w:rsidRDefault="00531C4E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531C4E" w:rsidRPr="00703DEE" w:rsidRDefault="00531C4E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vAlign w:val="center"/>
          </w:tcPr>
          <w:p w:rsidR="00531C4E" w:rsidRPr="00703DEE" w:rsidRDefault="00531C4E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pct"/>
            <w:vAlign w:val="center"/>
          </w:tcPr>
          <w:p w:rsidR="00531C4E" w:rsidRPr="00703DEE" w:rsidRDefault="00531C4E" w:rsidP="00E94ECE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vAlign w:val="center"/>
          </w:tcPr>
          <w:p w:rsidR="00531C4E" w:rsidRPr="00703DEE" w:rsidRDefault="00072D4D" w:rsidP="00E94E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116,100</w:t>
            </w:r>
          </w:p>
        </w:tc>
        <w:tc>
          <w:tcPr>
            <w:tcW w:w="527" w:type="pct"/>
            <w:vAlign w:val="center"/>
          </w:tcPr>
          <w:p w:rsidR="00531C4E" w:rsidRPr="00703DEE" w:rsidRDefault="00DD4E5A" w:rsidP="00E94E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311,900</w:t>
            </w:r>
          </w:p>
        </w:tc>
        <w:tc>
          <w:tcPr>
            <w:tcW w:w="525" w:type="pct"/>
            <w:vAlign w:val="center"/>
          </w:tcPr>
          <w:p w:rsidR="00531C4E" w:rsidRPr="00703DEE" w:rsidRDefault="00DD4E5A" w:rsidP="00E94E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311,900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531C4E" w:rsidRPr="00703DEE" w:rsidRDefault="00072D4D" w:rsidP="00E94E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229,000</w:t>
            </w:r>
          </w:p>
        </w:tc>
      </w:tr>
      <w:tr w:rsidR="00531C4E" w:rsidRPr="00703DEE" w:rsidTr="00531C4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531C4E" w:rsidRPr="00703DEE" w:rsidRDefault="00531C4E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531C4E" w:rsidRPr="00703DEE" w:rsidRDefault="00531C4E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1C4E" w:rsidRPr="00703DEE" w:rsidTr="00531C4E">
        <w:tc>
          <w:tcPr>
            <w:tcW w:w="474" w:type="pct"/>
            <w:vMerge/>
            <w:tcBorders>
              <w:left w:val="single" w:sz="4" w:space="0" w:color="auto"/>
            </w:tcBorders>
          </w:tcPr>
          <w:p w:rsidR="00531C4E" w:rsidRPr="00703DEE" w:rsidRDefault="00531C4E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531C4E" w:rsidRPr="00703DEE" w:rsidRDefault="00531C4E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531C4E" w:rsidRPr="00703DEE" w:rsidRDefault="00072D4D" w:rsidP="00E94EC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82,900</w:t>
            </w:r>
          </w:p>
        </w:tc>
        <w:tc>
          <w:tcPr>
            <w:tcW w:w="527" w:type="pct"/>
            <w:vAlign w:val="center"/>
          </w:tcPr>
          <w:p w:rsidR="00531C4E" w:rsidRPr="00703DEE" w:rsidRDefault="00F10A7F" w:rsidP="00E94EC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82,900</w:t>
            </w:r>
          </w:p>
        </w:tc>
        <w:tc>
          <w:tcPr>
            <w:tcW w:w="525" w:type="pct"/>
            <w:vAlign w:val="center"/>
          </w:tcPr>
          <w:p w:rsidR="00531C4E" w:rsidRPr="00703DEE" w:rsidRDefault="00F10A7F" w:rsidP="00E94EC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82,900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31C4E" w:rsidRPr="00703DEE" w:rsidTr="00976F09"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1C4E" w:rsidRPr="00703DEE" w:rsidRDefault="00531C4E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531C4E" w:rsidRPr="00703DEE" w:rsidRDefault="00531C4E" w:rsidP="00E94ECE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531C4E" w:rsidRPr="00703DEE" w:rsidRDefault="00531C4E" w:rsidP="00E94ECE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531C4E" w:rsidRPr="00703DEE" w:rsidRDefault="00072D4D" w:rsidP="00E94E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33,200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531C4E" w:rsidRPr="00703DEE" w:rsidRDefault="00DD4E5A" w:rsidP="002772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229,000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531C4E" w:rsidRPr="00703DEE" w:rsidRDefault="00DD4E5A" w:rsidP="00E94E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229,000</w:t>
            </w: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1C4E" w:rsidRPr="00703DEE" w:rsidRDefault="00072D4D" w:rsidP="00976F0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229,000</w:t>
            </w:r>
          </w:p>
        </w:tc>
      </w:tr>
      <w:tr w:rsidR="00D22203" w:rsidRPr="00703DEE" w:rsidTr="00531C4E">
        <w:trPr>
          <w:trHeight w:val="249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D22203" w:rsidRPr="00703DEE" w:rsidRDefault="00D22203" w:rsidP="00E94ECE">
            <w:pPr>
              <w:ind w:left="-57" w:right="-57"/>
              <w:jc w:val="both"/>
              <w:rPr>
                <w:snapToGrid w:val="0"/>
              </w:rPr>
            </w:pPr>
            <w:r w:rsidRPr="00703DEE">
              <w:rPr>
                <w:snapToGrid w:val="0"/>
                <w:sz w:val="22"/>
                <w:szCs w:val="22"/>
              </w:rPr>
              <w:t>Мероприятие 1.2.</w:t>
            </w:r>
          </w:p>
        </w:tc>
        <w:tc>
          <w:tcPr>
            <w:tcW w:w="1057" w:type="pct"/>
            <w:vMerge w:val="restart"/>
          </w:tcPr>
          <w:p w:rsidR="00D22203" w:rsidRPr="00E31C7A" w:rsidRDefault="002B0800" w:rsidP="00420A4A">
            <w:pPr>
              <w:ind w:left="-57" w:right="-57"/>
              <w:jc w:val="both"/>
              <w:rPr>
                <w:snapToGrid w:val="0"/>
              </w:rPr>
            </w:pPr>
            <w:r w:rsidRPr="002B0800">
              <w:rPr>
                <w:sz w:val="22"/>
                <w:szCs w:val="22"/>
              </w:rPr>
              <w:t>Ремонт и проектирование (проектно-изыскательские работы) по ремонту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D22203" w:rsidRPr="00703DEE" w:rsidRDefault="00D22203" w:rsidP="00E94ECE">
            <w:pPr>
              <w:jc w:val="center"/>
            </w:pPr>
          </w:p>
        </w:tc>
        <w:tc>
          <w:tcPr>
            <w:tcW w:w="211" w:type="pct"/>
            <w:vAlign w:val="center"/>
          </w:tcPr>
          <w:p w:rsidR="00D22203" w:rsidRPr="00703DEE" w:rsidRDefault="00D22203" w:rsidP="00E94ECE">
            <w:pPr>
              <w:jc w:val="center"/>
            </w:pPr>
          </w:p>
        </w:tc>
        <w:tc>
          <w:tcPr>
            <w:tcW w:w="226" w:type="pct"/>
            <w:vAlign w:val="center"/>
          </w:tcPr>
          <w:p w:rsidR="00D22203" w:rsidRPr="00703DEE" w:rsidRDefault="00D22203" w:rsidP="00E94ECE">
            <w:pPr>
              <w:jc w:val="center"/>
            </w:pPr>
          </w:p>
        </w:tc>
        <w:tc>
          <w:tcPr>
            <w:tcW w:w="237" w:type="pct"/>
            <w:vAlign w:val="center"/>
          </w:tcPr>
          <w:p w:rsidR="00D22203" w:rsidRPr="00703DEE" w:rsidRDefault="00D22203" w:rsidP="00E94ECE">
            <w:pPr>
              <w:jc w:val="center"/>
            </w:pPr>
          </w:p>
        </w:tc>
        <w:tc>
          <w:tcPr>
            <w:tcW w:w="510" w:type="pct"/>
            <w:vAlign w:val="center"/>
          </w:tcPr>
          <w:p w:rsidR="00D22203" w:rsidRPr="00703DEE" w:rsidRDefault="00D22203" w:rsidP="00E94ECE">
            <w:pPr>
              <w:jc w:val="center"/>
            </w:pPr>
          </w:p>
        </w:tc>
        <w:tc>
          <w:tcPr>
            <w:tcW w:w="553" w:type="pct"/>
            <w:vAlign w:val="center"/>
          </w:tcPr>
          <w:p w:rsidR="00D22203" w:rsidRPr="00703DEE" w:rsidRDefault="00072D4D" w:rsidP="00E94EC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195,800</w:t>
            </w:r>
          </w:p>
        </w:tc>
        <w:tc>
          <w:tcPr>
            <w:tcW w:w="527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22203" w:rsidRPr="00703DEE" w:rsidTr="00531C4E">
        <w:trPr>
          <w:trHeight w:val="336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D22203" w:rsidRPr="00703DEE" w:rsidRDefault="00D22203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D22203" w:rsidRPr="00703DEE" w:rsidRDefault="00D22203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22203" w:rsidRPr="00703DEE" w:rsidTr="00531C4E">
        <w:trPr>
          <w:trHeight w:val="492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D22203" w:rsidRPr="00703DEE" w:rsidRDefault="00D22203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D22203" w:rsidRPr="00703DEE" w:rsidRDefault="00D22203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22203" w:rsidRPr="00703DEE" w:rsidTr="00D22203">
        <w:trPr>
          <w:trHeight w:val="34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D22203" w:rsidRPr="00703DEE" w:rsidRDefault="00D22203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D22203" w:rsidRPr="00703DEE" w:rsidRDefault="00D22203" w:rsidP="00E94ECE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D22203" w:rsidRPr="00703DEE" w:rsidRDefault="00D22203" w:rsidP="00E94ECE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D22203" w:rsidRPr="00703DEE" w:rsidRDefault="00072D4D" w:rsidP="00E94E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195,800</w:t>
            </w:r>
          </w:p>
        </w:tc>
        <w:tc>
          <w:tcPr>
            <w:tcW w:w="527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D22203" w:rsidRPr="00703DEE" w:rsidRDefault="00D22203" w:rsidP="00E94ECE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22203" w:rsidRPr="00703DEE" w:rsidRDefault="00D22203" w:rsidP="00D22203">
            <w:pPr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4006F3" w:rsidRPr="00703DEE" w:rsidRDefault="004006F3" w:rsidP="004006F3">
      <w:pPr>
        <w:tabs>
          <w:tab w:val="left" w:pos="6372"/>
        </w:tabs>
        <w:rPr>
          <w:sz w:val="22"/>
          <w:szCs w:val="22"/>
        </w:rPr>
      </w:pPr>
    </w:p>
    <w:p w:rsidR="000371BE" w:rsidRDefault="000371BE" w:rsidP="004006F3">
      <w:pPr>
        <w:tabs>
          <w:tab w:val="left" w:pos="6372"/>
        </w:tabs>
      </w:pPr>
    </w:p>
    <w:p w:rsidR="000371BE" w:rsidRDefault="000371BE" w:rsidP="004006F3">
      <w:pPr>
        <w:tabs>
          <w:tab w:val="left" w:pos="6372"/>
        </w:tabs>
      </w:pPr>
    </w:p>
    <w:p w:rsidR="00C2702B" w:rsidRDefault="00C2702B" w:rsidP="00C2702B">
      <w:pPr>
        <w:spacing w:after="200" w:line="276" w:lineRule="auto"/>
        <w:ind w:left="6379"/>
        <w:jc w:val="both"/>
        <w:sectPr w:rsidR="00C2702B" w:rsidSect="002D0934">
          <w:pgSz w:w="16840" w:h="11907" w:orient="landscape"/>
          <w:pgMar w:top="899" w:right="1134" w:bottom="360" w:left="1134" w:header="709" w:footer="709" w:gutter="0"/>
          <w:cols w:space="708"/>
          <w:docGrid w:linePitch="360"/>
        </w:sectPr>
      </w:pPr>
    </w:p>
    <w:p w:rsidR="00C2702B" w:rsidRDefault="00C2702B" w:rsidP="008F7DFF">
      <w:pPr>
        <w:spacing w:after="200" w:line="276" w:lineRule="auto"/>
        <w:ind w:left="6379"/>
        <w:jc w:val="both"/>
        <w:rPr>
          <w:bCs/>
        </w:rPr>
      </w:pPr>
      <w:r w:rsidRPr="00C2702B">
        <w:lastRenderedPageBreak/>
        <w:t>Приложение №5</w:t>
      </w:r>
      <w:r>
        <w:t xml:space="preserve"> </w:t>
      </w:r>
      <w:r w:rsidRPr="00F87BB7">
        <w:t>к</w:t>
      </w:r>
      <w:r>
        <w:t xml:space="preserve"> Муниципальной программе </w:t>
      </w:r>
      <w:r w:rsidRPr="00F87BB7">
        <w:t xml:space="preserve"> «Развитие транспортной системы </w:t>
      </w:r>
      <w:r>
        <w:t xml:space="preserve"> </w:t>
      </w:r>
      <w:r w:rsidR="00315A1B">
        <w:t>Магаринского</w:t>
      </w:r>
      <w:r>
        <w:t xml:space="preserve"> сельского  поселения Шумерлинского района»  на 2017</w:t>
      </w:r>
      <w:r w:rsidRPr="00F87BB7">
        <w:t>-2020 годы»</w:t>
      </w:r>
      <w:r>
        <w:t xml:space="preserve"> от</w:t>
      </w:r>
      <w:r w:rsidR="008F7DFF">
        <w:t xml:space="preserve"> 20.02.2017  № 09</w:t>
      </w:r>
    </w:p>
    <w:p w:rsidR="00C2702B" w:rsidRPr="00EF786A" w:rsidRDefault="00C2702B" w:rsidP="00C27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6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C2702B" w:rsidRDefault="00C2702B" w:rsidP="00C2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87BB7">
        <w:t>"</w:t>
      </w:r>
      <w:r w:rsidRPr="00F87BB7">
        <w:rPr>
          <w:b/>
        </w:rPr>
        <w:t xml:space="preserve">Автомобильные дороги" муниципальной программы «Развитие транспортной системы </w:t>
      </w:r>
      <w:r w:rsidR="00315A1B">
        <w:rPr>
          <w:b/>
        </w:rPr>
        <w:t>Магаринского</w:t>
      </w:r>
      <w:r>
        <w:rPr>
          <w:b/>
        </w:rPr>
        <w:t xml:space="preserve"> сельского поселения </w:t>
      </w:r>
      <w:r w:rsidRPr="00F87BB7">
        <w:rPr>
          <w:b/>
        </w:rPr>
        <w:t>Шумерлинского района на 201</w:t>
      </w:r>
      <w:r>
        <w:rPr>
          <w:b/>
        </w:rPr>
        <w:t>7</w:t>
      </w:r>
      <w:r w:rsidRPr="00F87BB7">
        <w:rPr>
          <w:b/>
        </w:rPr>
        <w:t>-2020гг»</w:t>
      </w:r>
    </w:p>
    <w:p w:rsidR="00C2702B" w:rsidRDefault="00C2702B" w:rsidP="00C2702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2702B" w:rsidRDefault="00C2702B" w:rsidP="00C2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786A">
        <w:rPr>
          <w:b/>
        </w:rPr>
        <w:t>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7010"/>
      </w:tblGrid>
      <w:tr w:rsidR="00C2702B" w:rsidRPr="00F87BB7" w:rsidTr="006D7F88">
        <w:trPr>
          <w:tblCellSpacing w:w="5" w:type="nil"/>
        </w:trPr>
        <w:tc>
          <w:tcPr>
            <w:tcW w:w="2551" w:type="dxa"/>
          </w:tcPr>
          <w:p w:rsidR="00C2702B" w:rsidRPr="00F87BB7" w:rsidRDefault="00C2702B" w:rsidP="006D7F88">
            <w:pPr>
              <w:autoSpaceDE w:val="0"/>
              <w:autoSpaceDN w:val="0"/>
              <w:adjustRightInd w:val="0"/>
            </w:pPr>
            <w:r w:rsidRPr="00F87BB7">
              <w:t xml:space="preserve">Наименование подпрограммы </w:t>
            </w:r>
          </w:p>
        </w:tc>
        <w:tc>
          <w:tcPr>
            <w:tcW w:w="7010" w:type="dxa"/>
          </w:tcPr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F87BB7">
              <w:t>Автом</w:t>
            </w:r>
            <w:r>
              <w:t>о</w:t>
            </w:r>
            <w:r w:rsidRPr="00F87BB7">
              <w:t>бильные дороги</w:t>
            </w:r>
            <w:r>
              <w:t xml:space="preserve">» </w:t>
            </w:r>
          </w:p>
        </w:tc>
      </w:tr>
      <w:tr w:rsidR="00C2702B" w:rsidRPr="00F87BB7" w:rsidTr="006D7F88">
        <w:trPr>
          <w:tblCellSpacing w:w="5" w:type="nil"/>
        </w:trPr>
        <w:tc>
          <w:tcPr>
            <w:tcW w:w="2551" w:type="dxa"/>
          </w:tcPr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</w:pPr>
            <w:r w:rsidRPr="00F87BB7">
              <w:t xml:space="preserve">Ответственный исполнитель подпрограммы </w:t>
            </w:r>
          </w:p>
        </w:tc>
        <w:tc>
          <w:tcPr>
            <w:tcW w:w="7010" w:type="dxa"/>
          </w:tcPr>
          <w:p w:rsidR="00C2702B" w:rsidRDefault="00C2702B" w:rsidP="006D7F88">
            <w:pPr>
              <w:autoSpaceDE w:val="0"/>
              <w:autoSpaceDN w:val="0"/>
              <w:adjustRightInd w:val="0"/>
              <w:jc w:val="both"/>
            </w:pPr>
          </w:p>
          <w:p w:rsidR="00C2702B" w:rsidRPr="00F87BB7" w:rsidRDefault="00C2702B" w:rsidP="00315A1B">
            <w:pPr>
              <w:autoSpaceDE w:val="0"/>
              <w:autoSpaceDN w:val="0"/>
              <w:adjustRightInd w:val="0"/>
              <w:jc w:val="both"/>
            </w:pPr>
            <w:r w:rsidRPr="00F87BB7">
              <w:t xml:space="preserve">Администрация </w:t>
            </w:r>
            <w:r w:rsidR="00315A1B">
              <w:t>Магаринского</w:t>
            </w:r>
            <w:r>
              <w:t xml:space="preserve"> сельского поселения </w:t>
            </w:r>
            <w:r w:rsidRPr="00F87BB7">
              <w:t>Шумерлинского района</w:t>
            </w:r>
          </w:p>
        </w:tc>
      </w:tr>
      <w:tr w:rsidR="00C2702B" w:rsidRPr="00F87BB7" w:rsidTr="006D7F88">
        <w:trPr>
          <w:tblCellSpacing w:w="5" w:type="nil"/>
        </w:trPr>
        <w:tc>
          <w:tcPr>
            <w:tcW w:w="2551" w:type="dxa"/>
          </w:tcPr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</w:pPr>
            <w:r w:rsidRPr="00F87BB7">
              <w:t xml:space="preserve">Соисполнитель подпрограммы </w:t>
            </w:r>
          </w:p>
        </w:tc>
        <w:tc>
          <w:tcPr>
            <w:tcW w:w="7010" w:type="dxa"/>
          </w:tcPr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2702B" w:rsidRPr="00F87BB7" w:rsidRDefault="00444A21" w:rsidP="006D7F8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Администрация Шумерлинского района</w:t>
            </w:r>
          </w:p>
        </w:tc>
      </w:tr>
      <w:tr w:rsidR="00C2702B" w:rsidRPr="00F87BB7" w:rsidTr="006D7F88">
        <w:trPr>
          <w:tblCellSpacing w:w="5" w:type="nil"/>
        </w:trPr>
        <w:tc>
          <w:tcPr>
            <w:tcW w:w="2551" w:type="dxa"/>
          </w:tcPr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</w:pPr>
            <w:r>
              <w:t>Цели подпрограммы м</w:t>
            </w:r>
            <w:r w:rsidRPr="00F87BB7">
              <w:t>униципальн</w:t>
            </w:r>
            <w:r>
              <w:t>ой п</w:t>
            </w:r>
            <w:r w:rsidRPr="00F87BB7">
              <w:t xml:space="preserve">рограммы </w:t>
            </w:r>
          </w:p>
        </w:tc>
        <w:tc>
          <w:tcPr>
            <w:tcW w:w="7010" w:type="dxa"/>
          </w:tcPr>
          <w:p w:rsidR="00C2702B" w:rsidRDefault="00C2702B" w:rsidP="006D7F88">
            <w:pPr>
              <w:autoSpaceDE w:val="0"/>
              <w:autoSpaceDN w:val="0"/>
              <w:adjustRightInd w:val="0"/>
              <w:jc w:val="both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</w:pPr>
            <w:r w:rsidRPr="00F87BB7">
              <w:t>-развитие современной и эффективной автомобильно-дорожной инфраструктуры;</w:t>
            </w:r>
          </w:p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</w:pPr>
            <w:r w:rsidRPr="00F87BB7">
              <w:t>-повышение доступности и качества услуг транспортного комплекса для населения и хозяйствующих субъектов;</w:t>
            </w:r>
          </w:p>
          <w:p w:rsidR="00C2702B" w:rsidRPr="00F87BB7" w:rsidRDefault="00C2702B" w:rsidP="00315A1B">
            <w:pPr>
              <w:autoSpaceDE w:val="0"/>
              <w:autoSpaceDN w:val="0"/>
              <w:adjustRightInd w:val="0"/>
              <w:jc w:val="both"/>
            </w:pPr>
            <w:r w:rsidRPr="00F87BB7">
              <w:t xml:space="preserve">-повышение эффективности и безопасности функционирования автомобильного транспорта </w:t>
            </w:r>
            <w:r w:rsidR="00315A1B">
              <w:t>Магаринского</w:t>
            </w:r>
            <w:r>
              <w:t xml:space="preserve"> сельского поселения </w:t>
            </w:r>
            <w:r w:rsidRPr="00F87BB7">
              <w:t>Шумерлинского района, обеспечивающего благоприятны</w:t>
            </w:r>
            <w:r w:rsidR="00D01235">
              <w:t>е</w:t>
            </w:r>
            <w:r w:rsidRPr="00F87BB7">
              <w:cr/>
              <w:t xml:space="preserve"> условия для устойчивого поступательного развития экономики района, подъема уровня и качества жизни населения</w:t>
            </w:r>
          </w:p>
        </w:tc>
      </w:tr>
      <w:tr w:rsidR="00C2702B" w:rsidRPr="00F87BB7" w:rsidTr="006D7F88">
        <w:trPr>
          <w:tblCellSpacing w:w="5" w:type="nil"/>
        </w:trPr>
        <w:tc>
          <w:tcPr>
            <w:tcW w:w="2551" w:type="dxa"/>
          </w:tcPr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</w:pPr>
            <w:r w:rsidRPr="00F87BB7">
              <w:t xml:space="preserve">Основные задачи подпрограммы </w:t>
            </w:r>
          </w:p>
        </w:tc>
        <w:tc>
          <w:tcPr>
            <w:tcW w:w="7010" w:type="dxa"/>
          </w:tcPr>
          <w:p w:rsidR="00C2702B" w:rsidRDefault="00C2702B" w:rsidP="006D7F88">
            <w:pPr>
              <w:autoSpaceDE w:val="0"/>
              <w:autoSpaceDN w:val="0"/>
              <w:adjustRightInd w:val="0"/>
              <w:jc w:val="both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</w:pPr>
            <w:r w:rsidRPr="00F87BB7">
              <w:t>-выполнение комплекса работ по восстановлению транспортно-эксплуатационных характеристик автомобильных дорог (ремонт дорог);</w:t>
            </w:r>
          </w:p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</w:pPr>
            <w:r w:rsidRPr="00F87BB7">
              <w:t>-выполнение комплекса работ по поддержанию в надлежащем состоянии автомобильных дорог (содержание дорог);</w:t>
            </w:r>
          </w:p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</w:pPr>
            <w:r w:rsidRPr="00F87BB7">
              <w:t>-подготовка проектной документации.</w:t>
            </w:r>
          </w:p>
        </w:tc>
      </w:tr>
      <w:tr w:rsidR="00C2702B" w:rsidRPr="00F87BB7" w:rsidTr="006D7F88">
        <w:trPr>
          <w:tblCellSpacing w:w="5" w:type="nil"/>
        </w:trPr>
        <w:tc>
          <w:tcPr>
            <w:tcW w:w="2551" w:type="dxa"/>
          </w:tcPr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  <w:r w:rsidRPr="00F87BB7">
              <w:t xml:space="preserve">Целевые индикаторы и показатели подпрограммы </w:t>
            </w:r>
            <w:r>
              <w:t>м</w:t>
            </w:r>
            <w:r w:rsidRPr="00F87BB7">
              <w:t>униц</w:t>
            </w:r>
            <w:r>
              <w:t>ипальной п</w:t>
            </w:r>
            <w:r w:rsidRPr="00F87BB7">
              <w:t xml:space="preserve">рограммы </w:t>
            </w: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  <w:r>
              <w:t>Срок реализации муниципальной подпрограммы</w:t>
            </w: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  <w:r w:rsidRPr="00F87BB7">
              <w:t xml:space="preserve">Объемы и источники финансирования подпрограммы </w:t>
            </w:r>
            <w:r>
              <w:t>м</w:t>
            </w:r>
            <w:r w:rsidRPr="00F87BB7">
              <w:t>униципал</w:t>
            </w:r>
            <w:r>
              <w:t>ьной п</w:t>
            </w:r>
            <w:r w:rsidRPr="00F87BB7">
              <w:t>рограммы</w:t>
            </w: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Default="00C2702B" w:rsidP="006D7F88">
            <w:pPr>
              <w:autoSpaceDE w:val="0"/>
              <w:autoSpaceDN w:val="0"/>
              <w:adjustRightInd w:val="0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</w:pPr>
            <w:r w:rsidRPr="00F87BB7">
              <w:t>Ожидаемые результаты реализации подпрограммы программы</w:t>
            </w:r>
          </w:p>
        </w:tc>
        <w:tc>
          <w:tcPr>
            <w:tcW w:w="7010" w:type="dxa"/>
          </w:tcPr>
          <w:p w:rsidR="00C2702B" w:rsidRDefault="00C2702B" w:rsidP="006D7F88">
            <w:pPr>
              <w:autoSpaceDE w:val="0"/>
              <w:autoSpaceDN w:val="0"/>
              <w:adjustRightInd w:val="0"/>
              <w:jc w:val="both"/>
            </w:pPr>
          </w:p>
          <w:p w:rsidR="00C2702B" w:rsidRPr="00F87BB7" w:rsidRDefault="00C2702B" w:rsidP="006D7F88">
            <w:pPr>
              <w:autoSpaceDE w:val="0"/>
              <w:autoSpaceDN w:val="0"/>
              <w:adjustRightInd w:val="0"/>
              <w:jc w:val="both"/>
            </w:pPr>
            <w:r w:rsidRPr="00F87BB7">
              <w:t>-достижение к 2021 году следующих показателей:</w:t>
            </w:r>
          </w:p>
          <w:p w:rsidR="00C2702B" w:rsidRDefault="00C2702B" w:rsidP="006D7F88">
            <w:pPr>
              <w:autoSpaceDE w:val="0"/>
              <w:autoSpaceDN w:val="0"/>
              <w:adjustRightInd w:val="0"/>
              <w:jc w:val="both"/>
            </w:pPr>
            <w:r w:rsidRPr="00F87BB7">
              <w:t>Доля протяженности автомобильных дорог общего пользования местного значения, содержание которых в отчетном году осуществляется в соответ</w:t>
            </w:r>
            <w:r>
              <w:t xml:space="preserve">ствии с муниципальными </w:t>
            </w:r>
            <w:r w:rsidRPr="00F87BB7">
              <w:t xml:space="preserve">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местного значения - </w:t>
            </w:r>
            <w:r w:rsidRPr="00F87BB7">
              <w:lastRenderedPageBreak/>
              <w:t>100%</w:t>
            </w:r>
          </w:p>
          <w:p w:rsidR="00C2702B" w:rsidRDefault="00C2702B" w:rsidP="006D7F88">
            <w:pPr>
              <w:autoSpaceDE w:val="0"/>
              <w:autoSpaceDN w:val="0"/>
              <w:adjustRightInd w:val="0"/>
              <w:jc w:val="both"/>
            </w:pPr>
            <w:r>
              <w:t>- 2017-2020 гг.</w:t>
            </w:r>
          </w:p>
          <w:p w:rsidR="00C2702B" w:rsidRDefault="00C2702B" w:rsidP="006D7F88">
            <w:pPr>
              <w:autoSpaceDE w:val="0"/>
              <w:autoSpaceDN w:val="0"/>
              <w:adjustRightInd w:val="0"/>
              <w:jc w:val="both"/>
            </w:pPr>
          </w:p>
          <w:p w:rsidR="00C2702B" w:rsidRPr="000E59DA" w:rsidRDefault="00C2702B" w:rsidP="006D7F88"/>
          <w:p w:rsidR="00C2702B" w:rsidRDefault="00C2702B" w:rsidP="006D7F88"/>
          <w:p w:rsidR="00C2702B" w:rsidRPr="00905488" w:rsidRDefault="00C2702B" w:rsidP="006D7F88">
            <w:pPr>
              <w:spacing w:line="244" w:lineRule="auto"/>
              <w:jc w:val="both"/>
            </w:pPr>
            <w:r w:rsidRPr="00905488">
              <w:rPr>
                <w:color w:val="000000"/>
              </w:rPr>
              <w:t xml:space="preserve">общий объем финансирования муниципальной программы </w:t>
            </w:r>
            <w:r w:rsidRPr="00905488">
              <w:t xml:space="preserve">составит </w:t>
            </w:r>
            <w:r w:rsidR="00DD4E5A">
              <w:t>1164,700</w:t>
            </w:r>
            <w:r w:rsidR="00315A1B">
              <w:t xml:space="preserve"> </w:t>
            </w:r>
            <w:r>
              <w:t>тыс</w:t>
            </w:r>
            <w:proofErr w:type="gramStart"/>
            <w:r>
              <w:t>.</w:t>
            </w:r>
            <w:r w:rsidRPr="00905488">
              <w:t>р</w:t>
            </w:r>
            <w:proofErr w:type="gramEnd"/>
            <w:r w:rsidRPr="00905488">
              <w:t>ублей, в том числе:</w:t>
            </w:r>
          </w:p>
          <w:p w:rsidR="00315A1B" w:rsidRPr="00905488" w:rsidRDefault="00315A1B" w:rsidP="00315A1B">
            <w:pPr>
              <w:spacing w:line="244" w:lineRule="auto"/>
              <w:jc w:val="both"/>
            </w:pPr>
            <w:r w:rsidRPr="00905488">
              <w:t xml:space="preserve">в 2017 году </w:t>
            </w:r>
            <w:r>
              <w:t>– 311,900</w:t>
            </w:r>
            <w:r w:rsidRPr="00905488">
              <w:t xml:space="preserve"> тыс. рублей;</w:t>
            </w:r>
          </w:p>
          <w:p w:rsidR="00315A1B" w:rsidRPr="00905488" w:rsidRDefault="00315A1B" w:rsidP="00315A1B">
            <w:pPr>
              <w:spacing w:line="244" w:lineRule="auto"/>
              <w:jc w:val="both"/>
            </w:pPr>
            <w:r w:rsidRPr="00905488">
              <w:t xml:space="preserve">в 2018 году – </w:t>
            </w:r>
            <w:r w:rsidR="00DD4E5A">
              <w:t>311,900</w:t>
            </w:r>
            <w:r w:rsidR="00DD4E5A" w:rsidRPr="00905488">
              <w:t xml:space="preserve"> </w:t>
            </w:r>
            <w:r w:rsidRPr="00905488">
              <w:t>тыс. рублей;</w:t>
            </w:r>
          </w:p>
          <w:p w:rsidR="00315A1B" w:rsidRPr="00905488" w:rsidRDefault="00315A1B" w:rsidP="00315A1B">
            <w:pPr>
              <w:spacing w:line="244" w:lineRule="auto"/>
              <w:jc w:val="both"/>
            </w:pPr>
            <w:r w:rsidRPr="00905488">
              <w:t xml:space="preserve">в 2019 году – </w:t>
            </w:r>
            <w:r w:rsidR="00DD4E5A">
              <w:t>311,900</w:t>
            </w:r>
            <w:r w:rsidR="00DD4E5A" w:rsidRPr="00905488">
              <w:t xml:space="preserve"> </w:t>
            </w:r>
            <w:r w:rsidRPr="00905488">
              <w:t>тыс. рублей;</w:t>
            </w:r>
          </w:p>
          <w:p w:rsidR="00315A1B" w:rsidRPr="00010C72" w:rsidRDefault="00315A1B" w:rsidP="00315A1B">
            <w:pPr>
              <w:spacing w:line="237" w:lineRule="auto"/>
              <w:jc w:val="both"/>
            </w:pPr>
            <w:r w:rsidRPr="00905488">
              <w:t xml:space="preserve">в 2020 году – </w:t>
            </w:r>
            <w:r>
              <w:t>229,000</w:t>
            </w:r>
            <w:r w:rsidRPr="00905488">
              <w:t xml:space="preserve"> тыс. рублей</w:t>
            </w:r>
            <w:r w:rsidRPr="00010C72">
              <w:t>;</w:t>
            </w:r>
          </w:p>
          <w:p w:rsidR="00315A1B" w:rsidRPr="00905488" w:rsidRDefault="00315A1B" w:rsidP="00315A1B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>из них средства:</w:t>
            </w:r>
          </w:p>
          <w:p w:rsidR="00315A1B" w:rsidRPr="00905488" w:rsidRDefault="00315A1B" w:rsidP="00315A1B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>федерального бюдже</w:t>
            </w:r>
            <w:r>
              <w:rPr>
                <w:color w:val="000000"/>
              </w:rPr>
              <w:t>та  – 0,000</w:t>
            </w:r>
            <w:r w:rsidRPr="00905488">
              <w:rPr>
                <w:color w:val="000000"/>
              </w:rPr>
              <w:t xml:space="preserve"> тыс. рублей, в том числе: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 w:rsidRPr="00905488">
              <w:t xml:space="preserve">в 2017 году – </w:t>
            </w:r>
            <w:r>
              <w:t>0,000</w:t>
            </w:r>
            <w:r w:rsidRPr="00905488">
              <w:t xml:space="preserve"> тыс. рублей;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 w:rsidRPr="00905488">
              <w:t xml:space="preserve">в 2018 году – </w:t>
            </w:r>
            <w:r>
              <w:t>0,000  тыс.рублей</w:t>
            </w:r>
            <w:r w:rsidRPr="00905488">
              <w:t>;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 w:rsidRPr="00905488">
              <w:t>в 2019 году – 0,0</w:t>
            </w:r>
            <w:r>
              <w:t>00</w:t>
            </w:r>
            <w:r w:rsidRPr="00905488">
              <w:t xml:space="preserve"> тыс. рублей;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 w:rsidRPr="00905488">
              <w:t>в 2020 году – 0,0</w:t>
            </w:r>
            <w:r>
              <w:t>00</w:t>
            </w:r>
            <w:r w:rsidRPr="00905488">
              <w:t xml:space="preserve"> тыс. рублей;</w:t>
            </w:r>
          </w:p>
          <w:p w:rsidR="00A90752" w:rsidRPr="00905488" w:rsidRDefault="00A90752" w:rsidP="00A90752">
            <w:pPr>
              <w:spacing w:line="237" w:lineRule="auto"/>
              <w:jc w:val="both"/>
              <w:rPr>
                <w:color w:val="000000"/>
              </w:rPr>
            </w:pPr>
            <w:r w:rsidRPr="00905488">
              <w:rPr>
                <w:color w:val="000000"/>
              </w:rPr>
              <w:t xml:space="preserve">республиканского бюджета  – </w:t>
            </w:r>
            <w:r>
              <w:rPr>
                <w:color w:val="000000"/>
              </w:rPr>
              <w:t>248,700</w:t>
            </w:r>
            <w:r w:rsidRPr="00905488">
              <w:rPr>
                <w:color w:val="000000"/>
              </w:rPr>
              <w:t xml:space="preserve"> тыс. рублей, в том числе:</w:t>
            </w:r>
          </w:p>
          <w:p w:rsidR="00A90752" w:rsidRPr="00905488" w:rsidRDefault="00A90752" w:rsidP="00A90752">
            <w:pPr>
              <w:spacing w:line="237" w:lineRule="auto"/>
              <w:jc w:val="both"/>
            </w:pPr>
            <w:r w:rsidRPr="00905488">
              <w:t xml:space="preserve">в 2017 году – </w:t>
            </w:r>
            <w:r>
              <w:t>82,900</w:t>
            </w:r>
            <w:r w:rsidRPr="00905488">
              <w:t xml:space="preserve"> тыс. рублей;</w:t>
            </w:r>
          </w:p>
          <w:p w:rsidR="00A90752" w:rsidRPr="00905488" w:rsidRDefault="00A90752" w:rsidP="00A90752">
            <w:pPr>
              <w:spacing w:line="237" w:lineRule="auto"/>
              <w:jc w:val="both"/>
            </w:pPr>
            <w:r w:rsidRPr="00905488">
              <w:t xml:space="preserve">в 2018 году – </w:t>
            </w:r>
            <w:r>
              <w:t>82,900</w:t>
            </w:r>
            <w:r w:rsidRPr="00905488">
              <w:t xml:space="preserve"> тыс. рублей;</w:t>
            </w:r>
          </w:p>
          <w:p w:rsidR="00A90752" w:rsidRPr="00905488" w:rsidRDefault="00A90752" w:rsidP="00A90752">
            <w:pPr>
              <w:spacing w:line="237" w:lineRule="auto"/>
              <w:jc w:val="both"/>
            </w:pPr>
            <w:r w:rsidRPr="00905488">
              <w:t xml:space="preserve">в 2019 году – </w:t>
            </w:r>
            <w:r>
              <w:t>82,900</w:t>
            </w:r>
            <w:r w:rsidRPr="00905488">
              <w:t xml:space="preserve"> тыс. рублей;</w:t>
            </w:r>
          </w:p>
          <w:p w:rsidR="00A90752" w:rsidRPr="00905488" w:rsidRDefault="00A90752" w:rsidP="00A90752">
            <w:pPr>
              <w:spacing w:line="237" w:lineRule="auto"/>
              <w:jc w:val="both"/>
            </w:pPr>
            <w:r w:rsidRPr="00905488">
              <w:t>в 2020 году – 0,0</w:t>
            </w:r>
            <w:r>
              <w:t>00</w:t>
            </w:r>
            <w:r w:rsidRPr="00905488">
              <w:t xml:space="preserve"> тыс. рублей;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>
              <w:t>местных  бюджетов</w:t>
            </w:r>
            <w:r w:rsidRPr="00905488">
              <w:t xml:space="preserve"> – </w:t>
            </w:r>
            <w:r>
              <w:t xml:space="preserve">916,000 </w:t>
            </w:r>
            <w:r w:rsidRPr="00905488">
              <w:t>тыс. рублей</w:t>
            </w:r>
            <w:proofErr w:type="gramStart"/>
            <w:r w:rsidRPr="00905488">
              <w:t xml:space="preserve"> ,</w:t>
            </w:r>
            <w:proofErr w:type="gramEnd"/>
            <w:r w:rsidRPr="00905488">
              <w:t xml:space="preserve"> в том числе: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 w:rsidRPr="00905488">
              <w:t xml:space="preserve">в 2017 году – </w:t>
            </w:r>
            <w:r>
              <w:t>229,000</w:t>
            </w:r>
            <w:r w:rsidRPr="00905488">
              <w:t xml:space="preserve"> тыс. рублей;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 w:rsidRPr="00905488">
              <w:t xml:space="preserve">в 2018 году – </w:t>
            </w:r>
            <w:r>
              <w:t>229,000</w:t>
            </w:r>
            <w:r w:rsidRPr="00905488">
              <w:t xml:space="preserve"> тыс. рублей;</w:t>
            </w:r>
          </w:p>
          <w:p w:rsidR="00315A1B" w:rsidRPr="00905488" w:rsidRDefault="00315A1B" w:rsidP="00315A1B">
            <w:pPr>
              <w:spacing w:line="237" w:lineRule="auto"/>
              <w:jc w:val="both"/>
            </w:pPr>
            <w:r w:rsidRPr="00905488">
              <w:t xml:space="preserve">в 2019 году – </w:t>
            </w:r>
            <w:r>
              <w:t>229,000</w:t>
            </w:r>
            <w:r w:rsidRPr="00905488">
              <w:t xml:space="preserve"> тыс. рублей;</w:t>
            </w:r>
          </w:p>
          <w:p w:rsidR="00315A1B" w:rsidRPr="00BB2224" w:rsidRDefault="00315A1B" w:rsidP="00315A1B">
            <w:pPr>
              <w:spacing w:line="237" w:lineRule="auto"/>
              <w:jc w:val="both"/>
            </w:pPr>
            <w:r w:rsidRPr="00905488">
              <w:t xml:space="preserve">в 2020 году – </w:t>
            </w:r>
            <w:r>
              <w:t>229,000</w:t>
            </w:r>
            <w:r w:rsidRPr="00905488">
              <w:t xml:space="preserve"> тыс. рублей</w:t>
            </w:r>
            <w:r w:rsidRPr="00BB2224">
              <w:t>;</w:t>
            </w:r>
          </w:p>
          <w:p w:rsidR="00C2702B" w:rsidRDefault="00C2702B" w:rsidP="006D7F88">
            <w:r w:rsidRPr="00905488">
              <w:rPr>
                <w:color w:val="00000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315A1B">
              <w:t>Магаринского</w:t>
            </w:r>
            <w:r w:rsidR="007530FE">
              <w:t xml:space="preserve"> </w:t>
            </w:r>
            <w:r w:rsidRPr="00905488">
              <w:t>сельского поселения</w:t>
            </w:r>
            <w:r w:rsidRPr="00905488">
              <w:rPr>
                <w:color w:val="000000"/>
              </w:rPr>
              <w:t xml:space="preserve"> Шумерлинского района на очередной финансовый год и плановый период </w:t>
            </w:r>
            <w:r w:rsidRPr="00905488">
              <w:t xml:space="preserve"> </w:t>
            </w:r>
          </w:p>
          <w:p w:rsidR="00C2702B" w:rsidRPr="000E59DA" w:rsidRDefault="00C2702B" w:rsidP="007530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BB2224">
              <w:t xml:space="preserve"> </w:t>
            </w:r>
            <w:r w:rsidR="00715B72" w:rsidRPr="00F87BB7">
              <w:t>снижение доли автомобильных дорог, не отвечающих нормативным требованиям, за счет ремонта</w:t>
            </w:r>
            <w:r w:rsidR="00715B72">
              <w:t xml:space="preserve"> автомобильных дорог.</w:t>
            </w:r>
          </w:p>
        </w:tc>
      </w:tr>
    </w:tbl>
    <w:p w:rsidR="00C2702B" w:rsidRPr="00EF786A" w:rsidRDefault="00C2702B" w:rsidP="00C2702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2702B" w:rsidRPr="00F87BB7" w:rsidRDefault="00C2702B" w:rsidP="00C2702B">
      <w:pPr>
        <w:keepNext/>
        <w:ind w:firstLine="720"/>
        <w:jc w:val="both"/>
        <w:rPr>
          <w:b/>
          <w:color w:val="000000"/>
        </w:rPr>
      </w:pPr>
    </w:p>
    <w:p w:rsidR="00C2702B" w:rsidRPr="00F87BB7" w:rsidRDefault="00C2702B" w:rsidP="00C2702B">
      <w:pPr>
        <w:jc w:val="center"/>
        <w:rPr>
          <w:b/>
          <w:bCs/>
        </w:rPr>
      </w:pPr>
      <w:bookmarkStart w:id="1" w:name="sub_100"/>
      <w:r w:rsidRPr="00F87BB7">
        <w:rPr>
          <w:b/>
          <w:bCs/>
          <w:lang w:val="en-US"/>
        </w:rPr>
        <w:t>I</w:t>
      </w:r>
      <w:r w:rsidRPr="00F87BB7">
        <w:rPr>
          <w:b/>
          <w:bCs/>
        </w:rPr>
        <w:t xml:space="preserve">. Характеристика сферы реализации подпрограммы, </w:t>
      </w: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</w:rPr>
        <w:t>описание основных проблем в указанной сфере и прогноз ее развития.</w:t>
      </w:r>
    </w:p>
    <w:p w:rsidR="00C2702B" w:rsidRPr="00F87BB7" w:rsidRDefault="00C2702B" w:rsidP="00C2702B">
      <w:pPr>
        <w:jc w:val="center"/>
        <w:rPr>
          <w:b/>
          <w:bCs/>
        </w:rPr>
      </w:pPr>
    </w:p>
    <w:bookmarkEnd w:id="1"/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 автомобильных дорог общего пользования в </w:t>
      </w:r>
      <w:r w:rsidR="00315A1B">
        <w:rPr>
          <w:rFonts w:ascii="Times New Roman" w:hAnsi="Times New Roman" w:cs="Times New Roman"/>
          <w:sz w:val="24"/>
          <w:szCs w:val="24"/>
        </w:rPr>
        <w:t xml:space="preserve">Магаринском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Pr="00F87BB7">
        <w:rPr>
          <w:rFonts w:ascii="Times New Roman" w:hAnsi="Times New Roman" w:cs="Times New Roman"/>
          <w:sz w:val="24"/>
          <w:szCs w:val="24"/>
        </w:rPr>
        <w:t>Шумерлинско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87BB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B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15A1B">
        <w:rPr>
          <w:rFonts w:ascii="Times New Roman" w:hAnsi="Times New Roman" w:cs="Times New Roman"/>
          <w:sz w:val="24"/>
          <w:szCs w:val="24"/>
        </w:rPr>
        <w:t>8,6</w:t>
      </w:r>
      <w:r w:rsidRPr="00F87BB7">
        <w:rPr>
          <w:rFonts w:ascii="Times New Roman" w:hAnsi="Times New Roman" w:cs="Times New Roman"/>
          <w:sz w:val="24"/>
          <w:szCs w:val="24"/>
        </w:rPr>
        <w:t xml:space="preserve"> к</w:t>
      </w:r>
      <w:r w:rsidR="00D035C2">
        <w:rPr>
          <w:rFonts w:ascii="Times New Roman" w:hAnsi="Times New Roman" w:cs="Times New Roman"/>
          <w:sz w:val="24"/>
          <w:szCs w:val="24"/>
        </w:rPr>
        <w:t>м</w:t>
      </w:r>
      <w:r w:rsidRPr="00F87B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дороги не</w:t>
      </w:r>
      <w:r w:rsidRPr="00F87BB7">
        <w:rPr>
          <w:rFonts w:ascii="Times New Roman" w:hAnsi="Times New Roman" w:cs="Times New Roman"/>
          <w:sz w:val="24"/>
          <w:szCs w:val="24"/>
        </w:rPr>
        <w:t xml:space="preserve"> </w:t>
      </w:r>
      <w:r w:rsidR="00BB5E5F">
        <w:rPr>
          <w:rFonts w:ascii="Times New Roman" w:hAnsi="Times New Roman" w:cs="Times New Roman"/>
          <w:sz w:val="24"/>
          <w:szCs w:val="24"/>
        </w:rPr>
        <w:t xml:space="preserve">полном объеме </w:t>
      </w:r>
      <w:r w:rsidRPr="00F87BB7">
        <w:rPr>
          <w:rFonts w:ascii="Times New Roman" w:hAnsi="Times New Roman" w:cs="Times New Roman"/>
          <w:sz w:val="24"/>
          <w:szCs w:val="24"/>
        </w:rPr>
        <w:t>обеспечены благоустроенной улично-дорожной сетью, что затрудняет возможность оказания скорой медицинской помощи, пожарной помощи и других социальных услуг жителям сельских населенных пунктов в период распутицы.</w:t>
      </w: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Часть автомобильных дорог  местного значения не соответствует нормативным требованиям к транспортно-эксплуатационному состоянию </w:t>
      </w:r>
      <w:r w:rsidR="00315A1B">
        <w:rPr>
          <w:rFonts w:ascii="Times New Roman" w:hAnsi="Times New Roman" w:cs="Times New Roman"/>
          <w:sz w:val="24"/>
          <w:szCs w:val="24"/>
        </w:rPr>
        <w:t>70</w:t>
      </w:r>
      <w:r w:rsidRPr="00F87BB7">
        <w:rPr>
          <w:rFonts w:ascii="Times New Roman" w:hAnsi="Times New Roman" w:cs="Times New Roman"/>
          <w:sz w:val="24"/>
          <w:szCs w:val="24"/>
        </w:rPr>
        <w:t xml:space="preserve"> процента автомобильных дорог местного значения не имеет твердого покрытия. </w:t>
      </w:r>
    </w:p>
    <w:p w:rsidR="00C2702B" w:rsidRPr="00F87BB7" w:rsidRDefault="00C2702B" w:rsidP="00C2702B">
      <w:pPr>
        <w:autoSpaceDE w:val="0"/>
        <w:autoSpaceDN w:val="0"/>
        <w:adjustRightInd w:val="0"/>
        <w:jc w:val="both"/>
      </w:pPr>
      <w:r w:rsidRPr="00F87BB7">
        <w:t xml:space="preserve">            Состояние сети дорог определяется своевременностью, полнотой и качеством выполнения работ по содержанию, ремонту </w:t>
      </w:r>
      <w:r w:rsidR="00B03007">
        <w:t xml:space="preserve">и строительству </w:t>
      </w:r>
      <w:r w:rsidRPr="00F87BB7">
        <w:t xml:space="preserve">дорог и зависит </w:t>
      </w:r>
      <w:r w:rsidRPr="00F87BB7">
        <w:lastRenderedPageBreak/>
        <w:t>напрямую от объемов финансирования и стратегии распределения финансовых ресурсов в условиях их ограниченных объемов.</w:t>
      </w:r>
    </w:p>
    <w:p w:rsidR="00C2702B" w:rsidRPr="00F87BB7" w:rsidRDefault="00C2702B" w:rsidP="00C2702B">
      <w:pPr>
        <w:autoSpaceDE w:val="0"/>
        <w:autoSpaceDN w:val="0"/>
        <w:adjustRightInd w:val="0"/>
        <w:jc w:val="both"/>
      </w:pPr>
      <w:r w:rsidRPr="00F87BB7">
        <w:t xml:space="preserve">           Для улучшения показателей по </w:t>
      </w:r>
      <w:r w:rsidR="00F5778A">
        <w:t>Магаринскому</w:t>
      </w:r>
      <w:r>
        <w:t xml:space="preserve"> сельскому поселению </w:t>
      </w:r>
      <w:r w:rsidRPr="00F87BB7">
        <w:t>Шумерлинско</w:t>
      </w:r>
      <w:r>
        <w:t>го</w:t>
      </w:r>
      <w:r w:rsidRPr="00F87BB7">
        <w:t xml:space="preserve"> район</w:t>
      </w:r>
      <w:r>
        <w:t>а</w:t>
      </w:r>
      <w:r w:rsidRPr="00F87BB7">
        <w:t xml:space="preserve"> необходимо увеличение средств, выделяемых на приведение в нормативное состояние автомобильных дорог.</w:t>
      </w:r>
    </w:p>
    <w:p w:rsidR="00C2702B" w:rsidRPr="00F87BB7" w:rsidRDefault="00C2702B" w:rsidP="00C2702B">
      <w:pPr>
        <w:autoSpaceDE w:val="0"/>
        <w:autoSpaceDN w:val="0"/>
        <w:adjustRightInd w:val="0"/>
        <w:jc w:val="both"/>
      </w:pPr>
      <w:r w:rsidRPr="00F87BB7">
        <w:t xml:space="preserve">           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C2702B" w:rsidRPr="00F87BB7" w:rsidRDefault="00C2702B" w:rsidP="00C2702B">
      <w:pPr>
        <w:autoSpaceDE w:val="0"/>
        <w:autoSpaceDN w:val="0"/>
        <w:adjustRightInd w:val="0"/>
        <w:jc w:val="both"/>
      </w:pPr>
      <w:r w:rsidRPr="00F87BB7">
        <w:t xml:space="preserve">          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2702B" w:rsidRDefault="00C2702B" w:rsidP="00C2702B">
      <w:pPr>
        <w:jc w:val="center"/>
        <w:rPr>
          <w:b/>
          <w:bCs/>
        </w:rPr>
      </w:pP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  <w:lang w:val="en-US"/>
        </w:rPr>
        <w:t>II</w:t>
      </w:r>
      <w:r w:rsidRPr="00F87BB7">
        <w:rPr>
          <w:b/>
          <w:bCs/>
        </w:rPr>
        <w:t xml:space="preserve">. Приоритеты </w:t>
      </w:r>
      <w:r>
        <w:rPr>
          <w:b/>
          <w:bCs/>
        </w:rPr>
        <w:t>муниципальной</w:t>
      </w:r>
      <w:r w:rsidRPr="00F87BB7">
        <w:rPr>
          <w:b/>
          <w:bCs/>
        </w:rPr>
        <w:t xml:space="preserve"> политики в сфере </w:t>
      </w: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</w:rPr>
        <w:t xml:space="preserve">реализации подпрограммы, цели, задачи и показатели (индикаторы) достижения целей и решения задач, описание основных ожидаемых </w:t>
      </w:r>
    </w:p>
    <w:p w:rsidR="00C2702B" w:rsidRDefault="00C2702B" w:rsidP="00C2702B">
      <w:pPr>
        <w:jc w:val="center"/>
        <w:rPr>
          <w:b/>
          <w:bCs/>
        </w:rPr>
      </w:pPr>
      <w:r w:rsidRPr="00F87BB7">
        <w:rPr>
          <w:b/>
          <w:bCs/>
        </w:rPr>
        <w:t xml:space="preserve">конечных результатов подпрограммы, сроков и контрольных этапов реализации подпрограммы </w:t>
      </w:r>
    </w:p>
    <w:p w:rsidR="00C2702B" w:rsidRPr="00F87BB7" w:rsidRDefault="00C2702B" w:rsidP="00C2702B">
      <w:pPr>
        <w:jc w:val="center"/>
        <w:rPr>
          <w:b/>
          <w:bCs/>
        </w:rPr>
      </w:pP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Выбор направлений развития автомобильных дорог </w:t>
      </w:r>
      <w:r w:rsidR="00F5778A">
        <w:rPr>
          <w:rFonts w:ascii="Times New Roman" w:hAnsi="Times New Roman" w:cs="Times New Roman"/>
          <w:sz w:val="24"/>
          <w:szCs w:val="24"/>
        </w:rPr>
        <w:t>Магаринского</w:t>
      </w:r>
      <w:r w:rsidR="0044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87BB7">
        <w:rPr>
          <w:rFonts w:ascii="Times New Roman" w:hAnsi="Times New Roman" w:cs="Times New Roman"/>
          <w:sz w:val="24"/>
          <w:szCs w:val="24"/>
        </w:rPr>
        <w:t>Шумерлинского района базируется на положениях Стратегии социально-экономического развития Шумерлинского района до 2020 года, которой установлено, что одной из главных стратегических приоритетов является достижение европейских стандартов уровня и качества жизни на основе формирования модели конкурентоспособной экономики и развития потенциала транспортной инфраструктуры.</w:t>
      </w: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Основными целями Муниципальной  программы, взаимоувязанными с целями и задачами Стратегии социально-экономического развития </w:t>
      </w:r>
      <w:r w:rsidR="00F5778A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87BB7">
        <w:rPr>
          <w:rFonts w:ascii="Times New Roman" w:hAnsi="Times New Roman" w:cs="Times New Roman"/>
          <w:sz w:val="24"/>
          <w:szCs w:val="24"/>
        </w:rPr>
        <w:t>Шумерлинского района до 2020 года, являются:</w:t>
      </w:r>
      <w:r w:rsidRPr="00F87B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7BB7">
        <w:rPr>
          <w:rFonts w:ascii="Times New Roman" w:hAnsi="Times New Roman" w:cs="Times New Roman"/>
          <w:sz w:val="24"/>
          <w:szCs w:val="24"/>
        </w:rPr>
        <w:t xml:space="preserve"> развитие современной и эффективной транспортной системы;</w:t>
      </w:r>
    </w:p>
    <w:p w:rsidR="00C2702B" w:rsidRPr="00F87BB7" w:rsidRDefault="00C2702B" w:rsidP="00C270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-повышение доступности и качества услуг транспортного комплекса для населения и хозяйствующих субъектов;</w:t>
      </w:r>
    </w:p>
    <w:p w:rsidR="00C2702B" w:rsidRPr="00F87BB7" w:rsidRDefault="00C2702B" w:rsidP="00C270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 xml:space="preserve">-обеспечение охраны жизни, здоровья граждан и их имущества, законных прав на безопасные условия движения на автомобильных дорогах общего пользования </w:t>
      </w:r>
    </w:p>
    <w:p w:rsidR="00C2702B" w:rsidRPr="00F87BB7" w:rsidRDefault="00C2702B" w:rsidP="00C2702B">
      <w:pPr>
        <w:autoSpaceDE w:val="0"/>
        <w:autoSpaceDN w:val="0"/>
        <w:adjustRightInd w:val="0"/>
        <w:jc w:val="both"/>
      </w:pPr>
      <w:r w:rsidRPr="00F87BB7">
        <w:t xml:space="preserve">Достижение целей обеспечивается в рамках решения следующих задач: </w:t>
      </w:r>
    </w:p>
    <w:p w:rsidR="00C2702B" w:rsidRDefault="00C2702B" w:rsidP="00C2702B">
      <w:pPr>
        <w:autoSpaceDE w:val="0"/>
        <w:autoSpaceDN w:val="0"/>
        <w:adjustRightInd w:val="0"/>
        <w:ind w:firstLine="567"/>
        <w:jc w:val="both"/>
      </w:pPr>
      <w:r w:rsidRPr="00F87BB7">
        <w:t>-выполнение комплекса работ по поддержанию в надлежащем состоянии автомобильных дорог (содержание дорог);</w:t>
      </w:r>
    </w:p>
    <w:p w:rsidR="00046352" w:rsidRDefault="00046352" w:rsidP="00C2702B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87BB7">
        <w:t xml:space="preserve">выполнение комплекса работ по </w:t>
      </w:r>
      <w:r>
        <w:t>ремонту автомобильных дорог</w:t>
      </w:r>
      <w:r w:rsidRPr="00F87BB7">
        <w:t xml:space="preserve"> и сооружений на них;</w:t>
      </w:r>
    </w:p>
    <w:p w:rsidR="00B03007" w:rsidRDefault="00B03007" w:rsidP="00B03007">
      <w:pPr>
        <w:autoSpaceDE w:val="0"/>
        <w:autoSpaceDN w:val="0"/>
        <w:adjustRightInd w:val="0"/>
        <w:ind w:firstLine="567"/>
        <w:jc w:val="both"/>
      </w:pPr>
      <w:r w:rsidRPr="00F87BB7">
        <w:t>-подготовка проектной документации</w:t>
      </w:r>
      <w:r w:rsidR="00046352">
        <w:t>.</w:t>
      </w:r>
    </w:p>
    <w:p w:rsidR="00C2702B" w:rsidRPr="00F87BB7" w:rsidRDefault="00C2702B" w:rsidP="00C270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Подпрограмма реализуется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7BB7">
        <w:rPr>
          <w:rFonts w:ascii="Times New Roman" w:hAnsi="Times New Roman" w:cs="Times New Roman"/>
          <w:sz w:val="24"/>
          <w:szCs w:val="24"/>
        </w:rPr>
        <w:t xml:space="preserve"> - 2020 годах без разделения на этапы.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BB7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улучшение качества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C2702B" w:rsidRPr="00F87BB7" w:rsidRDefault="00C2702B" w:rsidP="00C2702B">
      <w:pPr>
        <w:ind w:firstLine="567"/>
        <w:jc w:val="both"/>
      </w:pPr>
      <w:r w:rsidRPr="00F87BB7">
        <w:t>Поскольку мероприятия Программы, св</w:t>
      </w:r>
      <w:r>
        <w:t>язанные с содержанием, ремонтом</w:t>
      </w:r>
      <w:r w:rsidR="00492519">
        <w:t>, строительством</w:t>
      </w:r>
      <w:r w:rsidRPr="00F87BB7">
        <w:t xml:space="preserve"> носят постоянный, непрерывный характер, а </w:t>
      </w:r>
      <w:r w:rsidR="00492519">
        <w:t xml:space="preserve">мероприятия по строительству дорог имеют длительный производственный цикл, а </w:t>
      </w:r>
      <w:r w:rsidRPr="00F87BB7">
        <w:t xml:space="preserve">финансирование мероприятий Программы зависит от возможности республиканского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значения". </w:t>
      </w:r>
    </w:p>
    <w:p w:rsidR="00C2702B" w:rsidRPr="00F87BB7" w:rsidRDefault="00C2702B" w:rsidP="00C2702B">
      <w:pPr>
        <w:autoSpaceDE w:val="0"/>
        <w:autoSpaceDN w:val="0"/>
        <w:adjustRightInd w:val="0"/>
      </w:pP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  <w:lang w:val="en-US"/>
        </w:rPr>
        <w:t>III</w:t>
      </w:r>
      <w:r w:rsidRPr="00F87BB7">
        <w:rPr>
          <w:b/>
          <w:bCs/>
        </w:rPr>
        <w:t>. Характеристика основных мероприятий подпрограммы</w:t>
      </w:r>
    </w:p>
    <w:p w:rsidR="00C2702B" w:rsidRPr="00F87BB7" w:rsidRDefault="00C2702B" w:rsidP="00C2702B">
      <w:pPr>
        <w:ind w:firstLine="709"/>
        <w:jc w:val="center"/>
      </w:pPr>
    </w:p>
    <w:p w:rsidR="00C2702B" w:rsidRPr="00F87BB7" w:rsidRDefault="00C2702B" w:rsidP="00C2702B">
      <w:pPr>
        <w:ind w:firstLine="709"/>
        <w:jc w:val="both"/>
      </w:pPr>
      <w:r w:rsidRPr="00F87BB7">
        <w:t>Основные мероприятия подпрограммы направлены на реализацию поставленных целей и задач подпрограммы и муниципальной программы в целом. Реализация мероприятий подпрограммы осуществляется ответственным исполнителем подпрограммы по следующим направлениям: финансовое обеспечение, организационные мероприятия, мероприятия по нормативно-правовому обеспечению реализации подпрограммы.</w:t>
      </w:r>
    </w:p>
    <w:p w:rsidR="00C2702B" w:rsidRPr="00F87BB7" w:rsidRDefault="00C2702B" w:rsidP="00C2702B">
      <w:pPr>
        <w:autoSpaceDE w:val="0"/>
        <w:autoSpaceDN w:val="0"/>
        <w:adjustRightInd w:val="0"/>
        <w:ind w:firstLine="567"/>
        <w:jc w:val="both"/>
      </w:pPr>
      <w:r w:rsidRPr="00F87BB7">
        <w:t xml:space="preserve">  Мероприятия подпрограммы приведены в Приложении №2 к настоящей подпрограмме. 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2702B" w:rsidRPr="004400F4" w:rsidRDefault="00C2702B" w:rsidP="00C2702B">
      <w:pPr>
        <w:autoSpaceDE w:val="0"/>
        <w:autoSpaceDN w:val="0"/>
        <w:adjustRightInd w:val="0"/>
        <w:ind w:firstLine="567"/>
        <w:jc w:val="both"/>
      </w:pPr>
      <w:r w:rsidRPr="00F87BB7">
        <w:t xml:space="preserve">1. Мероприятия по </w:t>
      </w:r>
      <w:r w:rsidR="004400F4" w:rsidRPr="004400F4">
        <w:t>содержанию автомобильных дорог общего пользования местного значения в границах населенных пунктов поселения и искусственных сооружений на них</w:t>
      </w:r>
      <w:r w:rsidRPr="004400F4">
        <w:t>.</w:t>
      </w:r>
    </w:p>
    <w:p w:rsidR="0034013C" w:rsidRPr="0034013C" w:rsidRDefault="00C2702B" w:rsidP="003401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3C">
        <w:rPr>
          <w:rFonts w:ascii="Times New Roman" w:hAnsi="Times New Roman" w:cs="Times New Roman"/>
          <w:sz w:val="24"/>
          <w:szCs w:val="24"/>
        </w:rPr>
        <w:t xml:space="preserve">2. Мероприятие </w:t>
      </w:r>
      <w:r w:rsidR="000E6240" w:rsidRPr="0034013C">
        <w:rPr>
          <w:rFonts w:ascii="Times New Roman" w:hAnsi="Times New Roman" w:cs="Times New Roman"/>
          <w:sz w:val="24"/>
          <w:szCs w:val="24"/>
        </w:rPr>
        <w:t>по</w:t>
      </w:r>
      <w:r w:rsidR="0034013C" w:rsidRPr="0034013C">
        <w:rPr>
          <w:rFonts w:ascii="Times New Roman" w:hAnsi="Times New Roman" w:cs="Times New Roman"/>
          <w:sz w:val="24"/>
          <w:szCs w:val="24"/>
        </w:rPr>
        <w:t xml:space="preserve"> ремонту и проектированию (проектно-изыскательские работы) по ремонту автомобильных дорог общего пользования местного значения в границах населенных пунктов поселения и искусственных сооружений на них. </w:t>
      </w:r>
    </w:p>
    <w:p w:rsidR="00AA1B25" w:rsidRPr="0034013C" w:rsidRDefault="00AA1B25" w:rsidP="003401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3C">
        <w:rPr>
          <w:rFonts w:ascii="Times New Roman" w:hAnsi="Times New Roman" w:cs="Times New Roman"/>
          <w:sz w:val="24"/>
          <w:szCs w:val="24"/>
        </w:rPr>
        <w:t xml:space="preserve">3. Мероприятия по предоставлению субсидий из республиканского бюджета бюджету </w:t>
      </w:r>
      <w:r w:rsidR="00F5778A">
        <w:rPr>
          <w:rFonts w:ascii="Times New Roman" w:hAnsi="Times New Roman" w:cs="Times New Roman"/>
          <w:sz w:val="24"/>
          <w:szCs w:val="24"/>
        </w:rPr>
        <w:t>Магаринского</w:t>
      </w:r>
      <w:r w:rsidR="003F1396">
        <w:rPr>
          <w:rFonts w:ascii="Times New Roman" w:hAnsi="Times New Roman" w:cs="Times New Roman"/>
          <w:sz w:val="24"/>
          <w:szCs w:val="24"/>
        </w:rPr>
        <w:t xml:space="preserve"> </w:t>
      </w:r>
      <w:r w:rsidR="00420A4A" w:rsidRPr="0034013C">
        <w:rPr>
          <w:rFonts w:ascii="Times New Roman" w:hAnsi="Times New Roman" w:cs="Times New Roman"/>
          <w:sz w:val="24"/>
          <w:szCs w:val="24"/>
        </w:rPr>
        <w:t>сельского</w:t>
      </w:r>
      <w:r w:rsidRPr="0034013C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</w:t>
      </w:r>
      <w:r w:rsidR="00420A4A" w:rsidRPr="0034013C">
        <w:rPr>
          <w:rFonts w:ascii="Times New Roman" w:hAnsi="Times New Roman" w:cs="Times New Roman"/>
          <w:sz w:val="24"/>
          <w:szCs w:val="24"/>
        </w:rPr>
        <w:t xml:space="preserve">ного значения на </w:t>
      </w:r>
      <w:r w:rsidRPr="0034013C">
        <w:rPr>
          <w:rFonts w:ascii="Times New Roman" w:hAnsi="Times New Roman" w:cs="Times New Roman"/>
          <w:sz w:val="24"/>
          <w:szCs w:val="24"/>
        </w:rPr>
        <w:t>ремонт, содержание автомобильных дорог общего пользования местного значения.</w:t>
      </w:r>
    </w:p>
    <w:p w:rsidR="00AA1B25" w:rsidRPr="00F87BB7" w:rsidRDefault="00AA1B25" w:rsidP="00C270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02B" w:rsidRPr="00F87BB7" w:rsidRDefault="00C2702B" w:rsidP="00C2702B">
      <w:pPr>
        <w:pStyle w:val="ConsPlusNormal"/>
        <w:ind w:firstLine="540"/>
        <w:jc w:val="both"/>
        <w:rPr>
          <w:sz w:val="24"/>
          <w:szCs w:val="24"/>
        </w:rPr>
      </w:pP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  <w:lang w:val="en-US"/>
        </w:rPr>
        <w:t>IV</w:t>
      </w:r>
      <w:r w:rsidRPr="00F87BB7">
        <w:rPr>
          <w:b/>
          <w:bCs/>
        </w:rPr>
        <w:t>. Характеристика мер правового регулирования</w:t>
      </w:r>
    </w:p>
    <w:p w:rsidR="00C2702B" w:rsidRPr="00F87BB7" w:rsidRDefault="00C2702B" w:rsidP="00C2702B">
      <w:pPr>
        <w:ind w:firstLine="709"/>
        <w:jc w:val="center"/>
        <w:rPr>
          <w:b/>
          <w:bCs/>
        </w:rPr>
      </w:pPr>
    </w:p>
    <w:p w:rsidR="00C2702B" w:rsidRPr="00F87BB7" w:rsidRDefault="00C2702B" w:rsidP="00C2702B">
      <w:pPr>
        <w:ind w:firstLine="709"/>
        <w:jc w:val="both"/>
      </w:pPr>
      <w:bookmarkStart w:id="2" w:name="sub_31"/>
      <w:r w:rsidRPr="00F87BB7">
        <w:t xml:space="preserve">Для реализации подпрограммы планируется применять меры </w:t>
      </w:r>
      <w:r>
        <w:t>муниципального</w:t>
      </w:r>
      <w:r w:rsidRPr="00F87BB7">
        <w:t xml:space="preserve"> и правового регулирования </w:t>
      </w:r>
      <w:r>
        <w:t>Подп</w:t>
      </w:r>
      <w:r w:rsidRPr="00F87BB7">
        <w:t>рограммы.</w:t>
      </w:r>
    </w:p>
    <w:p w:rsidR="00C2702B" w:rsidRPr="00F87BB7" w:rsidRDefault="00C2702B" w:rsidP="00C2702B">
      <w:pPr>
        <w:tabs>
          <w:tab w:val="left" w:pos="2198"/>
        </w:tabs>
        <w:autoSpaceDE w:val="0"/>
        <w:autoSpaceDN w:val="0"/>
        <w:adjustRightInd w:val="0"/>
        <w:jc w:val="both"/>
      </w:pPr>
      <w:r>
        <w:t xml:space="preserve">            </w:t>
      </w:r>
      <w:r w:rsidRPr="00F87BB7">
        <w:t xml:space="preserve">В Чувашской Республике создана определенная нормативно–правовая база для реализации подпрограммы: </w:t>
      </w:r>
    </w:p>
    <w:bookmarkEnd w:id="2"/>
    <w:p w:rsidR="00C2702B" w:rsidRPr="00F87BB7" w:rsidRDefault="00C2702B" w:rsidP="00C2702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</w:rPr>
        <w:tab/>
      </w:r>
      <w:proofErr w:type="gramStart"/>
      <w:r w:rsidRPr="00F87BB7">
        <w:rPr>
          <w:bCs/>
        </w:rPr>
        <w:t>П</w:t>
      </w:r>
      <w:proofErr w:type="gramEnd"/>
      <w:hyperlink r:id="rId11" w:history="1">
        <w:r w:rsidRPr="00F87BB7">
          <w:rPr>
            <w:bCs/>
          </w:rPr>
          <w:t>остановление</w:t>
        </w:r>
      </w:hyperlink>
      <w:r w:rsidRPr="00F87BB7">
        <w:rPr>
          <w:bCs/>
        </w:rPr>
        <w:t xml:space="preserve"> Кабинета Министров Чувашской Республики от 15.08.2013 N 324 "О государственной программе Чувашской Республики "Развитие транспортной системы Чувашской Республики на 2013 - 2020 годы"</w:t>
      </w:r>
      <w:r w:rsidRPr="00F87BB7">
        <w:t xml:space="preserve"> и в целях реализации государственной политики в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</w:t>
      </w:r>
      <w:r>
        <w:t>.</w:t>
      </w:r>
      <w:r w:rsidRPr="00F87BB7">
        <w:rPr>
          <w:bCs/>
        </w:rPr>
        <w:t xml:space="preserve"> </w:t>
      </w:r>
    </w:p>
    <w:p w:rsidR="00C2702B" w:rsidRPr="00F87BB7" w:rsidRDefault="00C2702B" w:rsidP="00C2702B">
      <w:pPr>
        <w:ind w:firstLine="709"/>
        <w:jc w:val="center"/>
      </w:pP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  <w:lang w:val="en-US"/>
        </w:rPr>
        <w:t>V</w:t>
      </w:r>
      <w:r w:rsidRPr="00F87BB7">
        <w:rPr>
          <w:b/>
          <w:bCs/>
        </w:rPr>
        <w:t xml:space="preserve">. Характеристика основных мероприятий, реализуемых </w:t>
      </w:r>
    </w:p>
    <w:p w:rsidR="00C2702B" w:rsidRPr="00F87BB7" w:rsidRDefault="00C2702B" w:rsidP="00C2702B">
      <w:pPr>
        <w:jc w:val="center"/>
        <w:rPr>
          <w:b/>
          <w:bCs/>
          <w:iCs/>
        </w:rPr>
      </w:pPr>
      <w:r w:rsidRPr="00F87BB7">
        <w:rPr>
          <w:b/>
          <w:bCs/>
          <w:iCs/>
        </w:rPr>
        <w:t xml:space="preserve">органами местного самоуправления муниципальных районов </w:t>
      </w: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  <w:iCs/>
        </w:rPr>
        <w:t>и городских округов</w:t>
      </w:r>
      <w:r w:rsidRPr="00F87BB7">
        <w:rPr>
          <w:b/>
          <w:bCs/>
        </w:rPr>
        <w:t xml:space="preserve">  </w:t>
      </w:r>
    </w:p>
    <w:p w:rsidR="00C2702B" w:rsidRPr="00F87BB7" w:rsidRDefault="00C2702B" w:rsidP="00C2702B">
      <w:pPr>
        <w:autoSpaceDE w:val="0"/>
        <w:autoSpaceDN w:val="0"/>
        <w:adjustRightInd w:val="0"/>
        <w:jc w:val="both"/>
      </w:pPr>
    </w:p>
    <w:p w:rsidR="00C2702B" w:rsidRPr="00F87BB7" w:rsidRDefault="00C2702B" w:rsidP="00C2702B">
      <w:pPr>
        <w:ind w:firstLine="709"/>
        <w:jc w:val="both"/>
      </w:pPr>
      <w:r w:rsidRPr="00F87BB7">
        <w:t>Организационные мероприятия на муниципальном уровне предусматривают:</w:t>
      </w:r>
    </w:p>
    <w:p w:rsidR="00C2702B" w:rsidRPr="00F87BB7" w:rsidRDefault="00C2702B" w:rsidP="00C2702B">
      <w:pPr>
        <w:ind w:firstLine="709"/>
        <w:jc w:val="both"/>
      </w:pPr>
      <w:bookmarkStart w:id="3" w:name="sub_416"/>
      <w:r w:rsidRPr="00F87BB7">
        <w:t>разработку и утверждение муниципальных программ развития автомобильных дорог;</w:t>
      </w:r>
    </w:p>
    <w:bookmarkEnd w:id="3"/>
    <w:p w:rsidR="00C2702B" w:rsidRPr="00F87BB7" w:rsidRDefault="00C2702B" w:rsidP="00C2702B">
      <w:pPr>
        <w:ind w:firstLine="709"/>
        <w:jc w:val="both"/>
      </w:pPr>
      <w:r w:rsidRPr="00F87BB7">
        <w:t>определение ежегодно объема бюджетных ассигнований, выделяемых из местного бюджета на реализацию мероприятий подпрограммы;</w:t>
      </w:r>
    </w:p>
    <w:p w:rsidR="00C2702B" w:rsidRPr="00F87BB7" w:rsidRDefault="00C2702B" w:rsidP="00C2702B">
      <w:pPr>
        <w:ind w:firstLine="709"/>
        <w:jc w:val="both"/>
        <w:rPr>
          <w:color w:val="000000"/>
        </w:rPr>
      </w:pPr>
      <w:r w:rsidRPr="00F87BB7">
        <w:rPr>
          <w:color w:val="000000"/>
        </w:rPr>
        <w:t xml:space="preserve">подготовку ежегодно соответствующих документов для участия в подпрограмме и представление этих документов, в установленные сроки, </w:t>
      </w:r>
      <w:r w:rsidRPr="00F87BB7">
        <w:rPr>
          <w:color w:val="000000"/>
        </w:rPr>
        <w:lastRenderedPageBreak/>
        <w:t>ответственному исполнителю подпрограммы в целях получения субсидий из республиканского бюджета Чувашской Республики;</w:t>
      </w:r>
    </w:p>
    <w:p w:rsidR="00C2702B" w:rsidRPr="00F87BB7" w:rsidRDefault="00C2702B" w:rsidP="00C2702B">
      <w:pPr>
        <w:ind w:firstLine="709"/>
        <w:jc w:val="both"/>
      </w:pPr>
      <w:r w:rsidRPr="00F87BB7">
        <w:rPr>
          <w:color w:val="000000"/>
        </w:rPr>
        <w:t>составление отчетов о расходовании бюджетных и внебюджетных инвестиций, направляемых на реализацию подпрограммы, и представление этих отчетов, в установленные сроки, ответственному исполнителю подпрограммы;</w:t>
      </w:r>
    </w:p>
    <w:p w:rsidR="00C2702B" w:rsidRPr="00F87BB7" w:rsidRDefault="00C2702B" w:rsidP="00C2702B">
      <w:pPr>
        <w:ind w:firstLine="709"/>
        <w:jc w:val="both"/>
      </w:pPr>
      <w:r w:rsidRPr="00F87BB7">
        <w:t>контроль за целевым использованием средств, выделяемых на реализацию подпрограммы.</w:t>
      </w:r>
    </w:p>
    <w:p w:rsidR="00C2702B" w:rsidRPr="00F87BB7" w:rsidRDefault="00C2702B" w:rsidP="00C2702B">
      <w:pPr>
        <w:ind w:firstLine="709"/>
        <w:jc w:val="center"/>
      </w:pP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  <w:lang w:val="en-US"/>
        </w:rPr>
        <w:t>VI</w:t>
      </w:r>
      <w:r w:rsidRPr="00F87BB7">
        <w:rPr>
          <w:b/>
          <w:bCs/>
        </w:rPr>
        <w:t xml:space="preserve">. Обоснование объема финансовых ресурсов, необходимых для реализации подпрограммы   </w:t>
      </w:r>
    </w:p>
    <w:p w:rsidR="00C2702B" w:rsidRPr="00F87BB7" w:rsidRDefault="00C2702B" w:rsidP="00C2702B">
      <w:pPr>
        <w:ind w:firstLine="709"/>
        <w:jc w:val="center"/>
      </w:pPr>
    </w:p>
    <w:p w:rsidR="00C2702B" w:rsidRDefault="00C2702B" w:rsidP="00C2702B">
      <w:pPr>
        <w:ind w:firstLine="709"/>
        <w:jc w:val="both"/>
        <w:rPr>
          <w:color w:val="000000"/>
        </w:rPr>
      </w:pPr>
      <w:r w:rsidRPr="00F87BB7">
        <w:rPr>
          <w:color w:val="000000"/>
        </w:rPr>
        <w:t>Основными источниками финансирования подпрограммы являются:</w:t>
      </w:r>
    </w:p>
    <w:p w:rsidR="00BD6862" w:rsidRPr="00F87BB7" w:rsidRDefault="00BD6862" w:rsidP="00C2702B">
      <w:pPr>
        <w:ind w:firstLine="709"/>
        <w:jc w:val="both"/>
        <w:rPr>
          <w:color w:val="000000"/>
        </w:rPr>
      </w:pPr>
      <w:r>
        <w:rPr>
          <w:color w:val="000000"/>
        </w:rPr>
        <w:t>Средства федерального бюджета, предоставляемые в форме субсидий;</w:t>
      </w:r>
    </w:p>
    <w:p w:rsidR="00C2702B" w:rsidRPr="00F87BB7" w:rsidRDefault="00C2702B" w:rsidP="00C2702B">
      <w:pPr>
        <w:ind w:firstLine="709"/>
        <w:jc w:val="both"/>
        <w:rPr>
          <w:color w:val="000000"/>
        </w:rPr>
      </w:pPr>
      <w:r w:rsidRPr="00F87BB7">
        <w:rPr>
          <w:color w:val="000000"/>
        </w:rPr>
        <w:t>средства республиканского бюджета Чувашской Республики</w:t>
      </w:r>
    </w:p>
    <w:p w:rsidR="00C2702B" w:rsidRPr="00F87BB7" w:rsidRDefault="00C2702B" w:rsidP="00C2702B">
      <w:pPr>
        <w:ind w:firstLine="709"/>
        <w:jc w:val="both"/>
        <w:rPr>
          <w:color w:val="000000"/>
        </w:rPr>
      </w:pPr>
      <w:r w:rsidRPr="00F87BB7">
        <w:rPr>
          <w:color w:val="000000"/>
        </w:rPr>
        <w:t>средства сельских поселений;</w:t>
      </w:r>
    </w:p>
    <w:p w:rsidR="00C2702B" w:rsidRPr="00F87BB7" w:rsidRDefault="00C2702B" w:rsidP="002F0C42">
      <w:pPr>
        <w:ind w:firstLine="709"/>
        <w:jc w:val="both"/>
        <w:rPr>
          <w:color w:val="000000"/>
        </w:rPr>
      </w:pPr>
      <w:r w:rsidRPr="00F87BB7">
        <w:rPr>
          <w:color w:val="000000"/>
        </w:rPr>
        <w:t xml:space="preserve">Общий объем финансирования подпрограммы составит </w:t>
      </w:r>
      <w:r w:rsidR="00DD4E5A">
        <w:t xml:space="preserve"> 1164,700</w:t>
      </w:r>
      <w:r w:rsidR="005F7273">
        <w:t xml:space="preserve"> </w:t>
      </w:r>
      <w:r w:rsidRPr="00F87BB7">
        <w:rPr>
          <w:color w:val="000000"/>
        </w:rPr>
        <w:t>тыс. рублей, в том числе:</w:t>
      </w:r>
    </w:p>
    <w:p w:rsidR="00C2702B" w:rsidRPr="00F87BB7" w:rsidRDefault="00C2702B" w:rsidP="00C2702B">
      <w:pPr>
        <w:ind w:firstLine="709"/>
        <w:jc w:val="both"/>
      </w:pPr>
      <w:r w:rsidRPr="00F87BB7">
        <w:rPr>
          <w:color w:val="000000"/>
        </w:rPr>
        <w:t xml:space="preserve">за счет средств республиканского бюджета Чувашской Республики – </w:t>
      </w:r>
      <w:r w:rsidR="00A90752">
        <w:rPr>
          <w:color w:val="000000"/>
        </w:rPr>
        <w:t>248,700</w:t>
      </w:r>
      <w:r w:rsidR="00F66B96" w:rsidRPr="00905488">
        <w:rPr>
          <w:color w:val="000000"/>
        </w:rPr>
        <w:t xml:space="preserve"> </w:t>
      </w:r>
      <w:r w:rsidRPr="00F87BB7">
        <w:rPr>
          <w:color w:val="000000"/>
        </w:rPr>
        <w:t xml:space="preserve">тыс. рублей; </w:t>
      </w:r>
    </w:p>
    <w:p w:rsidR="00C2702B" w:rsidRPr="00F87BB7" w:rsidRDefault="00C2702B" w:rsidP="00C2702B">
      <w:pPr>
        <w:ind w:firstLine="709"/>
        <w:jc w:val="both"/>
        <w:rPr>
          <w:color w:val="000000"/>
        </w:rPr>
      </w:pPr>
      <w:r w:rsidRPr="00F87BB7">
        <w:rPr>
          <w:color w:val="000000"/>
        </w:rPr>
        <w:t xml:space="preserve">за счет средств местных бюджетов – </w:t>
      </w:r>
      <w:r w:rsidR="005F7273">
        <w:t xml:space="preserve">916,000 </w:t>
      </w:r>
      <w:r w:rsidRPr="00F87BB7">
        <w:rPr>
          <w:color w:val="000000"/>
        </w:rPr>
        <w:t>тыс. рублей;</w:t>
      </w:r>
    </w:p>
    <w:p w:rsidR="00C2702B" w:rsidRPr="00F87BB7" w:rsidRDefault="00C2702B" w:rsidP="00C2702B">
      <w:pPr>
        <w:ind w:firstLine="709"/>
        <w:jc w:val="both"/>
      </w:pPr>
      <w:r w:rsidRPr="00F87BB7">
        <w:rPr>
          <w:color w:val="000000"/>
        </w:rPr>
        <w:t xml:space="preserve">Ресурсное обеспечение реализации подпрограммы за счет средств республиканского бюджета Чувашской Республики приведено в </w:t>
      </w:r>
      <w:r w:rsidRPr="00F87BB7">
        <w:t xml:space="preserve">приложении № </w:t>
      </w:r>
      <w:r>
        <w:t>5</w:t>
      </w:r>
      <w:r w:rsidRPr="00F87BB7">
        <w:t>.</w:t>
      </w:r>
    </w:p>
    <w:p w:rsidR="00C2702B" w:rsidRPr="00F87BB7" w:rsidRDefault="00C2702B" w:rsidP="00C2702B">
      <w:pPr>
        <w:ind w:firstLine="709"/>
        <w:jc w:val="both"/>
      </w:pPr>
      <w:r w:rsidRPr="00F87BB7">
        <w:t xml:space="preserve">В ходе реализации подпрограммы объемы финансирования подлежат уточнению с учетом реальных возможностей республиканского бюджета Чувашской Республики и бюджета </w:t>
      </w:r>
      <w:r w:rsidR="00CC0135">
        <w:t>Магаринского</w:t>
      </w:r>
      <w:r>
        <w:t xml:space="preserve"> сельского поселения </w:t>
      </w:r>
      <w:r w:rsidRPr="00F87BB7">
        <w:t xml:space="preserve">Шумерлинского района. </w:t>
      </w:r>
    </w:p>
    <w:p w:rsidR="00C2702B" w:rsidRPr="00F87BB7" w:rsidRDefault="00C2702B" w:rsidP="00C2702B">
      <w:pPr>
        <w:jc w:val="center"/>
        <w:rPr>
          <w:b/>
          <w:bCs/>
        </w:rPr>
      </w:pPr>
    </w:p>
    <w:p w:rsidR="00C2702B" w:rsidRPr="00F87BB7" w:rsidRDefault="00C2702B" w:rsidP="00C2702B">
      <w:pPr>
        <w:jc w:val="center"/>
        <w:rPr>
          <w:b/>
          <w:bCs/>
        </w:rPr>
      </w:pPr>
    </w:p>
    <w:p w:rsidR="00C2702B" w:rsidRPr="00F87BB7" w:rsidRDefault="00C2702B" w:rsidP="00C2702B">
      <w:pPr>
        <w:jc w:val="center"/>
        <w:rPr>
          <w:b/>
          <w:bCs/>
        </w:rPr>
      </w:pPr>
      <w:r w:rsidRPr="00F87BB7">
        <w:rPr>
          <w:b/>
          <w:bCs/>
          <w:lang w:val="en-US"/>
        </w:rPr>
        <w:t>VII</w:t>
      </w:r>
      <w:r w:rsidRPr="00F87BB7">
        <w:rPr>
          <w:b/>
          <w:bCs/>
        </w:rPr>
        <w:t xml:space="preserve">. Анализ рисков реализации подпрограммы и описание </w:t>
      </w:r>
    </w:p>
    <w:p w:rsidR="00C2702B" w:rsidRDefault="00C2702B" w:rsidP="00C2702B">
      <w:pPr>
        <w:jc w:val="center"/>
        <w:rPr>
          <w:b/>
          <w:bCs/>
        </w:rPr>
      </w:pPr>
      <w:r w:rsidRPr="00F87BB7">
        <w:rPr>
          <w:b/>
          <w:bCs/>
        </w:rPr>
        <w:t>мер управления рисками реализации подпрограммы</w:t>
      </w:r>
    </w:p>
    <w:p w:rsidR="00C2702B" w:rsidRPr="00F87BB7" w:rsidRDefault="00C2702B" w:rsidP="00C2702B">
      <w:pPr>
        <w:jc w:val="center"/>
        <w:rPr>
          <w:b/>
          <w:bCs/>
        </w:rPr>
      </w:pPr>
    </w:p>
    <w:p w:rsidR="00C2702B" w:rsidRPr="00F87BB7" w:rsidRDefault="00C2702B" w:rsidP="00C2702B">
      <w:pPr>
        <w:ind w:firstLine="540"/>
        <w:jc w:val="both"/>
      </w:pPr>
      <w:r w:rsidRPr="00F87BB7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1. Организационные риски, которые связаны с возникновением проблем в реализации подпрограммы ввиду недостаточной квалификации и (или) недобросовестности ответственных исполнителей (соисполнителей),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рисков.</w:t>
      </w: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объеме.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t>3. Непредвиденные риски, которыми сложно или невозможно управлять в рамках реализации подпрограммы, 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роста.</w:t>
      </w: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B7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применяются меры управления рисками, обеспечивающие повышение квалификации и ответственности персонала ответственных исполнителей и соисполнителей, для своевременной и эффективной реализации предусмотренных мероприятий путем принятия Кабинетом Министров Чувашской Республики решений, предусматривающих механизмы и сбалансированное распределение финансовых средств на выполнение мероприятий, предусмотренных подпрограммой.</w:t>
      </w:r>
    </w:p>
    <w:p w:rsidR="00C2702B" w:rsidRPr="00F87BB7" w:rsidRDefault="00C2702B" w:rsidP="00C2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02B" w:rsidRDefault="00C2702B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C2702B" w:rsidRDefault="00C2702B">
      <w:pPr>
        <w:spacing w:after="200" w:line="276" w:lineRule="auto"/>
        <w:rPr>
          <w:rFonts w:eastAsia="Calibri"/>
        </w:rPr>
        <w:sectPr w:rsidR="00C2702B" w:rsidSect="00C2702B">
          <w:pgSz w:w="11907" w:h="16840"/>
          <w:pgMar w:top="1134" w:right="1418" w:bottom="1134" w:left="1701" w:header="709" w:footer="709" w:gutter="0"/>
          <w:cols w:space="708"/>
          <w:docGrid w:linePitch="360"/>
        </w:sectPr>
      </w:pPr>
    </w:p>
    <w:p w:rsidR="00B8343B" w:rsidRPr="00706C1D" w:rsidRDefault="00B8343B" w:rsidP="00B834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8343B" w:rsidRPr="00706C1D" w:rsidRDefault="00B8343B" w:rsidP="00B83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1D">
        <w:rPr>
          <w:rFonts w:ascii="Times New Roman" w:hAnsi="Times New Roman" w:cs="Times New Roman"/>
          <w:sz w:val="24"/>
          <w:szCs w:val="24"/>
        </w:rPr>
        <w:t>"Автомобильные дороги"</w:t>
      </w:r>
    </w:p>
    <w:p w:rsidR="00B8343B" w:rsidRPr="00706C1D" w:rsidRDefault="00B8343B" w:rsidP="00B83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8343B" w:rsidRPr="00706C1D" w:rsidRDefault="00B8343B" w:rsidP="00B83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</w:p>
    <w:p w:rsidR="00B8343B" w:rsidRDefault="00CC0135" w:rsidP="00B834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 w:rsidR="00B834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8343B" w:rsidRPr="00706C1D" w:rsidRDefault="00B8343B" w:rsidP="00B834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2017-2020 годы»</w:t>
      </w:r>
    </w:p>
    <w:p w:rsidR="00B8343B" w:rsidRPr="00706C1D" w:rsidRDefault="00B8343B" w:rsidP="00B83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4982"/>
      <w:bookmarkEnd w:id="4"/>
      <w:r w:rsidRPr="00706C1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8343B" w:rsidRPr="00706C1D" w:rsidRDefault="00B8343B" w:rsidP="00B83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1D">
        <w:rPr>
          <w:rFonts w:ascii="Times New Roman" w:hAnsi="Times New Roman" w:cs="Times New Roman"/>
          <w:b/>
          <w:sz w:val="24"/>
          <w:szCs w:val="24"/>
        </w:rPr>
        <w:t>о показателях (индикаторах) подпрограммы "Автомобильные</w:t>
      </w:r>
    </w:p>
    <w:p w:rsidR="00B8343B" w:rsidRPr="00706C1D" w:rsidRDefault="00B8343B" w:rsidP="00B83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1D">
        <w:rPr>
          <w:rFonts w:ascii="Times New Roman" w:hAnsi="Times New Roman" w:cs="Times New Roman"/>
          <w:b/>
          <w:sz w:val="24"/>
          <w:szCs w:val="24"/>
        </w:rPr>
        <w:t xml:space="preserve">дороги" муниципальной программы "Развитие транспортной системы </w:t>
      </w:r>
      <w:r w:rsidR="00CC0135">
        <w:rPr>
          <w:rFonts w:ascii="Times New Roman" w:hAnsi="Times New Roman" w:cs="Times New Roman"/>
          <w:b/>
          <w:sz w:val="24"/>
          <w:szCs w:val="24"/>
        </w:rPr>
        <w:t>Магаринского</w:t>
      </w:r>
      <w:r w:rsidR="000925A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706C1D">
        <w:rPr>
          <w:rFonts w:ascii="Times New Roman" w:hAnsi="Times New Roman" w:cs="Times New Roman"/>
          <w:b/>
          <w:sz w:val="24"/>
          <w:szCs w:val="24"/>
        </w:rPr>
        <w:t>Шумерлинского района» и их значения</w:t>
      </w:r>
    </w:p>
    <w:p w:rsidR="00B8343B" w:rsidRPr="00706C1D" w:rsidRDefault="00B8343B" w:rsidP="00B83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"/>
        <w:gridCol w:w="3900"/>
        <w:gridCol w:w="707"/>
        <w:gridCol w:w="1134"/>
        <w:gridCol w:w="1134"/>
        <w:gridCol w:w="1560"/>
        <w:gridCol w:w="1417"/>
        <w:gridCol w:w="1418"/>
        <w:gridCol w:w="1417"/>
        <w:gridCol w:w="1280"/>
      </w:tblGrid>
      <w:tr w:rsidR="000925AB" w:rsidRPr="00706C1D" w:rsidTr="00FB287F">
        <w:tc>
          <w:tcPr>
            <w:tcW w:w="492" w:type="dxa"/>
            <w:vMerge w:val="restart"/>
            <w:tcBorders>
              <w:left w:val="single" w:sz="4" w:space="0" w:color="auto"/>
            </w:tcBorders>
          </w:tcPr>
          <w:p w:rsidR="000925AB" w:rsidRPr="00706C1D" w:rsidRDefault="000925AB" w:rsidP="00FB287F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925AB" w:rsidRPr="00706C1D" w:rsidRDefault="000925AB" w:rsidP="00FB287F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00" w:type="dxa"/>
            <w:vMerge w:val="restart"/>
          </w:tcPr>
          <w:p w:rsidR="000925AB" w:rsidRPr="00706C1D" w:rsidRDefault="000925AB" w:rsidP="004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707" w:type="dxa"/>
            <w:vMerge w:val="restart"/>
          </w:tcPr>
          <w:p w:rsidR="000925AB" w:rsidRPr="00706C1D" w:rsidRDefault="000925AB" w:rsidP="004C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2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5AB" w:rsidRPr="00706C1D" w:rsidRDefault="000925AB" w:rsidP="004C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</w:p>
        </w:tc>
        <w:tc>
          <w:tcPr>
            <w:tcW w:w="1134" w:type="dxa"/>
            <w:vMerge w:val="restart"/>
            <w:vAlign w:val="center"/>
          </w:tcPr>
          <w:p w:rsidR="000925AB" w:rsidRPr="00706C1D" w:rsidRDefault="000925AB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25AB" w:rsidRPr="00706C1D" w:rsidRDefault="000925AB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0925AB" w:rsidRPr="00706C1D" w:rsidRDefault="000925AB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1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0925AB" w:rsidRPr="00706C1D" w:rsidRDefault="000925AB" w:rsidP="004C5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0" w:type="dxa"/>
            <w:vMerge w:val="restart"/>
            <w:tcBorders>
              <w:top w:val="nil"/>
              <w:right w:val="nil"/>
            </w:tcBorders>
          </w:tcPr>
          <w:p w:rsidR="000925AB" w:rsidRPr="00706C1D" w:rsidRDefault="000925AB" w:rsidP="004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AB" w:rsidRPr="00706C1D" w:rsidTr="00FB287F">
        <w:tc>
          <w:tcPr>
            <w:tcW w:w="492" w:type="dxa"/>
            <w:vMerge/>
            <w:tcBorders>
              <w:top w:val="nil"/>
              <w:left w:val="single" w:sz="4" w:space="0" w:color="auto"/>
            </w:tcBorders>
          </w:tcPr>
          <w:p w:rsidR="000925AB" w:rsidRPr="00706C1D" w:rsidRDefault="000925AB" w:rsidP="004C5650"/>
        </w:tc>
        <w:tc>
          <w:tcPr>
            <w:tcW w:w="3900" w:type="dxa"/>
            <w:vMerge/>
            <w:tcBorders>
              <w:top w:val="nil"/>
            </w:tcBorders>
          </w:tcPr>
          <w:p w:rsidR="000925AB" w:rsidRPr="00706C1D" w:rsidRDefault="000925AB" w:rsidP="004C5650"/>
        </w:tc>
        <w:tc>
          <w:tcPr>
            <w:tcW w:w="707" w:type="dxa"/>
            <w:vMerge/>
            <w:tcBorders>
              <w:top w:val="nil"/>
            </w:tcBorders>
          </w:tcPr>
          <w:p w:rsidR="000925AB" w:rsidRPr="00706C1D" w:rsidRDefault="000925AB" w:rsidP="004C5650"/>
        </w:tc>
        <w:tc>
          <w:tcPr>
            <w:tcW w:w="1134" w:type="dxa"/>
            <w:vMerge/>
            <w:tcBorders>
              <w:top w:val="nil"/>
            </w:tcBorders>
          </w:tcPr>
          <w:p w:rsidR="000925AB" w:rsidRPr="00706C1D" w:rsidRDefault="000925AB" w:rsidP="004C5650"/>
        </w:tc>
        <w:tc>
          <w:tcPr>
            <w:tcW w:w="1134" w:type="dxa"/>
            <w:vMerge/>
            <w:tcBorders>
              <w:top w:val="nil"/>
            </w:tcBorders>
          </w:tcPr>
          <w:p w:rsidR="000925AB" w:rsidRPr="00706C1D" w:rsidRDefault="000925AB" w:rsidP="004C5650"/>
        </w:tc>
        <w:tc>
          <w:tcPr>
            <w:tcW w:w="1560" w:type="dxa"/>
            <w:tcBorders>
              <w:top w:val="nil"/>
            </w:tcBorders>
            <w:vAlign w:val="center"/>
          </w:tcPr>
          <w:p w:rsidR="000925AB" w:rsidRPr="00706C1D" w:rsidRDefault="000925AB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925AB" w:rsidRPr="00706C1D" w:rsidRDefault="000925AB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925AB" w:rsidRPr="00706C1D" w:rsidRDefault="000925AB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925AB" w:rsidRPr="00706C1D" w:rsidRDefault="000925AB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vMerge/>
            <w:tcBorders>
              <w:top w:val="nil"/>
              <w:right w:val="nil"/>
            </w:tcBorders>
          </w:tcPr>
          <w:p w:rsidR="000925AB" w:rsidRPr="00706C1D" w:rsidRDefault="000925AB" w:rsidP="004C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AB" w:rsidRPr="00706C1D" w:rsidTr="00FB287F">
        <w:tc>
          <w:tcPr>
            <w:tcW w:w="492" w:type="dxa"/>
            <w:tcBorders>
              <w:left w:val="single" w:sz="4" w:space="0" w:color="auto"/>
            </w:tcBorders>
          </w:tcPr>
          <w:p w:rsidR="000925AB" w:rsidRPr="00706C1D" w:rsidRDefault="000925AB" w:rsidP="00FB287F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925AB" w:rsidRPr="00706C1D" w:rsidRDefault="000925AB" w:rsidP="004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0925AB" w:rsidRPr="00706C1D" w:rsidRDefault="000925AB" w:rsidP="00FB2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925AB" w:rsidRPr="00706C1D" w:rsidRDefault="000925AB" w:rsidP="00FB2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925AB" w:rsidRPr="00706C1D" w:rsidRDefault="000925AB" w:rsidP="00FB28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925AB" w:rsidRPr="00706C1D" w:rsidRDefault="000925AB" w:rsidP="00FB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925AB" w:rsidRPr="00706C1D" w:rsidRDefault="000925AB" w:rsidP="00FB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925AB" w:rsidRPr="00706C1D" w:rsidRDefault="000925AB" w:rsidP="00FB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925AB" w:rsidRPr="00706C1D" w:rsidRDefault="000925AB" w:rsidP="00FB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vMerge w:val="restart"/>
            <w:tcBorders>
              <w:top w:val="single" w:sz="18" w:space="0" w:color="FFFFFF" w:themeColor="background1"/>
              <w:right w:val="nil"/>
            </w:tcBorders>
          </w:tcPr>
          <w:p w:rsidR="000925AB" w:rsidRPr="00706C1D" w:rsidRDefault="000925AB" w:rsidP="004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64" w:rsidRPr="00706C1D" w:rsidTr="00A50564">
        <w:tc>
          <w:tcPr>
            <w:tcW w:w="492" w:type="dxa"/>
            <w:tcBorders>
              <w:left w:val="single" w:sz="4" w:space="0" w:color="auto"/>
            </w:tcBorders>
          </w:tcPr>
          <w:p w:rsidR="00A50564" w:rsidRPr="00706C1D" w:rsidRDefault="00A50564" w:rsidP="00FB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A50564" w:rsidRPr="00604472" w:rsidRDefault="00A50564" w:rsidP="004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7" w:type="dxa"/>
          </w:tcPr>
          <w:p w:rsidR="00A50564" w:rsidRPr="00706C1D" w:rsidRDefault="00A50564" w:rsidP="00A50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56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A50564" w:rsidRPr="00706C1D" w:rsidRDefault="00CC0135" w:rsidP="00C81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A50564" w:rsidRPr="00F87BB7" w:rsidRDefault="00CC0135" w:rsidP="00B50A49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560" w:type="dxa"/>
            <w:vAlign w:val="center"/>
          </w:tcPr>
          <w:p w:rsidR="00A50564" w:rsidRDefault="00A50564" w:rsidP="00A50564">
            <w:pPr>
              <w:autoSpaceDE w:val="0"/>
              <w:autoSpaceDN w:val="0"/>
              <w:adjustRightInd w:val="0"/>
              <w:jc w:val="center"/>
            </w:pPr>
          </w:p>
          <w:p w:rsidR="00A50564" w:rsidRPr="00F87BB7" w:rsidRDefault="00CC0135" w:rsidP="00A50564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  <w:p w:rsidR="00A50564" w:rsidRPr="00F87BB7" w:rsidRDefault="00A50564" w:rsidP="00A50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0564" w:rsidRDefault="00A50564" w:rsidP="00A50564">
            <w:pPr>
              <w:autoSpaceDE w:val="0"/>
              <w:autoSpaceDN w:val="0"/>
              <w:adjustRightInd w:val="0"/>
              <w:jc w:val="center"/>
            </w:pPr>
          </w:p>
          <w:p w:rsidR="00A50564" w:rsidRPr="00F87BB7" w:rsidRDefault="00CC0135" w:rsidP="00A50564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  <w:p w:rsidR="00A50564" w:rsidRPr="00F87BB7" w:rsidRDefault="00A50564" w:rsidP="00A50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A50564" w:rsidRPr="00F87BB7" w:rsidRDefault="00CC0135" w:rsidP="006E0711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417" w:type="dxa"/>
            <w:vAlign w:val="center"/>
          </w:tcPr>
          <w:p w:rsidR="00A50564" w:rsidRPr="00F87BB7" w:rsidRDefault="00CC0135" w:rsidP="00A5056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280" w:type="dxa"/>
            <w:vMerge/>
            <w:tcBorders>
              <w:top w:val="nil"/>
              <w:right w:val="nil"/>
            </w:tcBorders>
          </w:tcPr>
          <w:p w:rsidR="00A50564" w:rsidRPr="00706C1D" w:rsidRDefault="00A50564" w:rsidP="004C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D7" w:rsidRPr="00706C1D" w:rsidTr="00924923">
        <w:trPr>
          <w:trHeight w:val="1479"/>
        </w:trPr>
        <w:tc>
          <w:tcPr>
            <w:tcW w:w="492" w:type="dxa"/>
            <w:tcBorders>
              <w:left w:val="single" w:sz="4" w:space="0" w:color="auto"/>
            </w:tcBorders>
          </w:tcPr>
          <w:p w:rsidR="00F07FD7" w:rsidRPr="00706C1D" w:rsidRDefault="00F07FD7" w:rsidP="00FB287F">
            <w:pPr>
              <w:pStyle w:val="ConsPlusNormal"/>
              <w:jc w:val="center"/>
            </w:pPr>
          </w:p>
        </w:tc>
        <w:tc>
          <w:tcPr>
            <w:tcW w:w="3900" w:type="dxa"/>
          </w:tcPr>
          <w:p w:rsidR="00F07FD7" w:rsidRPr="00A50564" w:rsidRDefault="00F07FD7" w:rsidP="004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64">
              <w:rPr>
                <w:rFonts w:ascii="Times New Roman" w:hAnsi="Times New Roman" w:cs="Times New Roman"/>
                <w:sz w:val="24"/>
                <w:szCs w:val="24"/>
              </w:rPr>
              <w:t>Количество километров отремонтированных автомобильных дорог общего пользования местного значения</w:t>
            </w:r>
          </w:p>
        </w:tc>
        <w:tc>
          <w:tcPr>
            <w:tcW w:w="707" w:type="dxa"/>
          </w:tcPr>
          <w:p w:rsidR="00F07FD7" w:rsidRPr="00706C1D" w:rsidRDefault="00F07FD7" w:rsidP="004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1D"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</w:p>
        </w:tc>
        <w:tc>
          <w:tcPr>
            <w:tcW w:w="1134" w:type="dxa"/>
            <w:vAlign w:val="center"/>
          </w:tcPr>
          <w:p w:rsidR="00F07FD7" w:rsidRDefault="00F07FD7" w:rsidP="00A505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07FD7" w:rsidRDefault="00CC0135" w:rsidP="00A50564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560" w:type="dxa"/>
            <w:vAlign w:val="center"/>
          </w:tcPr>
          <w:p w:rsidR="00F07FD7" w:rsidRDefault="00CC0135" w:rsidP="004E509D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vAlign w:val="center"/>
          </w:tcPr>
          <w:p w:rsidR="00F07FD7" w:rsidRDefault="00CC0135" w:rsidP="004E509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18" w:type="dxa"/>
            <w:vAlign w:val="center"/>
          </w:tcPr>
          <w:p w:rsidR="00F07FD7" w:rsidRDefault="00CC0135" w:rsidP="00B50A49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17" w:type="dxa"/>
            <w:vAlign w:val="center"/>
          </w:tcPr>
          <w:p w:rsidR="00F07FD7" w:rsidRDefault="00CC0135" w:rsidP="004E509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280" w:type="dxa"/>
            <w:vMerge/>
            <w:tcBorders>
              <w:top w:val="nil"/>
              <w:bottom w:val="nil"/>
              <w:right w:val="nil"/>
            </w:tcBorders>
          </w:tcPr>
          <w:p w:rsidR="00F07FD7" w:rsidRPr="00706C1D" w:rsidRDefault="00F07FD7" w:rsidP="004C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43B" w:rsidRDefault="00B8343B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567519" w:rsidRDefault="00567519" w:rsidP="004468CA">
      <w:pPr>
        <w:widowControl w:val="0"/>
        <w:autoSpaceDE w:val="0"/>
        <w:autoSpaceDN w:val="0"/>
        <w:adjustRightInd w:val="0"/>
      </w:pPr>
    </w:p>
    <w:p w:rsidR="00573C40" w:rsidRDefault="00573C40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3811EB" w:rsidRDefault="003811EB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3811EB" w:rsidRDefault="003811EB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F601DB" w:rsidRPr="00706C1D" w:rsidRDefault="00F601DB" w:rsidP="00F601DB">
      <w:pPr>
        <w:widowControl w:val="0"/>
        <w:autoSpaceDE w:val="0"/>
        <w:autoSpaceDN w:val="0"/>
        <w:adjustRightInd w:val="0"/>
        <w:ind w:left="9540"/>
        <w:jc w:val="right"/>
      </w:pPr>
      <w:r w:rsidRPr="00706C1D">
        <w:t xml:space="preserve">Приложение № </w:t>
      </w:r>
      <w:r w:rsidR="00FB287F">
        <w:t>2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1D">
        <w:rPr>
          <w:rFonts w:ascii="Times New Roman" w:hAnsi="Times New Roman" w:cs="Times New Roman"/>
          <w:sz w:val="24"/>
          <w:szCs w:val="24"/>
        </w:rPr>
        <w:t>"Автомобильные дороги"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</w:p>
    <w:p w:rsidR="00FB287F" w:rsidRDefault="00CC0135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Магаринского</w:t>
      </w:r>
      <w:r w:rsidR="00FB28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601DB" w:rsidRPr="00706C1D" w:rsidRDefault="00F601DB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20C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годы»</w:t>
      </w:r>
    </w:p>
    <w:p w:rsidR="00F601DB" w:rsidRPr="00706C1D" w:rsidRDefault="00F601DB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F601DB" w:rsidRPr="00F87BB7" w:rsidRDefault="00F601DB" w:rsidP="00F601DB">
      <w:pPr>
        <w:autoSpaceDE w:val="0"/>
        <w:autoSpaceDN w:val="0"/>
        <w:adjustRightInd w:val="0"/>
        <w:jc w:val="center"/>
        <w:rPr>
          <w:b/>
          <w:bCs/>
        </w:rPr>
      </w:pPr>
      <w:r w:rsidRPr="00F87BB7">
        <w:rPr>
          <w:b/>
          <w:bCs/>
        </w:rPr>
        <w:t xml:space="preserve">План реализации основных мероприятий подпрограммы </w:t>
      </w:r>
    </w:p>
    <w:p w:rsidR="00F601DB" w:rsidRPr="00F87BB7" w:rsidRDefault="00E757C3" w:rsidP="00F60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«Автомобильные дороги» </w:t>
      </w:r>
      <w:r w:rsidR="00F601DB" w:rsidRPr="00F87BB7">
        <w:rPr>
          <w:b/>
          <w:bCs/>
        </w:rPr>
        <w:t xml:space="preserve"> муниципальной программы «Развитие транспортной системы </w:t>
      </w:r>
      <w:r w:rsidR="00CC0135">
        <w:rPr>
          <w:b/>
          <w:bCs/>
        </w:rPr>
        <w:t>Магаринского</w:t>
      </w:r>
      <w:r w:rsidR="00F20CC7">
        <w:rPr>
          <w:b/>
          <w:bCs/>
        </w:rPr>
        <w:t xml:space="preserve"> сельского поселения </w:t>
      </w:r>
      <w:r w:rsidR="00F601DB" w:rsidRPr="00F87BB7">
        <w:rPr>
          <w:b/>
          <w:bCs/>
        </w:rPr>
        <w:t>Шумерлинского района на 201</w:t>
      </w:r>
      <w:r w:rsidR="00F20CC7">
        <w:rPr>
          <w:b/>
          <w:bCs/>
        </w:rPr>
        <w:t>7</w:t>
      </w:r>
      <w:r w:rsidR="00F601DB" w:rsidRPr="00F87BB7">
        <w:rPr>
          <w:b/>
          <w:bCs/>
        </w:rPr>
        <w:t>-2020г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3261"/>
        <w:gridCol w:w="1559"/>
        <w:gridCol w:w="1417"/>
        <w:gridCol w:w="3828"/>
      </w:tblGrid>
      <w:tr w:rsidR="00F601DB" w:rsidRPr="00F87BB7" w:rsidTr="004C565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Срок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Ожидаемый непосредственный результат (краткое описание)</w:t>
            </w:r>
          </w:p>
        </w:tc>
      </w:tr>
      <w:tr w:rsidR="00F601DB" w:rsidRPr="00F87BB7" w:rsidTr="004C565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окончания реализации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</w:tr>
      <w:tr w:rsidR="00F601DB" w:rsidRPr="00F87BB7" w:rsidTr="004C565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6</w:t>
            </w:r>
          </w:p>
        </w:tc>
      </w:tr>
      <w:tr w:rsidR="00F601DB" w:rsidRPr="00F87BB7" w:rsidTr="004C565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1.</w:t>
            </w:r>
            <w:r w:rsidR="004468C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5E7711" w:rsidP="00C90E7B">
            <w:pPr>
              <w:autoSpaceDE w:val="0"/>
              <w:autoSpaceDN w:val="0"/>
              <w:adjustRightInd w:val="0"/>
              <w:jc w:val="both"/>
            </w:pPr>
            <w:r w:rsidRPr="00F87BB7">
              <w:t xml:space="preserve">Содержание автомобильных дорог общего пользования местного значения </w:t>
            </w:r>
            <w:r w:rsidR="00C90E7B" w:rsidRPr="00F87BB7">
              <w:t xml:space="preserve">в границах населенных пунктов </w:t>
            </w:r>
            <w:r w:rsidRPr="00F87BB7">
              <w:t xml:space="preserve">и искусственных сооружений на них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4468CA" w:rsidP="005E7711">
            <w:pPr>
              <w:autoSpaceDE w:val="0"/>
              <w:autoSpaceDN w:val="0"/>
              <w:adjustRightInd w:val="0"/>
            </w:pPr>
            <w:r>
              <w:t>Администрация сельского поселения Шумерлинского района, Администрация Шумерлинского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5E7711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 w:rsidR="005E771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5E7711" w:rsidP="004C5650">
            <w:pPr>
              <w:autoSpaceDE w:val="0"/>
              <w:autoSpaceDN w:val="0"/>
              <w:adjustRightInd w:val="0"/>
            </w:pPr>
            <w:r w:rsidRPr="00F87BB7">
              <w:t xml:space="preserve">Поддержание улично-дорожной сети (УДС) сельских поселений в нормативном состоянии </w:t>
            </w:r>
          </w:p>
        </w:tc>
      </w:tr>
      <w:tr w:rsidR="00F601DB" w:rsidRPr="00F87BB7" w:rsidTr="004C565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4468CA" w:rsidP="004468C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5E7711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B94B25" w:rsidP="00264758">
            <w:pPr>
              <w:autoSpaceDE w:val="0"/>
              <w:autoSpaceDN w:val="0"/>
              <w:adjustRightInd w:val="0"/>
              <w:jc w:val="both"/>
            </w:pPr>
            <w:r w:rsidRPr="00F87BB7">
              <w:t>Количество километров отремонтированных автомобильных дорог общего пользования местного значения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5E7711">
            <w:pPr>
              <w:autoSpaceDE w:val="0"/>
              <w:autoSpaceDN w:val="0"/>
              <w:adjustRightInd w:val="0"/>
            </w:pPr>
            <w:r w:rsidRPr="00F87BB7">
              <w:t>Администраци</w:t>
            </w:r>
            <w:r w:rsidR="005E7711">
              <w:t>я</w:t>
            </w:r>
            <w:r w:rsidRPr="00F87BB7">
              <w:t xml:space="preserve"> сельск</w:t>
            </w:r>
            <w:r w:rsidR="005E7711">
              <w:t xml:space="preserve">ого </w:t>
            </w:r>
            <w:r w:rsidRPr="00F87BB7">
              <w:t>поселени</w:t>
            </w:r>
            <w:r w:rsidR="005E7711">
              <w:t>я</w:t>
            </w:r>
            <w:r w:rsidRPr="00F87BB7">
              <w:t xml:space="preserve"> Шумерлинского района</w:t>
            </w:r>
            <w:r w:rsidR="00B94B25">
              <w:t>, Администрация Шумерлинского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5E7711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 w:rsidR="005E771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B94B25" w:rsidP="00CC0135">
            <w:pPr>
              <w:autoSpaceDE w:val="0"/>
              <w:autoSpaceDN w:val="0"/>
              <w:adjustRightInd w:val="0"/>
            </w:pPr>
            <w:r>
              <w:t>ремонт</w:t>
            </w:r>
            <w:r w:rsidR="00AA70C2">
              <w:t xml:space="preserve"> </w:t>
            </w:r>
            <w:r w:rsidR="00EB2A7B" w:rsidRPr="005D1ACB">
              <w:t>автомобильных дорог</w:t>
            </w:r>
            <w:r w:rsidR="00AA70C2">
              <w:t xml:space="preserve">, </w:t>
            </w:r>
            <w:r>
              <w:t xml:space="preserve">протяженностью </w:t>
            </w:r>
            <w:r w:rsidR="00CC0135">
              <w:t>0,7</w:t>
            </w:r>
            <w:r w:rsidR="00AA70C2">
              <w:t xml:space="preserve"> км</w:t>
            </w:r>
            <w:r w:rsidR="00AA70C2" w:rsidRPr="00F87BB7">
              <w:t xml:space="preserve">  автомобильных дорог, уменьшение доли протяженности автомобильных дорог общего пользования местного значения, не отвечающих нормативным требованиям</w:t>
            </w:r>
          </w:p>
        </w:tc>
      </w:tr>
    </w:tbl>
    <w:p w:rsidR="009E14B6" w:rsidRDefault="009E14B6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982CB4" w:rsidRDefault="00982CB4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982CB4" w:rsidRDefault="00982CB4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F601DB" w:rsidRPr="00706C1D" w:rsidRDefault="00F601DB" w:rsidP="00F601DB">
      <w:pPr>
        <w:widowControl w:val="0"/>
        <w:autoSpaceDE w:val="0"/>
        <w:autoSpaceDN w:val="0"/>
        <w:adjustRightInd w:val="0"/>
        <w:ind w:left="9540"/>
        <w:jc w:val="right"/>
      </w:pPr>
      <w:r w:rsidRPr="00706C1D">
        <w:lastRenderedPageBreak/>
        <w:t xml:space="preserve">Приложение № </w:t>
      </w:r>
      <w:r w:rsidR="00E62286">
        <w:t>3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1D">
        <w:rPr>
          <w:rFonts w:ascii="Times New Roman" w:hAnsi="Times New Roman" w:cs="Times New Roman"/>
          <w:sz w:val="24"/>
          <w:szCs w:val="24"/>
        </w:rPr>
        <w:t>"Автомобильные дороги"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</w:p>
    <w:p w:rsidR="00E62286" w:rsidRDefault="00CC0135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Магаринского</w:t>
      </w:r>
      <w:r w:rsidR="00E622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601DB" w:rsidRPr="00706C1D" w:rsidRDefault="00F601DB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190B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годы»</w:t>
      </w:r>
    </w:p>
    <w:p w:rsidR="00F601DB" w:rsidRPr="00F87BB7" w:rsidRDefault="00F601DB" w:rsidP="00F601DB">
      <w:pPr>
        <w:widowControl w:val="0"/>
        <w:autoSpaceDE w:val="0"/>
        <w:autoSpaceDN w:val="0"/>
        <w:adjustRightInd w:val="0"/>
        <w:ind w:left="9540"/>
        <w:jc w:val="right"/>
      </w:pPr>
    </w:p>
    <w:p w:rsidR="00F601DB" w:rsidRPr="00F87BB7" w:rsidRDefault="00F601DB" w:rsidP="00F601DB">
      <w:pPr>
        <w:widowControl w:val="0"/>
        <w:autoSpaceDE w:val="0"/>
        <w:autoSpaceDN w:val="0"/>
        <w:adjustRightInd w:val="0"/>
        <w:ind w:firstLine="720"/>
        <w:jc w:val="center"/>
        <w:rPr>
          <w:bCs/>
          <w:caps/>
        </w:rPr>
      </w:pPr>
      <w:r w:rsidRPr="00F87BB7">
        <w:rPr>
          <w:b/>
          <w:bCs/>
        </w:rPr>
        <w:t>Обобщенная характеристика реализуемых в составе подпрограммы «Автомобильные дороги»</w:t>
      </w:r>
      <w:r w:rsidR="00391CAD" w:rsidRPr="00391CAD">
        <w:rPr>
          <w:b/>
          <w:bCs/>
        </w:rPr>
        <w:t xml:space="preserve"> </w:t>
      </w:r>
      <w:r w:rsidR="00391CAD" w:rsidRPr="00F87BB7">
        <w:rPr>
          <w:b/>
          <w:bCs/>
        </w:rPr>
        <w:t>муниципальной</w:t>
      </w:r>
      <w:r w:rsidR="00001BB3" w:rsidRPr="00001BB3">
        <w:rPr>
          <w:b/>
          <w:bCs/>
        </w:rPr>
        <w:t xml:space="preserve"> </w:t>
      </w:r>
      <w:r w:rsidR="00001BB3" w:rsidRPr="00F87BB7">
        <w:rPr>
          <w:b/>
          <w:bCs/>
        </w:rPr>
        <w:t>программы</w:t>
      </w:r>
    </w:p>
    <w:p w:rsidR="00F601DB" w:rsidRPr="00F87BB7" w:rsidRDefault="00F601DB" w:rsidP="00F601DB">
      <w:pPr>
        <w:autoSpaceDE w:val="0"/>
        <w:autoSpaceDN w:val="0"/>
        <w:adjustRightInd w:val="0"/>
        <w:jc w:val="center"/>
        <w:rPr>
          <w:b/>
          <w:bCs/>
        </w:rPr>
      </w:pPr>
      <w:r w:rsidRPr="00F87BB7">
        <w:rPr>
          <w:b/>
          <w:bCs/>
        </w:rPr>
        <w:t xml:space="preserve">«Развитие транспортной системы </w:t>
      </w:r>
      <w:r w:rsidR="00CC0135">
        <w:rPr>
          <w:b/>
          <w:bCs/>
        </w:rPr>
        <w:t>Магаринского</w:t>
      </w:r>
      <w:r w:rsidR="00E62286">
        <w:rPr>
          <w:b/>
          <w:bCs/>
        </w:rPr>
        <w:t xml:space="preserve"> сельского поселе</w:t>
      </w:r>
      <w:r w:rsidR="0038532D">
        <w:rPr>
          <w:b/>
          <w:bCs/>
        </w:rPr>
        <w:t>н</w:t>
      </w:r>
      <w:r w:rsidR="00E62286">
        <w:rPr>
          <w:b/>
          <w:bCs/>
        </w:rPr>
        <w:t xml:space="preserve">ия </w:t>
      </w:r>
      <w:r w:rsidRPr="00F87BB7">
        <w:rPr>
          <w:b/>
          <w:bCs/>
        </w:rPr>
        <w:t>Шумерлинского района на 201</w:t>
      </w:r>
      <w:r w:rsidR="00E62286">
        <w:rPr>
          <w:b/>
          <w:bCs/>
        </w:rPr>
        <w:t>7</w:t>
      </w:r>
      <w:r w:rsidRPr="00F87BB7">
        <w:rPr>
          <w:b/>
          <w:bCs/>
        </w:rPr>
        <w:t>-2020</w:t>
      </w:r>
      <w:r w:rsidR="00391CAD">
        <w:rPr>
          <w:b/>
          <w:bCs/>
        </w:rPr>
        <w:t xml:space="preserve"> </w:t>
      </w:r>
      <w:r w:rsidRPr="00F87BB7">
        <w:rPr>
          <w:b/>
          <w:bCs/>
        </w:rPr>
        <w:t>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75"/>
        <w:gridCol w:w="35"/>
        <w:gridCol w:w="1843"/>
        <w:gridCol w:w="850"/>
        <w:gridCol w:w="26"/>
        <w:gridCol w:w="961"/>
        <w:gridCol w:w="3266"/>
        <w:gridCol w:w="1843"/>
        <w:gridCol w:w="1984"/>
      </w:tblGrid>
      <w:tr w:rsidR="00F601DB" w:rsidRPr="00F87BB7" w:rsidTr="004C565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N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Срок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Последствия нереализации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Связь с показателями муниципальной программы (подпрограммы)</w:t>
            </w:r>
          </w:p>
        </w:tc>
      </w:tr>
      <w:tr w:rsidR="00F601DB" w:rsidRPr="00F87BB7" w:rsidTr="004C565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начала реализации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окончания реализации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</w:p>
        </w:tc>
      </w:tr>
      <w:tr w:rsidR="00F601DB" w:rsidRPr="00F87BB7" w:rsidTr="004C565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8</w:t>
            </w:r>
          </w:p>
        </w:tc>
      </w:tr>
      <w:tr w:rsidR="009E14B6" w:rsidRPr="00F87BB7" w:rsidTr="009E14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1.</w:t>
            </w:r>
            <w: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9E14B6" w:rsidRDefault="009E14B6" w:rsidP="005C1CF5">
            <w:pPr>
              <w:autoSpaceDE w:val="0"/>
              <w:autoSpaceDN w:val="0"/>
              <w:adjustRightInd w:val="0"/>
              <w:jc w:val="both"/>
            </w:pPr>
            <w:r w:rsidRPr="009E14B6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границах населенных пунктов и искусственных сооружений на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001BB3" w:rsidRDefault="009E14B6" w:rsidP="004C5650">
            <w:pPr>
              <w:autoSpaceDE w:val="0"/>
              <w:autoSpaceDN w:val="0"/>
              <w:adjustRightInd w:val="0"/>
            </w:pPr>
            <w:r w:rsidRPr="00001BB3">
              <w:rPr>
                <w:sz w:val="22"/>
                <w:szCs w:val="22"/>
              </w:rPr>
              <w:t>Администрация сельского поселения Шумерлинского района, Администрация Шумерлинского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3335FA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4C5650">
            <w:pPr>
              <w:autoSpaceDE w:val="0"/>
              <w:autoSpaceDN w:val="0"/>
              <w:adjustRightInd w:val="0"/>
            </w:pPr>
            <w:r w:rsidRPr="00F87BB7">
              <w:t xml:space="preserve">Поддержание улично-дорожной сети (УДС) сельских поселений в нормативном состоянии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4B6" w:rsidRPr="00F87BB7" w:rsidRDefault="009E14B6" w:rsidP="009E14B6">
            <w:pPr>
              <w:autoSpaceDE w:val="0"/>
              <w:autoSpaceDN w:val="0"/>
              <w:adjustRightInd w:val="0"/>
              <w:jc w:val="center"/>
            </w:pPr>
            <w:r w:rsidRPr="00F87BB7">
              <w:t>увеличение доли протяженности УДС сельских поселений не отвечающих нормативным требованиям в общей протяженности УДС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4B6" w:rsidRPr="00F87BB7" w:rsidRDefault="009E14B6" w:rsidP="009E14B6">
            <w:pPr>
              <w:autoSpaceDE w:val="0"/>
              <w:autoSpaceDN w:val="0"/>
              <w:adjustRightInd w:val="0"/>
              <w:jc w:val="center"/>
            </w:pPr>
            <w:r w:rsidRPr="00F87BB7">
              <w:t>уменьшение доли протяженности УДС сельских поселений не отвечающих нормативным требованиям в общей протяженности УДС сельских поселений</w:t>
            </w:r>
          </w:p>
        </w:tc>
      </w:tr>
      <w:tr w:rsidR="009E14B6" w:rsidRPr="00F87BB7" w:rsidTr="004E509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4C5650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9E14B6" w:rsidRDefault="009E14B6" w:rsidP="009E14B6">
            <w:pPr>
              <w:autoSpaceDE w:val="0"/>
              <w:autoSpaceDN w:val="0"/>
              <w:adjustRightInd w:val="0"/>
              <w:jc w:val="both"/>
            </w:pPr>
            <w:r w:rsidRPr="009E14B6">
              <w:rPr>
                <w:sz w:val="22"/>
                <w:szCs w:val="22"/>
              </w:rPr>
              <w:t xml:space="preserve">Ремонт и проектирование (проектно-изыскательские работы) по ремонту автомобильных дорог общего пользования местного значения в границах населенных </w:t>
            </w:r>
            <w:r w:rsidRPr="009E14B6">
              <w:rPr>
                <w:sz w:val="22"/>
                <w:szCs w:val="22"/>
              </w:rPr>
              <w:lastRenderedPageBreak/>
              <w:t xml:space="preserve">пунктов поселения и искусственных сооружений на них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001BB3" w:rsidRDefault="009E14B6" w:rsidP="004C5650">
            <w:pPr>
              <w:autoSpaceDE w:val="0"/>
              <w:autoSpaceDN w:val="0"/>
              <w:adjustRightInd w:val="0"/>
            </w:pPr>
            <w:r w:rsidRPr="00001BB3">
              <w:rPr>
                <w:sz w:val="22"/>
                <w:szCs w:val="22"/>
              </w:rPr>
              <w:lastRenderedPageBreak/>
              <w:t>Администрация сельского поселения Шумерлинского района, Администрация Шумерлинского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3335FA">
            <w:pPr>
              <w:autoSpaceDE w:val="0"/>
              <w:autoSpaceDN w:val="0"/>
              <w:adjustRightInd w:val="0"/>
              <w:jc w:val="center"/>
            </w:pPr>
            <w:r w:rsidRPr="00F87BB7">
              <w:t>201</w:t>
            </w:r>
            <w: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4C5650">
            <w:pPr>
              <w:autoSpaceDE w:val="0"/>
              <w:autoSpaceDN w:val="0"/>
              <w:adjustRightInd w:val="0"/>
              <w:jc w:val="center"/>
            </w:pPr>
            <w:r w:rsidRPr="00F87BB7">
              <w:t>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CC0135">
            <w:pPr>
              <w:autoSpaceDE w:val="0"/>
              <w:autoSpaceDN w:val="0"/>
              <w:adjustRightInd w:val="0"/>
            </w:pPr>
            <w:r w:rsidRPr="00F87BB7">
              <w:t xml:space="preserve">отремонтировать </w:t>
            </w:r>
            <w:r w:rsidR="00CC0135">
              <w:t>0,7</w:t>
            </w:r>
            <w:r w:rsidRPr="00F87BB7">
              <w:t xml:space="preserve"> км автомобильных дорог уменьшение доли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4C565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6" w:rsidRPr="00F87BB7" w:rsidRDefault="009E14B6" w:rsidP="004C5650">
            <w:pPr>
              <w:autoSpaceDE w:val="0"/>
              <w:autoSpaceDN w:val="0"/>
              <w:adjustRightInd w:val="0"/>
            </w:pPr>
          </w:p>
        </w:tc>
      </w:tr>
    </w:tbl>
    <w:p w:rsidR="00982CB4" w:rsidRDefault="00982CB4" w:rsidP="00F601DB">
      <w:pPr>
        <w:autoSpaceDE w:val="0"/>
        <w:autoSpaceDN w:val="0"/>
        <w:adjustRightInd w:val="0"/>
        <w:ind w:firstLine="540"/>
        <w:jc w:val="right"/>
      </w:pPr>
    </w:p>
    <w:p w:rsidR="00982CB4" w:rsidRDefault="00982CB4" w:rsidP="00F601DB">
      <w:pPr>
        <w:autoSpaceDE w:val="0"/>
        <w:autoSpaceDN w:val="0"/>
        <w:adjustRightInd w:val="0"/>
        <w:ind w:firstLine="540"/>
        <w:jc w:val="right"/>
      </w:pPr>
    </w:p>
    <w:p w:rsidR="00F601DB" w:rsidRPr="00706C1D" w:rsidRDefault="00F601DB" w:rsidP="00F601DB">
      <w:pPr>
        <w:autoSpaceDE w:val="0"/>
        <w:autoSpaceDN w:val="0"/>
        <w:adjustRightInd w:val="0"/>
        <w:ind w:firstLine="540"/>
        <w:jc w:val="right"/>
      </w:pPr>
      <w:r w:rsidRPr="00706C1D">
        <w:t>Приложение №</w:t>
      </w:r>
      <w:r w:rsidR="00E127B6">
        <w:t>4</w:t>
      </w:r>
      <w:r w:rsidRPr="00706C1D">
        <w:t xml:space="preserve"> 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 xml:space="preserve">         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1D">
        <w:rPr>
          <w:rFonts w:ascii="Times New Roman" w:hAnsi="Times New Roman" w:cs="Times New Roman"/>
          <w:sz w:val="24"/>
          <w:szCs w:val="24"/>
        </w:rPr>
        <w:t>"Автомобильные дороги"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</w:p>
    <w:p w:rsidR="00E127B6" w:rsidRDefault="00CC0135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Магаринского</w:t>
      </w:r>
      <w:r w:rsidR="00E12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601DB" w:rsidRPr="00706C1D" w:rsidRDefault="00F601DB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127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годы»</w:t>
      </w:r>
    </w:p>
    <w:p w:rsidR="00F601DB" w:rsidRPr="00F87BB7" w:rsidRDefault="00F601DB" w:rsidP="00F601DB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F601DB" w:rsidRPr="00F87BB7" w:rsidRDefault="00F601DB" w:rsidP="00F601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7BB7">
        <w:rPr>
          <w:b/>
        </w:rPr>
        <w:t>Об основных мерах правового регулирования в сфере реализации</w:t>
      </w:r>
    </w:p>
    <w:p w:rsidR="00F601DB" w:rsidRPr="00F87BB7" w:rsidRDefault="00F601DB" w:rsidP="00F601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7BB7">
        <w:rPr>
          <w:b/>
        </w:rPr>
        <w:t xml:space="preserve">подпрограммы «автомобильные дороги» муниципальной программы «Развития транспортной системы </w:t>
      </w:r>
    </w:p>
    <w:p w:rsidR="00F601DB" w:rsidRPr="00F87BB7" w:rsidRDefault="00CC0135" w:rsidP="00F601D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Магаринского</w:t>
      </w:r>
      <w:r w:rsidR="00E127B6">
        <w:rPr>
          <w:b/>
        </w:rPr>
        <w:t xml:space="preserve"> сельского поселения </w:t>
      </w:r>
      <w:r w:rsidR="00F601DB" w:rsidRPr="00F87BB7">
        <w:rPr>
          <w:b/>
        </w:rPr>
        <w:t>Шумерлинского района»</w:t>
      </w:r>
    </w:p>
    <w:p w:rsidR="00F601DB" w:rsidRPr="00F87BB7" w:rsidRDefault="00F601DB" w:rsidP="00F601DB">
      <w:pPr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4615"/>
        <w:gridCol w:w="2730"/>
        <w:gridCol w:w="2721"/>
        <w:gridCol w:w="2621"/>
      </w:tblGrid>
      <w:tr w:rsidR="00F601DB" w:rsidRPr="00F87BB7" w:rsidTr="004C5650">
        <w:tc>
          <w:tcPr>
            <w:tcW w:w="2099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№</w:t>
            </w:r>
          </w:p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п/п</w:t>
            </w:r>
          </w:p>
        </w:tc>
        <w:tc>
          <w:tcPr>
            <w:tcW w:w="4615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Вид муниципального правового акта</w:t>
            </w:r>
          </w:p>
        </w:tc>
        <w:tc>
          <w:tcPr>
            <w:tcW w:w="2730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Основные положения муниципального правового акта</w:t>
            </w:r>
          </w:p>
        </w:tc>
        <w:tc>
          <w:tcPr>
            <w:tcW w:w="2721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Ответственный исполнитель и соисполнители</w:t>
            </w:r>
          </w:p>
        </w:tc>
        <w:tc>
          <w:tcPr>
            <w:tcW w:w="2621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Ожидаемые сроки принятия</w:t>
            </w:r>
          </w:p>
        </w:tc>
      </w:tr>
      <w:tr w:rsidR="00F601DB" w:rsidRPr="00F87BB7" w:rsidTr="004C5650">
        <w:tc>
          <w:tcPr>
            <w:tcW w:w="2099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1</w:t>
            </w:r>
          </w:p>
        </w:tc>
        <w:tc>
          <w:tcPr>
            <w:tcW w:w="4615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2</w:t>
            </w:r>
          </w:p>
        </w:tc>
        <w:tc>
          <w:tcPr>
            <w:tcW w:w="2730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3</w:t>
            </w:r>
          </w:p>
        </w:tc>
        <w:tc>
          <w:tcPr>
            <w:tcW w:w="2721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4</w:t>
            </w:r>
          </w:p>
        </w:tc>
        <w:tc>
          <w:tcPr>
            <w:tcW w:w="2621" w:type="dxa"/>
          </w:tcPr>
          <w:p w:rsidR="00F601DB" w:rsidRPr="00F87BB7" w:rsidRDefault="00F601DB" w:rsidP="004C5650">
            <w:pPr>
              <w:autoSpaceDE w:val="0"/>
              <w:autoSpaceDN w:val="0"/>
              <w:adjustRightInd w:val="0"/>
              <w:jc w:val="center"/>
              <w:outlineLvl w:val="0"/>
            </w:pPr>
            <w:r w:rsidRPr="00F87BB7">
              <w:t>5</w:t>
            </w:r>
          </w:p>
        </w:tc>
      </w:tr>
      <w:tr w:rsidR="00F601DB" w:rsidRPr="00F87BB7" w:rsidTr="004C5650">
        <w:tc>
          <w:tcPr>
            <w:tcW w:w="2099" w:type="dxa"/>
          </w:tcPr>
          <w:p w:rsidR="00F601DB" w:rsidRPr="00F87BB7" w:rsidRDefault="00F601DB" w:rsidP="004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F601DB" w:rsidRPr="00F87BB7" w:rsidRDefault="00451103" w:rsidP="004C5650">
            <w:pPr>
              <w:tabs>
                <w:tab w:val="left" w:pos="219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2" w:history="1">
              <w:r w:rsidR="00F601DB" w:rsidRPr="00F87BB7">
                <w:rPr>
                  <w:rFonts w:eastAsia="Calibri"/>
                  <w:color w:val="0000FF"/>
                </w:rPr>
                <w:t>Постановление</w:t>
              </w:r>
            </w:hyperlink>
            <w:r w:rsidR="00F601DB" w:rsidRPr="00F87BB7">
              <w:rPr>
                <w:rFonts w:eastAsia="Calibri"/>
              </w:rPr>
              <w:t xml:space="preserve"> Кабинета Министров Чувашской Республики от 06.06.2012г №217  "вопросы министерства транспорта и дорожного хозяйства Чувашской Республики»</w:t>
            </w:r>
          </w:p>
          <w:p w:rsidR="00F601DB" w:rsidRPr="00F87BB7" w:rsidRDefault="00F601DB" w:rsidP="004C5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F601DB" w:rsidRPr="00F87BB7" w:rsidRDefault="00F601DB" w:rsidP="000260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определение объема ассигнований за счет средств республиканского бюджет</w:t>
            </w:r>
            <w:r w:rsidR="000260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финансирование мероприятий подпрограммы</w:t>
            </w:r>
          </w:p>
        </w:tc>
        <w:tc>
          <w:tcPr>
            <w:tcW w:w="2721" w:type="dxa"/>
          </w:tcPr>
          <w:p w:rsidR="00F601DB" w:rsidRPr="00F87BB7" w:rsidRDefault="00EC5439" w:rsidP="00EC5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Шумерлинского района</w:t>
            </w:r>
            <w:r w:rsidR="00F601DB"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района, </w:t>
            </w:r>
            <w:r w:rsidR="00F601DB" w:rsidRPr="00F87B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260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  <w:tc>
          <w:tcPr>
            <w:tcW w:w="2621" w:type="dxa"/>
          </w:tcPr>
          <w:p w:rsidR="00F601DB" w:rsidRPr="00F87BB7" w:rsidRDefault="00F601DB" w:rsidP="0002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6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7BB7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</w:tbl>
    <w:p w:rsidR="00026008" w:rsidRDefault="00026008" w:rsidP="00F601DB">
      <w:pPr>
        <w:ind w:left="9781"/>
        <w:jc w:val="right"/>
      </w:pPr>
    </w:p>
    <w:p w:rsidR="00DF6DCE" w:rsidRDefault="00DF6DCE" w:rsidP="00982CB4">
      <w:bookmarkStart w:id="5" w:name="_GoBack"/>
      <w:bookmarkEnd w:id="5"/>
    </w:p>
    <w:p w:rsidR="00982CB4" w:rsidRDefault="00982CB4" w:rsidP="00982CB4"/>
    <w:p w:rsidR="00982CB4" w:rsidRDefault="00982CB4" w:rsidP="00F601DB">
      <w:pPr>
        <w:ind w:left="9781"/>
        <w:jc w:val="right"/>
      </w:pPr>
    </w:p>
    <w:p w:rsidR="00982CB4" w:rsidRDefault="00982CB4" w:rsidP="00F601DB">
      <w:pPr>
        <w:ind w:left="9781"/>
        <w:jc w:val="right"/>
      </w:pPr>
    </w:p>
    <w:p w:rsidR="00F601DB" w:rsidRPr="00F87BB7" w:rsidRDefault="00F601DB" w:rsidP="00F601DB">
      <w:pPr>
        <w:ind w:left="9781"/>
        <w:jc w:val="right"/>
      </w:pPr>
      <w:r w:rsidRPr="00F87BB7">
        <w:lastRenderedPageBreak/>
        <w:t xml:space="preserve">Приложение № </w:t>
      </w:r>
      <w:r w:rsidR="00E127B6">
        <w:t>5</w:t>
      </w:r>
      <w:r w:rsidRPr="00F87BB7">
        <w:t xml:space="preserve"> 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 xml:space="preserve">к подпрограмме «Автомобильные дороги» 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1DB" w:rsidRPr="00706C1D" w:rsidRDefault="00F601DB" w:rsidP="00F60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</w:p>
    <w:p w:rsidR="00E127B6" w:rsidRDefault="00CC0135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Магаринского</w:t>
      </w:r>
      <w:r w:rsidR="00E12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601DB" w:rsidRPr="00706C1D" w:rsidRDefault="00F601DB" w:rsidP="00F601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6C1D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127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годы»</w:t>
      </w:r>
    </w:p>
    <w:p w:rsidR="00F601DB" w:rsidRPr="00F87BB7" w:rsidRDefault="00F601DB" w:rsidP="00F601DB">
      <w:pPr>
        <w:ind w:left="9781"/>
        <w:jc w:val="right"/>
      </w:pPr>
    </w:p>
    <w:p w:rsidR="00F601DB" w:rsidRPr="00F87BB7" w:rsidRDefault="00F601DB" w:rsidP="00F601DB">
      <w:pPr>
        <w:jc w:val="center"/>
        <w:rPr>
          <w:b/>
        </w:rPr>
      </w:pPr>
      <w:r w:rsidRPr="00F87BB7">
        <w:rPr>
          <w:b/>
        </w:rPr>
        <w:t>Ресурсное обеспечение</w:t>
      </w:r>
    </w:p>
    <w:p w:rsidR="00F601DB" w:rsidRPr="00F87BB7" w:rsidRDefault="00F601DB" w:rsidP="00F601DB">
      <w:pPr>
        <w:jc w:val="center"/>
        <w:rPr>
          <w:b/>
        </w:rPr>
      </w:pPr>
      <w:r w:rsidRPr="00F87BB7">
        <w:rPr>
          <w:b/>
        </w:rPr>
        <w:t xml:space="preserve">реализации  подпрограммы «Автомобильные дороги» муниципальной программы «Развитие транспортной системы </w:t>
      </w:r>
      <w:r w:rsidR="00CC0135">
        <w:rPr>
          <w:b/>
        </w:rPr>
        <w:t>Магаринского</w:t>
      </w:r>
      <w:r w:rsidR="00673CFC">
        <w:rPr>
          <w:b/>
        </w:rPr>
        <w:t xml:space="preserve"> </w:t>
      </w:r>
      <w:r w:rsidR="00E127B6">
        <w:rPr>
          <w:b/>
        </w:rPr>
        <w:t xml:space="preserve">сельского поселения </w:t>
      </w:r>
      <w:r w:rsidRPr="00F87BB7">
        <w:rPr>
          <w:b/>
        </w:rPr>
        <w:t>Шумерлинского района на 201</w:t>
      </w:r>
      <w:r w:rsidR="00E127B6">
        <w:rPr>
          <w:b/>
        </w:rPr>
        <w:t>7</w:t>
      </w:r>
      <w:r w:rsidRPr="00F87BB7">
        <w:rPr>
          <w:b/>
        </w:rPr>
        <w:t>-2020 годы»</w:t>
      </w:r>
    </w:p>
    <w:p w:rsidR="00F601DB" w:rsidRPr="00F87BB7" w:rsidRDefault="00F601DB" w:rsidP="00F601DB">
      <w:pPr>
        <w:jc w:val="right"/>
      </w:pPr>
    </w:p>
    <w:tbl>
      <w:tblPr>
        <w:tblW w:w="503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07"/>
        <w:gridCol w:w="3136"/>
        <w:gridCol w:w="647"/>
        <w:gridCol w:w="626"/>
        <w:gridCol w:w="670"/>
        <w:gridCol w:w="703"/>
        <w:gridCol w:w="1516"/>
        <w:gridCol w:w="1643"/>
        <w:gridCol w:w="1563"/>
        <w:gridCol w:w="1557"/>
        <w:gridCol w:w="1365"/>
      </w:tblGrid>
      <w:tr w:rsidR="00C472B5" w:rsidRPr="00703DEE" w:rsidTr="004C5650">
        <w:tc>
          <w:tcPr>
            <w:tcW w:w="474" w:type="pct"/>
            <w:vMerge w:val="restar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3" w:type="pct"/>
            <w:gridSpan w:val="5"/>
            <w:shd w:val="clear" w:color="auto" w:fill="auto"/>
          </w:tcPr>
          <w:p w:rsidR="00C472B5" w:rsidRPr="00703DEE" w:rsidRDefault="00C472B5" w:rsidP="004C5650">
            <w:pPr>
              <w:ind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6" w:type="pct"/>
            <w:gridSpan w:val="4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C472B5" w:rsidRPr="00703DEE" w:rsidTr="004C5650">
        <w:tc>
          <w:tcPr>
            <w:tcW w:w="474" w:type="pct"/>
            <w:vMerge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ГРБ</w:t>
            </w:r>
          </w:p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211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Р</w:t>
            </w:r>
            <w:r w:rsidRPr="00703DEE">
              <w:rPr>
                <w:color w:val="000000"/>
                <w:sz w:val="22"/>
                <w:szCs w:val="22"/>
                <w:vertAlign w:val="subscript"/>
              </w:rPr>
              <w:t xml:space="preserve">з </w:t>
            </w:r>
          </w:p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26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ЦС</w:t>
            </w:r>
          </w:p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237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11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554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27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5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:rsidR="00C472B5" w:rsidRPr="00703DEE" w:rsidRDefault="00C472B5" w:rsidP="004C5650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2020</w:t>
            </w:r>
          </w:p>
        </w:tc>
      </w:tr>
    </w:tbl>
    <w:p w:rsidR="00C472B5" w:rsidRPr="00703DEE" w:rsidRDefault="00C472B5" w:rsidP="00C472B5">
      <w:pPr>
        <w:rPr>
          <w:sz w:val="22"/>
          <w:szCs w:val="22"/>
        </w:rPr>
      </w:pPr>
    </w:p>
    <w:tbl>
      <w:tblPr>
        <w:tblW w:w="5031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06"/>
        <w:gridCol w:w="3136"/>
        <w:gridCol w:w="653"/>
        <w:gridCol w:w="626"/>
        <w:gridCol w:w="670"/>
        <w:gridCol w:w="703"/>
        <w:gridCol w:w="1513"/>
        <w:gridCol w:w="1641"/>
        <w:gridCol w:w="1563"/>
        <w:gridCol w:w="1557"/>
        <w:gridCol w:w="1365"/>
      </w:tblGrid>
      <w:tr w:rsidR="00986175" w:rsidRPr="00703DEE" w:rsidTr="004C5650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1057" w:type="pct"/>
            <w:vMerge w:val="restart"/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703DEE">
              <w:rPr>
                <w:snapToGrid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986175" w:rsidRPr="00703DEE" w:rsidRDefault="00986175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Align w:val="center"/>
          </w:tcPr>
          <w:p w:rsidR="00986175" w:rsidRPr="00703DEE" w:rsidRDefault="00986175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986175" w:rsidRPr="00703DEE" w:rsidRDefault="00986175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vAlign w:val="center"/>
          </w:tcPr>
          <w:p w:rsidR="00986175" w:rsidRPr="00703DEE" w:rsidRDefault="00986175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pct"/>
            <w:vAlign w:val="center"/>
          </w:tcPr>
          <w:p w:rsidR="00986175" w:rsidRPr="00703DEE" w:rsidRDefault="00986175" w:rsidP="004C5650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vAlign w:val="center"/>
          </w:tcPr>
          <w:p w:rsidR="00986175" w:rsidRPr="00703DEE" w:rsidRDefault="00CC0135" w:rsidP="004E50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116,100</w:t>
            </w:r>
          </w:p>
        </w:tc>
        <w:tc>
          <w:tcPr>
            <w:tcW w:w="527" w:type="pct"/>
            <w:vAlign w:val="center"/>
          </w:tcPr>
          <w:p w:rsidR="00986175" w:rsidRPr="00703DEE" w:rsidRDefault="00DD4E5A" w:rsidP="004E50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311,900</w:t>
            </w:r>
          </w:p>
        </w:tc>
        <w:tc>
          <w:tcPr>
            <w:tcW w:w="525" w:type="pct"/>
            <w:vAlign w:val="center"/>
          </w:tcPr>
          <w:p w:rsidR="00986175" w:rsidRPr="00703DEE" w:rsidRDefault="00DD4E5A" w:rsidP="004E50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311,900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986175" w:rsidRPr="00415558" w:rsidRDefault="00CC0135" w:rsidP="003B22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229,000</w:t>
            </w:r>
          </w:p>
        </w:tc>
      </w:tr>
      <w:tr w:rsidR="00986175" w:rsidRPr="00703DEE" w:rsidTr="004C565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986175" w:rsidRPr="00703DEE" w:rsidRDefault="00986175" w:rsidP="004E509D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986175" w:rsidRPr="00703DEE" w:rsidRDefault="00986175" w:rsidP="004E509D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vAlign w:val="center"/>
          </w:tcPr>
          <w:p w:rsidR="00986175" w:rsidRPr="00703DEE" w:rsidRDefault="00986175" w:rsidP="004E509D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986175" w:rsidRPr="00703DEE" w:rsidRDefault="00986175" w:rsidP="004E509D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6175" w:rsidRPr="00703DEE" w:rsidTr="004C565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986175" w:rsidRPr="00703DEE" w:rsidRDefault="00CC0135" w:rsidP="004E509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82,900</w:t>
            </w:r>
          </w:p>
        </w:tc>
        <w:tc>
          <w:tcPr>
            <w:tcW w:w="527" w:type="pct"/>
            <w:vAlign w:val="center"/>
          </w:tcPr>
          <w:p w:rsidR="00986175" w:rsidRPr="00703DEE" w:rsidRDefault="003216DB" w:rsidP="004E509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82,900</w:t>
            </w:r>
          </w:p>
        </w:tc>
        <w:tc>
          <w:tcPr>
            <w:tcW w:w="525" w:type="pct"/>
            <w:vAlign w:val="center"/>
          </w:tcPr>
          <w:p w:rsidR="00986175" w:rsidRPr="00703DEE" w:rsidRDefault="003216DB" w:rsidP="004E509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82,900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986175" w:rsidRPr="00703DEE" w:rsidRDefault="00986175" w:rsidP="004E509D">
            <w:pPr>
              <w:jc w:val="center"/>
            </w:pPr>
            <w:r w:rsidRPr="00703D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6175" w:rsidRPr="00703DEE" w:rsidTr="00BA278A"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986175" w:rsidRPr="00703DEE" w:rsidRDefault="00986175" w:rsidP="004C5650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986175" w:rsidRPr="00703DEE" w:rsidRDefault="00986175" w:rsidP="004C5650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986175" w:rsidRPr="00703DEE" w:rsidRDefault="00CC0135" w:rsidP="004E50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33,200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986175" w:rsidRPr="00703DEE" w:rsidRDefault="00DD4E5A" w:rsidP="004E50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229,000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986175" w:rsidRPr="00703DEE" w:rsidRDefault="00DD4E5A" w:rsidP="004E50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229,000</w:t>
            </w: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175" w:rsidRPr="00703DEE" w:rsidRDefault="00CC0135" w:rsidP="004E50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229,000</w:t>
            </w:r>
          </w:p>
        </w:tc>
      </w:tr>
      <w:tr w:rsidR="00A8625A" w:rsidRPr="00703DEE" w:rsidTr="004C5650">
        <w:trPr>
          <w:trHeight w:val="249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A8625A" w:rsidRPr="00703DEE" w:rsidRDefault="00A8625A" w:rsidP="004C5650">
            <w:pPr>
              <w:ind w:left="-57" w:right="-57"/>
              <w:jc w:val="both"/>
              <w:rPr>
                <w:snapToGrid w:val="0"/>
              </w:rPr>
            </w:pPr>
            <w:r w:rsidRPr="00703DEE">
              <w:rPr>
                <w:snapToGrid w:val="0"/>
                <w:sz w:val="22"/>
                <w:szCs w:val="22"/>
              </w:rPr>
              <w:t>Мероприятие 1.2.</w:t>
            </w:r>
          </w:p>
        </w:tc>
        <w:tc>
          <w:tcPr>
            <w:tcW w:w="1057" w:type="pct"/>
            <w:vMerge w:val="restart"/>
          </w:tcPr>
          <w:p w:rsidR="00A8625A" w:rsidRPr="00703DEE" w:rsidRDefault="00A8625A" w:rsidP="00355C39">
            <w:pPr>
              <w:ind w:left="-57" w:right="-57"/>
              <w:jc w:val="both"/>
              <w:rPr>
                <w:snapToGrid w:val="0"/>
              </w:rPr>
            </w:pPr>
            <w:r w:rsidRPr="002B0800">
              <w:rPr>
                <w:sz w:val="22"/>
                <w:szCs w:val="22"/>
              </w:rPr>
              <w:t>Ремонт и проектирование (проектно-изыскательские работы) по ремонту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A8625A" w:rsidRPr="00703DEE" w:rsidRDefault="00A8625A" w:rsidP="004C5650">
            <w:pPr>
              <w:jc w:val="center"/>
            </w:pPr>
          </w:p>
        </w:tc>
        <w:tc>
          <w:tcPr>
            <w:tcW w:w="211" w:type="pct"/>
            <w:vAlign w:val="center"/>
          </w:tcPr>
          <w:p w:rsidR="00A8625A" w:rsidRPr="00703DEE" w:rsidRDefault="00A8625A" w:rsidP="004C5650">
            <w:pPr>
              <w:jc w:val="center"/>
            </w:pPr>
          </w:p>
        </w:tc>
        <w:tc>
          <w:tcPr>
            <w:tcW w:w="226" w:type="pct"/>
            <w:vAlign w:val="center"/>
          </w:tcPr>
          <w:p w:rsidR="00A8625A" w:rsidRPr="00703DEE" w:rsidRDefault="00A8625A" w:rsidP="004C5650">
            <w:pPr>
              <w:jc w:val="center"/>
            </w:pPr>
          </w:p>
        </w:tc>
        <w:tc>
          <w:tcPr>
            <w:tcW w:w="237" w:type="pct"/>
            <w:vAlign w:val="center"/>
          </w:tcPr>
          <w:p w:rsidR="00A8625A" w:rsidRPr="00703DEE" w:rsidRDefault="00A8625A" w:rsidP="004C5650">
            <w:pPr>
              <w:jc w:val="center"/>
            </w:pPr>
          </w:p>
        </w:tc>
        <w:tc>
          <w:tcPr>
            <w:tcW w:w="510" w:type="pct"/>
            <w:vAlign w:val="center"/>
          </w:tcPr>
          <w:p w:rsidR="00A8625A" w:rsidRPr="00703DEE" w:rsidRDefault="00A8625A" w:rsidP="004C5650">
            <w:pPr>
              <w:jc w:val="center"/>
            </w:pPr>
          </w:p>
        </w:tc>
        <w:tc>
          <w:tcPr>
            <w:tcW w:w="553" w:type="pct"/>
            <w:vAlign w:val="center"/>
          </w:tcPr>
          <w:p w:rsidR="00A8625A" w:rsidRPr="00703DEE" w:rsidRDefault="00CC0135" w:rsidP="004E509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195,800</w:t>
            </w:r>
          </w:p>
        </w:tc>
        <w:tc>
          <w:tcPr>
            <w:tcW w:w="527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A8625A" w:rsidRPr="00703DEE" w:rsidTr="004C5650">
        <w:trPr>
          <w:trHeight w:val="336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A8625A" w:rsidRPr="00703DEE" w:rsidRDefault="00A8625A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A8625A" w:rsidRPr="00703DEE" w:rsidRDefault="00A8625A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A8625A" w:rsidRPr="00703DEE" w:rsidTr="004C5650">
        <w:trPr>
          <w:trHeight w:val="492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A8625A" w:rsidRPr="00703DEE" w:rsidRDefault="00A8625A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A8625A" w:rsidRPr="00703DEE" w:rsidRDefault="00A8625A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26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  <w:tr w:rsidR="00A8625A" w:rsidRPr="00703DEE" w:rsidTr="00BB5216">
        <w:trPr>
          <w:trHeight w:val="34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A8625A" w:rsidRPr="00703DEE" w:rsidRDefault="00A8625A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1057" w:type="pct"/>
            <w:vMerge/>
          </w:tcPr>
          <w:p w:rsidR="00A8625A" w:rsidRPr="00703DEE" w:rsidRDefault="00A8625A" w:rsidP="004C5650">
            <w:pPr>
              <w:ind w:left="-57" w:right="-57"/>
              <w:jc w:val="both"/>
              <w:rPr>
                <w:snapToGrid w:val="0"/>
              </w:rPr>
            </w:pPr>
          </w:p>
        </w:tc>
        <w:tc>
          <w:tcPr>
            <w:tcW w:w="220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992</w:t>
            </w:r>
          </w:p>
        </w:tc>
        <w:tc>
          <w:tcPr>
            <w:tcW w:w="211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0409</w:t>
            </w:r>
          </w:p>
        </w:tc>
        <w:tc>
          <w:tcPr>
            <w:tcW w:w="226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237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х</w:t>
            </w:r>
          </w:p>
        </w:tc>
        <w:tc>
          <w:tcPr>
            <w:tcW w:w="510" w:type="pct"/>
            <w:vAlign w:val="center"/>
          </w:tcPr>
          <w:p w:rsidR="00A8625A" w:rsidRPr="00703DEE" w:rsidRDefault="00A8625A" w:rsidP="004C5650">
            <w:pPr>
              <w:jc w:val="center"/>
            </w:pPr>
            <w:r w:rsidRPr="00703DE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A8625A" w:rsidRPr="00703DEE" w:rsidRDefault="00CC0135" w:rsidP="004E50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195,800</w:t>
            </w:r>
          </w:p>
        </w:tc>
        <w:tc>
          <w:tcPr>
            <w:tcW w:w="527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5" w:type="pct"/>
            <w:vAlign w:val="center"/>
          </w:tcPr>
          <w:p w:rsidR="00A8625A" w:rsidRPr="00703DEE" w:rsidRDefault="00A8625A" w:rsidP="004E509D">
            <w:pPr>
              <w:ind w:left="-57" w:right="-57"/>
              <w:jc w:val="center"/>
              <w:rPr>
                <w:color w:val="000000"/>
              </w:rPr>
            </w:pP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A8625A" w:rsidRPr="00703DEE" w:rsidRDefault="00A8625A" w:rsidP="004E509D">
            <w:pPr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703DEE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0371BE" w:rsidRDefault="000371BE" w:rsidP="00C472B5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b/>
          <w:bCs/>
        </w:rPr>
      </w:pPr>
    </w:p>
    <w:sectPr w:rsidR="000371BE" w:rsidSect="009E14B6">
      <w:pgSz w:w="16840" w:h="11907" w:orient="landscape"/>
      <w:pgMar w:top="107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43" w:rsidRDefault="007D0743" w:rsidP="00982CB4">
      <w:r>
        <w:separator/>
      </w:r>
    </w:p>
  </w:endnote>
  <w:endnote w:type="continuationSeparator" w:id="0">
    <w:p w:rsidR="007D0743" w:rsidRDefault="007D0743" w:rsidP="0098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500"/>
      <w:docPartObj>
        <w:docPartGallery w:val="Page Numbers (Bottom of Page)"/>
        <w:docPartUnique/>
      </w:docPartObj>
    </w:sdtPr>
    <w:sdtContent>
      <w:p w:rsidR="00E900A9" w:rsidRDefault="00451103">
        <w:pPr>
          <w:pStyle w:val="a8"/>
          <w:jc w:val="right"/>
        </w:pPr>
        <w:fldSimple w:instr=" PAGE   \* MERGEFORMAT ">
          <w:r w:rsidR="008F7DFF">
            <w:rPr>
              <w:noProof/>
            </w:rPr>
            <w:t>26</w:t>
          </w:r>
        </w:fldSimple>
      </w:p>
    </w:sdtContent>
  </w:sdt>
  <w:p w:rsidR="00E900A9" w:rsidRDefault="00E900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43" w:rsidRDefault="007D0743" w:rsidP="00982CB4">
      <w:r>
        <w:separator/>
      </w:r>
    </w:p>
  </w:footnote>
  <w:footnote w:type="continuationSeparator" w:id="0">
    <w:p w:rsidR="007D0743" w:rsidRDefault="007D0743" w:rsidP="00982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C1F"/>
    <w:multiLevelType w:val="hybridMultilevel"/>
    <w:tmpl w:val="0832CEDE"/>
    <w:lvl w:ilvl="0" w:tplc="4A260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CF"/>
    <w:rsid w:val="00001BB3"/>
    <w:rsid w:val="00016202"/>
    <w:rsid w:val="00021A6B"/>
    <w:rsid w:val="00022E89"/>
    <w:rsid w:val="00026008"/>
    <w:rsid w:val="00027683"/>
    <w:rsid w:val="000371BE"/>
    <w:rsid w:val="00037273"/>
    <w:rsid w:val="00046352"/>
    <w:rsid w:val="000554A3"/>
    <w:rsid w:val="00072D4D"/>
    <w:rsid w:val="00072D61"/>
    <w:rsid w:val="00077840"/>
    <w:rsid w:val="000925AB"/>
    <w:rsid w:val="000973CA"/>
    <w:rsid w:val="000D4435"/>
    <w:rsid w:val="000E1746"/>
    <w:rsid w:val="000E477D"/>
    <w:rsid w:val="000E59DA"/>
    <w:rsid w:val="000E6240"/>
    <w:rsid w:val="000F1420"/>
    <w:rsid w:val="000F42C3"/>
    <w:rsid w:val="00104D35"/>
    <w:rsid w:val="0011304B"/>
    <w:rsid w:val="0012700B"/>
    <w:rsid w:val="001324A4"/>
    <w:rsid w:val="00151E88"/>
    <w:rsid w:val="00156DC3"/>
    <w:rsid w:val="00162BCA"/>
    <w:rsid w:val="00165552"/>
    <w:rsid w:val="00176686"/>
    <w:rsid w:val="00190BB7"/>
    <w:rsid w:val="001A1215"/>
    <w:rsid w:val="001A7E8D"/>
    <w:rsid w:val="001C726D"/>
    <w:rsid w:val="001D5801"/>
    <w:rsid w:val="001E02E8"/>
    <w:rsid w:val="00204254"/>
    <w:rsid w:val="00207406"/>
    <w:rsid w:val="0020751C"/>
    <w:rsid w:val="00231150"/>
    <w:rsid w:val="00237C95"/>
    <w:rsid w:val="00264758"/>
    <w:rsid w:val="00264BF0"/>
    <w:rsid w:val="002772FC"/>
    <w:rsid w:val="00281D5F"/>
    <w:rsid w:val="002A6874"/>
    <w:rsid w:val="002B0800"/>
    <w:rsid w:val="002B3C08"/>
    <w:rsid w:val="002C7A10"/>
    <w:rsid w:val="002D0934"/>
    <w:rsid w:val="002E4FCF"/>
    <w:rsid w:val="002E798B"/>
    <w:rsid w:val="002F0C42"/>
    <w:rsid w:val="003109D3"/>
    <w:rsid w:val="00315A1B"/>
    <w:rsid w:val="00315A5B"/>
    <w:rsid w:val="003173B0"/>
    <w:rsid w:val="003216DB"/>
    <w:rsid w:val="003335FA"/>
    <w:rsid w:val="00335B28"/>
    <w:rsid w:val="0034013C"/>
    <w:rsid w:val="00340531"/>
    <w:rsid w:val="003416E4"/>
    <w:rsid w:val="00346A91"/>
    <w:rsid w:val="00355C39"/>
    <w:rsid w:val="0036040D"/>
    <w:rsid w:val="00362C5A"/>
    <w:rsid w:val="003665E2"/>
    <w:rsid w:val="00380C86"/>
    <w:rsid w:val="003811EB"/>
    <w:rsid w:val="00381749"/>
    <w:rsid w:val="0038532D"/>
    <w:rsid w:val="00387F28"/>
    <w:rsid w:val="00391CAD"/>
    <w:rsid w:val="00394843"/>
    <w:rsid w:val="00395652"/>
    <w:rsid w:val="003B2260"/>
    <w:rsid w:val="003C7CF9"/>
    <w:rsid w:val="003E1626"/>
    <w:rsid w:val="003F1396"/>
    <w:rsid w:val="003F3B5D"/>
    <w:rsid w:val="004006F3"/>
    <w:rsid w:val="00415558"/>
    <w:rsid w:val="004162AE"/>
    <w:rsid w:val="00420A4A"/>
    <w:rsid w:val="00422ECA"/>
    <w:rsid w:val="00424824"/>
    <w:rsid w:val="004369BF"/>
    <w:rsid w:val="004400F4"/>
    <w:rsid w:val="004409F1"/>
    <w:rsid w:val="00444A21"/>
    <w:rsid w:val="004468CA"/>
    <w:rsid w:val="00451103"/>
    <w:rsid w:val="00454ADE"/>
    <w:rsid w:val="00455690"/>
    <w:rsid w:val="00464C13"/>
    <w:rsid w:val="00473810"/>
    <w:rsid w:val="00482FFF"/>
    <w:rsid w:val="00491B8E"/>
    <w:rsid w:val="00492519"/>
    <w:rsid w:val="0049340F"/>
    <w:rsid w:val="004C5650"/>
    <w:rsid w:val="004D6F7A"/>
    <w:rsid w:val="004E4985"/>
    <w:rsid w:val="004E509D"/>
    <w:rsid w:val="00512C4C"/>
    <w:rsid w:val="00514645"/>
    <w:rsid w:val="00516993"/>
    <w:rsid w:val="00531C4E"/>
    <w:rsid w:val="00566483"/>
    <w:rsid w:val="00567519"/>
    <w:rsid w:val="00573C40"/>
    <w:rsid w:val="0058642B"/>
    <w:rsid w:val="00595E52"/>
    <w:rsid w:val="005B1DD0"/>
    <w:rsid w:val="005C1CF5"/>
    <w:rsid w:val="005D09F6"/>
    <w:rsid w:val="005D6C84"/>
    <w:rsid w:val="005D74F6"/>
    <w:rsid w:val="005E7711"/>
    <w:rsid w:val="005F7273"/>
    <w:rsid w:val="00604472"/>
    <w:rsid w:val="006063D0"/>
    <w:rsid w:val="006106EB"/>
    <w:rsid w:val="00627111"/>
    <w:rsid w:val="00631291"/>
    <w:rsid w:val="006369E3"/>
    <w:rsid w:val="006468C6"/>
    <w:rsid w:val="00647081"/>
    <w:rsid w:val="006479F2"/>
    <w:rsid w:val="0066316C"/>
    <w:rsid w:val="006645C7"/>
    <w:rsid w:val="00670F0B"/>
    <w:rsid w:val="00673CFC"/>
    <w:rsid w:val="00677997"/>
    <w:rsid w:val="00695ACC"/>
    <w:rsid w:val="006A2EA2"/>
    <w:rsid w:val="006C266E"/>
    <w:rsid w:val="006C68D3"/>
    <w:rsid w:val="006D14E4"/>
    <w:rsid w:val="006D26E3"/>
    <w:rsid w:val="006D7F88"/>
    <w:rsid w:val="006E0711"/>
    <w:rsid w:val="00702E59"/>
    <w:rsid w:val="00703316"/>
    <w:rsid w:val="00703DEE"/>
    <w:rsid w:val="0070579D"/>
    <w:rsid w:val="00715B72"/>
    <w:rsid w:val="00717EE1"/>
    <w:rsid w:val="00721601"/>
    <w:rsid w:val="007318EB"/>
    <w:rsid w:val="00740078"/>
    <w:rsid w:val="00752AF8"/>
    <w:rsid w:val="007530FE"/>
    <w:rsid w:val="007747D9"/>
    <w:rsid w:val="00785E1C"/>
    <w:rsid w:val="007B3D08"/>
    <w:rsid w:val="007C2C41"/>
    <w:rsid w:val="007D0743"/>
    <w:rsid w:val="007E0487"/>
    <w:rsid w:val="007E0A65"/>
    <w:rsid w:val="0080653E"/>
    <w:rsid w:val="00825010"/>
    <w:rsid w:val="00846744"/>
    <w:rsid w:val="008512C0"/>
    <w:rsid w:val="00853DB2"/>
    <w:rsid w:val="008A2E3F"/>
    <w:rsid w:val="008A4DC5"/>
    <w:rsid w:val="008A5A25"/>
    <w:rsid w:val="008B3B5C"/>
    <w:rsid w:val="008C0BF8"/>
    <w:rsid w:val="008D1FA4"/>
    <w:rsid w:val="008D38E2"/>
    <w:rsid w:val="008D47BC"/>
    <w:rsid w:val="008D57E6"/>
    <w:rsid w:val="008E1D3E"/>
    <w:rsid w:val="008E5CA9"/>
    <w:rsid w:val="008F7056"/>
    <w:rsid w:val="008F7DFF"/>
    <w:rsid w:val="00903CC9"/>
    <w:rsid w:val="00914D7A"/>
    <w:rsid w:val="00924923"/>
    <w:rsid w:val="00934EE1"/>
    <w:rsid w:val="009357FD"/>
    <w:rsid w:val="00942E70"/>
    <w:rsid w:val="009538C4"/>
    <w:rsid w:val="0096272F"/>
    <w:rsid w:val="009675C3"/>
    <w:rsid w:val="009766B5"/>
    <w:rsid w:val="00976F09"/>
    <w:rsid w:val="00977B7C"/>
    <w:rsid w:val="00982CB4"/>
    <w:rsid w:val="00986175"/>
    <w:rsid w:val="009B1C22"/>
    <w:rsid w:val="009C2435"/>
    <w:rsid w:val="009D3696"/>
    <w:rsid w:val="009D4F48"/>
    <w:rsid w:val="009E14B6"/>
    <w:rsid w:val="009E231F"/>
    <w:rsid w:val="009E3426"/>
    <w:rsid w:val="009F5CB6"/>
    <w:rsid w:val="009F64F9"/>
    <w:rsid w:val="009F7BCD"/>
    <w:rsid w:val="00A050EF"/>
    <w:rsid w:val="00A051BC"/>
    <w:rsid w:val="00A06DF5"/>
    <w:rsid w:val="00A14827"/>
    <w:rsid w:val="00A30A09"/>
    <w:rsid w:val="00A40030"/>
    <w:rsid w:val="00A46489"/>
    <w:rsid w:val="00A4680B"/>
    <w:rsid w:val="00A50564"/>
    <w:rsid w:val="00A5123C"/>
    <w:rsid w:val="00A521F2"/>
    <w:rsid w:val="00A56829"/>
    <w:rsid w:val="00A60D7F"/>
    <w:rsid w:val="00A63EF9"/>
    <w:rsid w:val="00A65D6D"/>
    <w:rsid w:val="00A8625A"/>
    <w:rsid w:val="00A90752"/>
    <w:rsid w:val="00A9085E"/>
    <w:rsid w:val="00A95374"/>
    <w:rsid w:val="00A977AD"/>
    <w:rsid w:val="00AA1B25"/>
    <w:rsid w:val="00AA70C2"/>
    <w:rsid w:val="00AA79B4"/>
    <w:rsid w:val="00AB0869"/>
    <w:rsid w:val="00AB4B4D"/>
    <w:rsid w:val="00AC1EFC"/>
    <w:rsid w:val="00AC3E52"/>
    <w:rsid w:val="00AC592D"/>
    <w:rsid w:val="00AC7295"/>
    <w:rsid w:val="00AD07D4"/>
    <w:rsid w:val="00AF47DC"/>
    <w:rsid w:val="00AF4DED"/>
    <w:rsid w:val="00AF734E"/>
    <w:rsid w:val="00B03007"/>
    <w:rsid w:val="00B04EEA"/>
    <w:rsid w:val="00B057C6"/>
    <w:rsid w:val="00B102C3"/>
    <w:rsid w:val="00B232BC"/>
    <w:rsid w:val="00B2335E"/>
    <w:rsid w:val="00B235BD"/>
    <w:rsid w:val="00B244F3"/>
    <w:rsid w:val="00B26AC2"/>
    <w:rsid w:val="00B36469"/>
    <w:rsid w:val="00B50A49"/>
    <w:rsid w:val="00B64711"/>
    <w:rsid w:val="00B65B66"/>
    <w:rsid w:val="00B81456"/>
    <w:rsid w:val="00B8343B"/>
    <w:rsid w:val="00B84B60"/>
    <w:rsid w:val="00B863DD"/>
    <w:rsid w:val="00B919CE"/>
    <w:rsid w:val="00B94B25"/>
    <w:rsid w:val="00B97B0F"/>
    <w:rsid w:val="00BA278A"/>
    <w:rsid w:val="00BB1840"/>
    <w:rsid w:val="00BB5216"/>
    <w:rsid w:val="00BB5E5F"/>
    <w:rsid w:val="00BD0126"/>
    <w:rsid w:val="00BD18AC"/>
    <w:rsid w:val="00BD1E8B"/>
    <w:rsid w:val="00BD6862"/>
    <w:rsid w:val="00BD775B"/>
    <w:rsid w:val="00BE011D"/>
    <w:rsid w:val="00BF36DE"/>
    <w:rsid w:val="00C2479C"/>
    <w:rsid w:val="00C2702B"/>
    <w:rsid w:val="00C34B73"/>
    <w:rsid w:val="00C36618"/>
    <w:rsid w:val="00C40D0C"/>
    <w:rsid w:val="00C472B5"/>
    <w:rsid w:val="00C53E0C"/>
    <w:rsid w:val="00C60CB3"/>
    <w:rsid w:val="00C6257E"/>
    <w:rsid w:val="00C62EDC"/>
    <w:rsid w:val="00C6386A"/>
    <w:rsid w:val="00C817C5"/>
    <w:rsid w:val="00C904C6"/>
    <w:rsid w:val="00C90E7B"/>
    <w:rsid w:val="00C96D52"/>
    <w:rsid w:val="00C96F3C"/>
    <w:rsid w:val="00CB4CF6"/>
    <w:rsid w:val="00CC0135"/>
    <w:rsid w:val="00CD32D1"/>
    <w:rsid w:val="00CE015F"/>
    <w:rsid w:val="00CE0CB7"/>
    <w:rsid w:val="00D01235"/>
    <w:rsid w:val="00D035C2"/>
    <w:rsid w:val="00D21165"/>
    <w:rsid w:val="00D22203"/>
    <w:rsid w:val="00D324AB"/>
    <w:rsid w:val="00D43519"/>
    <w:rsid w:val="00D576A9"/>
    <w:rsid w:val="00D963CF"/>
    <w:rsid w:val="00D97C1F"/>
    <w:rsid w:val="00DA5716"/>
    <w:rsid w:val="00DB2671"/>
    <w:rsid w:val="00DB7AA6"/>
    <w:rsid w:val="00DD4E5A"/>
    <w:rsid w:val="00DF2589"/>
    <w:rsid w:val="00DF6DCE"/>
    <w:rsid w:val="00DF732F"/>
    <w:rsid w:val="00DF788C"/>
    <w:rsid w:val="00E127B6"/>
    <w:rsid w:val="00E13FE5"/>
    <w:rsid w:val="00E156BF"/>
    <w:rsid w:val="00E23C9E"/>
    <w:rsid w:val="00E24A6C"/>
    <w:rsid w:val="00E30A48"/>
    <w:rsid w:val="00E31C7A"/>
    <w:rsid w:val="00E32AFB"/>
    <w:rsid w:val="00E37F7F"/>
    <w:rsid w:val="00E4007C"/>
    <w:rsid w:val="00E441D4"/>
    <w:rsid w:val="00E445D9"/>
    <w:rsid w:val="00E5609F"/>
    <w:rsid w:val="00E62286"/>
    <w:rsid w:val="00E71F23"/>
    <w:rsid w:val="00E757C3"/>
    <w:rsid w:val="00E900A9"/>
    <w:rsid w:val="00E925C6"/>
    <w:rsid w:val="00E94ECE"/>
    <w:rsid w:val="00EB2A7B"/>
    <w:rsid w:val="00EC5439"/>
    <w:rsid w:val="00ED3985"/>
    <w:rsid w:val="00EE477E"/>
    <w:rsid w:val="00EF0571"/>
    <w:rsid w:val="00EF786A"/>
    <w:rsid w:val="00F07FD7"/>
    <w:rsid w:val="00F10A7F"/>
    <w:rsid w:val="00F12E96"/>
    <w:rsid w:val="00F20CC7"/>
    <w:rsid w:val="00F32C75"/>
    <w:rsid w:val="00F464FD"/>
    <w:rsid w:val="00F5778A"/>
    <w:rsid w:val="00F601DB"/>
    <w:rsid w:val="00F66B96"/>
    <w:rsid w:val="00F75CC6"/>
    <w:rsid w:val="00F91022"/>
    <w:rsid w:val="00FA5C24"/>
    <w:rsid w:val="00FB287F"/>
    <w:rsid w:val="00FC21E5"/>
    <w:rsid w:val="00FD1377"/>
    <w:rsid w:val="00FD2065"/>
    <w:rsid w:val="00FD4C50"/>
    <w:rsid w:val="00FD6D61"/>
    <w:rsid w:val="00FE4EEF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130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1304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113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4E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6369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369E3"/>
    <w:rPr>
      <w:b/>
      <w:bCs/>
      <w:color w:val="000080"/>
    </w:rPr>
  </w:style>
  <w:style w:type="paragraph" w:styleId="a6">
    <w:name w:val="header"/>
    <w:basedOn w:val="a"/>
    <w:link w:val="a7"/>
    <w:uiPriority w:val="99"/>
    <w:semiHidden/>
    <w:unhideWhenUsed/>
    <w:rsid w:val="00982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2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2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C8DE8A47DF07C374F2088A6476EF68F5D3E53AD34267BB04375DEAE09649C0m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CE7A962557E0C6942F0AB087562A7D08D42FEE8364BA5A9FD4E54F111EC403E9B7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C8DE8A47DF07C374F2088A6476EF68F5D3E53AD34267BB04375DEAE09649C0m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DC5A9-15EE-4882-98A4-62CCC6C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26</Pages>
  <Words>6921</Words>
  <Characters>39452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shumstroy02</dc:creator>
  <cp:lastModifiedBy>Nmag</cp:lastModifiedBy>
  <cp:revision>13</cp:revision>
  <cp:lastPrinted>2017-02-15T10:57:00Z</cp:lastPrinted>
  <dcterms:created xsi:type="dcterms:W3CDTF">2017-02-13T11:23:00Z</dcterms:created>
  <dcterms:modified xsi:type="dcterms:W3CDTF">2017-03-01T07:45:00Z</dcterms:modified>
</cp:coreProperties>
</file>