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6"/>
        <w:tblW w:w="1032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342"/>
        <w:gridCol w:w="248"/>
        <w:gridCol w:w="2731"/>
      </w:tblGrid>
      <w:tr w:rsidR="00896F25" w:rsidTr="00146CFA">
        <w:trPr>
          <w:trHeight w:val="2961"/>
        </w:trPr>
        <w:tc>
          <w:tcPr>
            <w:tcW w:w="734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6F25" w:rsidRDefault="00896F25" w:rsidP="00146CFA">
            <w:pPr>
              <w:jc w:val="both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  <w:p w:rsidR="00896F25" w:rsidRDefault="00896F25" w:rsidP="00146CFA">
            <w:pPr>
              <w:jc w:val="both"/>
              <w:rPr>
                <w:rFonts w:ascii="Arial Black" w:eastAsia="Calibri" w:hAnsi="Arial Black"/>
                <w:i/>
                <w:shadow/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1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</w:rPr>
              <w:t>ВЕСТИ</w:t>
            </w:r>
          </w:p>
          <w:p w:rsidR="00896F25" w:rsidRDefault="00896F25" w:rsidP="00146CFA">
            <w:pPr>
              <w:pStyle w:val="a6"/>
              <w:spacing w:line="276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Чепкас-Никольского</w:t>
            </w:r>
          </w:p>
          <w:p w:rsidR="00896F25" w:rsidRDefault="00896F25" w:rsidP="00146CFA">
            <w:pPr>
              <w:pStyle w:val="a6"/>
              <w:spacing w:line="276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сельского поселения</w:t>
            </w:r>
          </w:p>
          <w:p w:rsidR="00896F25" w:rsidRDefault="00896F25" w:rsidP="00146CFA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</w:rPr>
              <w:t xml:space="preserve">           </w:t>
            </w:r>
          </w:p>
          <w:tbl>
            <w:tblPr>
              <w:tblW w:w="0" w:type="auto"/>
              <w:tblLook w:val="01E0"/>
            </w:tblPr>
            <w:tblGrid>
              <w:gridCol w:w="7126"/>
            </w:tblGrid>
            <w:tr w:rsidR="00896F25" w:rsidTr="00146CFA">
              <w:trPr>
                <w:trHeight w:val="357"/>
              </w:trPr>
              <w:tc>
                <w:tcPr>
                  <w:tcW w:w="7126" w:type="dxa"/>
                  <w:hideMark/>
                </w:tcPr>
                <w:p w:rsidR="00896F25" w:rsidRDefault="00307B10" w:rsidP="00307B10">
                  <w:pPr>
                    <w:framePr w:hSpace="180" w:wrap="around" w:vAnchor="page" w:hAnchor="margin" w:xAlign="center" w:y="416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Выпуск №28</w:t>
                  </w:r>
                  <w:r w:rsidR="00360DE7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 от    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04.09.</w:t>
                  </w:r>
                  <w:r w:rsidR="00896F2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2018  года</w:t>
                  </w:r>
                </w:p>
              </w:tc>
            </w:tr>
          </w:tbl>
          <w:p w:rsidR="00896F25" w:rsidRDefault="00896F25" w:rsidP="00146CFA">
            <w:pPr>
              <w:jc w:val="both"/>
              <w:rPr>
                <w:rFonts w:ascii="Arial Black" w:hAnsi="Arial Black"/>
                <w:i/>
                <w:sz w:val="48"/>
                <w:szCs w:val="48"/>
                <w:lang w:eastAsia="en-US"/>
              </w:rPr>
            </w:pPr>
          </w:p>
        </w:tc>
        <w:tc>
          <w:tcPr>
            <w:tcW w:w="248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896F25" w:rsidRDefault="00896F25" w:rsidP="00146CFA">
            <w:pPr>
              <w:rPr>
                <w:rFonts w:ascii="Arial" w:hAnsi="Arial" w:cs="Arial"/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273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6F25" w:rsidRDefault="00896F25" w:rsidP="00146CFA">
            <w:pPr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</w:p>
          <w:p w:rsidR="00896F25" w:rsidRDefault="00896F25" w:rsidP="00146CFA">
            <w:pPr>
              <w:rPr>
                <w:rFonts w:ascii="Arial" w:eastAsia="Calibri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Газета органов местного самоуправления  Чепкас -  Никольского сельского поселения</w:t>
            </w:r>
          </w:p>
          <w:p w:rsidR="00896F25" w:rsidRDefault="00896F25" w:rsidP="00146CF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96F25" w:rsidRDefault="00896F25" w:rsidP="00146CFA">
            <w:pP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Издается с 2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Arial" w:hAnsi="Arial" w:cs="Arial"/>
                  <w:b/>
                  <w:i/>
                  <w:sz w:val="16"/>
                  <w:szCs w:val="16"/>
                </w:rPr>
                <w:t>2007 г</w:t>
              </w:r>
            </w:smartTag>
            <w:r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</w:tr>
    </w:tbl>
    <w:tbl>
      <w:tblPr>
        <w:tblW w:w="12806" w:type="dxa"/>
        <w:tblInd w:w="-179" w:type="dxa"/>
        <w:tblLook w:val="01E0"/>
      </w:tblPr>
      <w:tblGrid>
        <w:gridCol w:w="9995"/>
        <w:gridCol w:w="390"/>
        <w:gridCol w:w="2421"/>
      </w:tblGrid>
      <w:tr w:rsidR="00896F25" w:rsidTr="00307B10">
        <w:tc>
          <w:tcPr>
            <w:tcW w:w="9501" w:type="dxa"/>
            <w:hideMark/>
          </w:tcPr>
          <w:p w:rsidR="00307B10" w:rsidRDefault="00307B10" w:rsidP="00307B10">
            <w:pPr>
              <w:shd w:val="clear" w:color="auto" w:fill="FFFFFF"/>
              <w:jc w:val="both"/>
              <w:textAlignment w:val="baseline"/>
              <w:outlineLvl w:val="0"/>
              <w:rPr>
                <w:b/>
                <w:kern w:val="36"/>
              </w:rPr>
            </w:pPr>
          </w:p>
          <w:p w:rsidR="00307B10" w:rsidRDefault="00307B10" w:rsidP="00307B10">
            <w:pPr>
              <w:shd w:val="clear" w:color="auto" w:fill="FFFFFF"/>
              <w:jc w:val="both"/>
              <w:textAlignment w:val="baseline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В целях охраны здоровья обучающихся законодательством ограничен вес школьных учебников и портфелей</w:t>
            </w:r>
          </w:p>
          <w:p w:rsidR="00307B10" w:rsidRDefault="00307B10" w:rsidP="00307B10">
            <w:pPr>
              <w:pStyle w:val="a3"/>
              <w:shd w:val="clear" w:color="auto" w:fill="FFFFFF"/>
              <w:spacing w:line="301" w:lineRule="atLeast"/>
              <w:ind w:right="-2290"/>
              <w:jc w:val="both"/>
              <w:textAlignment w:val="baseline"/>
            </w:pPr>
            <w:r>
              <w:t>Согласно п. 9 ч. 1 ст. 34 Федерального закона от 29.12.2012 № 273-ФЗ «Об образовании в Российской Федерации» обучающимся предоставлено право на охрану жизни и здоровья при обучении в образовательных организациях, реализация которого обеспечивается созданием соответствующих условий всеми организациями, осуществляющими образовательную деятельность.</w:t>
            </w:r>
          </w:p>
          <w:p w:rsidR="00307B10" w:rsidRDefault="00307B10" w:rsidP="00307B10">
            <w:pPr>
              <w:pStyle w:val="a3"/>
              <w:shd w:val="clear" w:color="auto" w:fill="FFFFFF"/>
              <w:spacing w:line="301" w:lineRule="atLeast"/>
              <w:jc w:val="both"/>
              <w:textAlignment w:val="baseline"/>
            </w:pPr>
            <w:proofErr w:type="gramStart"/>
            <w:r>
              <w:t>Однако расширение образовательных программ, углублённое изучение отдельных предметов требуют наличие у обучающихся большего числа учебников и различных учебных пособий индивидуального пользования, необходимость применения которых как при работе в классе, так и при выполнении домашних заданий требует постоянного перемещения их между местом учёбы и местом жительства несовершеннолетних.</w:t>
            </w:r>
            <w:proofErr w:type="gramEnd"/>
          </w:p>
          <w:p w:rsidR="00307B10" w:rsidRDefault="00307B10" w:rsidP="00307B10">
            <w:pPr>
              <w:pStyle w:val="a3"/>
              <w:shd w:val="clear" w:color="auto" w:fill="FFFFFF"/>
              <w:spacing w:line="301" w:lineRule="atLeast"/>
              <w:jc w:val="both"/>
              <w:textAlignment w:val="baseline"/>
            </w:pPr>
            <w:r>
              <w:t>Чрезмерная физическая нагрузка на организм ребёнка, подростка препятствует нормальному формированию костно-мышечной системы, отрицательно влияет на интеллектуальное развитие и работоспособность несовершеннолетнего, возможность реализации им своих способностей, может стать причиной возникновения заболеваний опорно-двигательного аппарата.</w:t>
            </w:r>
          </w:p>
          <w:p w:rsidR="00307B10" w:rsidRDefault="00307B10" w:rsidP="00307B10">
            <w:pPr>
              <w:pStyle w:val="a3"/>
              <w:shd w:val="clear" w:color="auto" w:fill="FFFFFF"/>
              <w:spacing w:line="301" w:lineRule="atLeast"/>
              <w:jc w:val="both"/>
              <w:textAlignment w:val="baseline"/>
            </w:pPr>
            <w:r>
              <w:t xml:space="preserve">В связи с этим законодательством Российской Федерации определено, насколько «тяжело в учении» может быть школьникам, ежедневно носящим на своих плечах ранцы и рюкзаки с «грузом знаний» в виде учебной литературы. Обязательные для издателей ограничения массы учебников установлены пунктом 3.1.3 санитарных правил </w:t>
            </w:r>
            <w:proofErr w:type="spellStart"/>
            <w:r>
              <w:t>СанПиН</w:t>
            </w:r>
            <w:proofErr w:type="spellEnd"/>
            <w:r>
              <w:t xml:space="preserve"> 2.4.7.1166-02 «Гигиена детей и подростков. Гигиенические требования к изданиям учебным для общего и начального профессионального образования», </w:t>
            </w:r>
            <w:proofErr w:type="gramStart"/>
            <w:r>
              <w:t>введённых</w:t>
            </w:r>
            <w:proofErr w:type="gramEnd"/>
            <w:r>
              <w:t xml:space="preserve"> в действие постановлением Главного санитарного врача Российской Федерации от 20.11.2002 № 38.</w:t>
            </w:r>
          </w:p>
          <w:p w:rsidR="00307B10" w:rsidRDefault="00307B10" w:rsidP="00307B10">
            <w:pPr>
              <w:pStyle w:val="a3"/>
              <w:shd w:val="clear" w:color="auto" w:fill="FFFFFF"/>
              <w:spacing w:line="301" w:lineRule="atLeast"/>
              <w:jc w:val="both"/>
              <w:textAlignment w:val="baseline"/>
            </w:pPr>
            <w:proofErr w:type="gramStart"/>
            <w:r>
              <w:t>Учебник, предназначенный для 1-4 классов, должен весить не более 300 г (а издание, не носимое обучающимися и предназначенное только для работы в классе – не более 500 г), для 5-6 классов – не более 400 г, для 7-9 классов – не более 500 г, для 10-11 классов – не более 600 г.</w:t>
            </w:r>
            <w:proofErr w:type="gramEnd"/>
          </w:p>
          <w:p w:rsidR="00307B10" w:rsidRDefault="00307B10" w:rsidP="00307B10">
            <w:pPr>
              <w:pStyle w:val="a3"/>
              <w:shd w:val="clear" w:color="auto" w:fill="FFFFFF"/>
              <w:spacing w:line="301" w:lineRule="atLeast"/>
              <w:jc w:val="both"/>
              <w:textAlignment w:val="baseline"/>
            </w:pPr>
            <w:r>
              <w:t xml:space="preserve">Издания, вес которых более чем на 10% превышает установленные пределы, не допускаются к </w:t>
            </w:r>
            <w:r>
              <w:lastRenderedPageBreak/>
              <w:t>использованию в образовательном процессе, как не соответствующие санитарным правилам.</w:t>
            </w:r>
          </w:p>
          <w:p w:rsidR="00307B10" w:rsidRDefault="00307B10" w:rsidP="00307B10">
            <w:pPr>
              <w:pStyle w:val="a3"/>
              <w:shd w:val="clear" w:color="auto" w:fill="FFFFFF"/>
              <w:spacing w:line="301" w:lineRule="atLeast"/>
              <w:jc w:val="both"/>
              <w:textAlignment w:val="baseline"/>
            </w:pPr>
            <w:r>
              <w:t xml:space="preserve">Нормативы веса портфелей, ранцев и аналогичных изделий для ношения учебной литературы и школьно-письменных принадлежностей </w:t>
            </w:r>
            <w:proofErr w:type="gramStart"/>
            <w:r>
              <w:t>определён</w:t>
            </w:r>
            <w:proofErr w:type="gramEnd"/>
            <w:r>
              <w:t xml:space="preserve"> Техническим регламентом Таможенного союза «О безопасности продукции, предназначенной для детей и подростков», принятым решением Комиссии Таможенного союза от 23.09.2011 № 797.</w:t>
            </w:r>
          </w:p>
          <w:p w:rsidR="00307B10" w:rsidRDefault="00307B10" w:rsidP="00307B10">
            <w:pPr>
              <w:pStyle w:val="a3"/>
              <w:shd w:val="clear" w:color="auto" w:fill="FFFFFF"/>
              <w:spacing w:line="301" w:lineRule="atLeast"/>
              <w:jc w:val="both"/>
              <w:textAlignment w:val="baseline"/>
            </w:pPr>
            <w:r>
              <w:t>В соответствии с установленными требованиями, собственная масса ученического ранца, сумки, портфеля или рюкзака для учащихся начальных (с  1 по 4) классов не может превышать 700 г, а для учащихся средних и старших (с 5 по 11) классов – 1000 г, при этом каждое изделие должно иметь маркировку с указанием возраста пользователей.</w:t>
            </w:r>
          </w:p>
          <w:p w:rsidR="00307B10" w:rsidRDefault="00307B10" w:rsidP="00307B10">
            <w:pPr>
              <w:pStyle w:val="a3"/>
              <w:shd w:val="clear" w:color="auto" w:fill="FFFFFF"/>
              <w:spacing w:line="301" w:lineRule="atLeast"/>
              <w:jc w:val="both"/>
              <w:textAlignment w:val="baseline"/>
            </w:pPr>
            <w:r>
              <w:t>При оценке безопасности для здоровья школьника груза, с которым он отправляется на занятия, исходят из того, что оптимальная масса портфеля (ранца, сумки, рюкзака) с учебниками и учебными пособиями, тетрадями, школьно-письменными принадлежностями составляет 10% от массы тела обучающегося. С учётом индивидуальных особенностей (уровня физического развития, состояния здоровья школьника, удалённости общеобразовательной организации от места жительства) данный показатель может быть снижен.</w:t>
            </w:r>
          </w:p>
          <w:p w:rsidR="00307B10" w:rsidRDefault="00307B10" w:rsidP="00307B10">
            <w:pPr>
              <w:pStyle w:val="a3"/>
              <w:shd w:val="clear" w:color="auto" w:fill="FFFFFF"/>
              <w:spacing w:line="301" w:lineRule="atLeast"/>
              <w:jc w:val="both"/>
              <w:textAlignment w:val="baseline"/>
            </w:pPr>
            <w:r>
              <w:t>Соблюдение указанных требований к охране здоровья школьников возлагается на родителей, в соответствии с п. 1 ст. 63 Семейного кодекса Российской Федерации обязанных заботиться о здоровье своих детей и несущих ответственность за их развитие.</w:t>
            </w:r>
          </w:p>
          <w:p w:rsidR="00307B10" w:rsidRDefault="00307B10" w:rsidP="00146CFA">
            <w:pPr>
              <w:rPr>
                <w:sz w:val="20"/>
                <w:szCs w:val="20"/>
              </w:rPr>
            </w:pPr>
          </w:p>
          <w:tbl>
            <w:tblPr>
              <w:tblW w:w="9779" w:type="dxa"/>
              <w:tblLook w:val="01E0"/>
            </w:tblPr>
            <w:tblGrid>
              <w:gridCol w:w="6554"/>
              <w:gridCol w:w="345"/>
              <w:gridCol w:w="2880"/>
            </w:tblGrid>
            <w:tr w:rsidR="00307B10" w:rsidTr="00A1054C">
              <w:tc>
                <w:tcPr>
                  <w:tcW w:w="6554" w:type="dxa"/>
                  <w:hideMark/>
                </w:tcPr>
                <w:p w:rsidR="00307B10" w:rsidRDefault="00307B10" w:rsidP="00A105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Учредитель: администрация Чепкас-Никольского сельского поселения Шемуршинского района  Чувашской Республики</w:t>
                  </w:r>
                </w:p>
                <w:p w:rsidR="00307B10" w:rsidRDefault="00307B10" w:rsidP="00A105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Адрес:429173, Чувашская </w:t>
                  </w:r>
                  <w:proofErr w:type="spellStart"/>
                  <w:r>
                    <w:rPr>
                      <w:sz w:val="20"/>
                      <w:szCs w:val="20"/>
                    </w:rPr>
                    <w:t>Республика,с</w:t>
                  </w:r>
                  <w:proofErr w:type="gramStart"/>
                  <w:r>
                    <w:rPr>
                      <w:sz w:val="20"/>
                      <w:szCs w:val="20"/>
                    </w:rPr>
                    <w:t>.Ч</w:t>
                  </w:r>
                  <w:proofErr w:type="gramEnd"/>
                  <w:r>
                    <w:rPr>
                      <w:sz w:val="20"/>
                      <w:szCs w:val="20"/>
                    </w:rPr>
                    <w:t>епкас-Никольское,ул.Чапаева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д.24. Электронная версия на сайте администрации Чепкас-Никольского сельского поселения: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htt</w:t>
                  </w:r>
                  <w:proofErr w:type="spellEnd"/>
                  <w:r>
                    <w:rPr>
                      <w:sz w:val="20"/>
                      <w:szCs w:val="20"/>
                    </w:rPr>
                    <w:t>://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qov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cap</w:t>
                  </w:r>
                  <w:r>
                    <w:rPr>
                      <w:sz w:val="20"/>
                      <w:szCs w:val="20"/>
                    </w:rPr>
                    <w:t>.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  <w:r>
                    <w:rPr>
                      <w:sz w:val="20"/>
                      <w:szCs w:val="20"/>
                    </w:rPr>
                    <w:t>/</w:t>
                  </w:r>
                  <w:r>
                    <w:rPr>
                      <w:sz w:val="20"/>
                      <w:szCs w:val="20"/>
                      <w:lang w:val="en-US"/>
                    </w:rPr>
                    <w:t>main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asp</w:t>
                  </w:r>
                  <w:r w:rsidRPr="007E500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govid</w:t>
                  </w:r>
                  <w:proofErr w:type="spellEnd"/>
                  <w:r>
                    <w:rPr>
                      <w:sz w:val="20"/>
                      <w:szCs w:val="20"/>
                    </w:rPr>
                    <w:t>=504</w:t>
                  </w:r>
                </w:p>
                <w:p w:rsidR="00307B10" w:rsidRDefault="00307B10" w:rsidP="00A105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Главный редактор   М.Н.Мартынова </w:t>
                  </w:r>
                </w:p>
              </w:tc>
              <w:tc>
                <w:tcPr>
                  <w:tcW w:w="345" w:type="dxa"/>
                </w:tcPr>
                <w:p w:rsidR="00307B10" w:rsidRDefault="00307B10" w:rsidP="00A1054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  <w:hideMark/>
                </w:tcPr>
                <w:p w:rsidR="00307B10" w:rsidRDefault="00307B10" w:rsidP="00A105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Распространяется на территории Чепкас </w:t>
                  </w:r>
                  <w:proofErr w:type="gramStart"/>
                  <w:r>
                    <w:rPr>
                      <w:sz w:val="20"/>
                      <w:szCs w:val="20"/>
                    </w:rPr>
                    <w:t>-Н</w:t>
                  </w:r>
                  <w:proofErr w:type="gramEnd"/>
                  <w:r>
                    <w:rPr>
                      <w:sz w:val="20"/>
                      <w:szCs w:val="20"/>
                    </w:rPr>
                    <w:t>икольского сельского поселения.</w:t>
                  </w:r>
                </w:p>
                <w:p w:rsidR="00307B10" w:rsidRDefault="00307B10" w:rsidP="00A105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БЕСПЛАТНО.</w:t>
                  </w:r>
                </w:p>
                <w:p w:rsidR="00307B10" w:rsidRDefault="00307B10" w:rsidP="00A105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Тираж 10  экз.</w:t>
                  </w:r>
                </w:p>
              </w:tc>
            </w:tr>
          </w:tbl>
          <w:p w:rsidR="00896F25" w:rsidRDefault="00896F25" w:rsidP="00307B10">
            <w:pPr>
              <w:ind w:right="3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896F25" w:rsidRDefault="00896F25" w:rsidP="00146CF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896F25" w:rsidRDefault="00896F25" w:rsidP="00896F25">
            <w:pPr>
              <w:rPr>
                <w:sz w:val="20"/>
                <w:szCs w:val="20"/>
              </w:rPr>
            </w:pPr>
          </w:p>
        </w:tc>
      </w:tr>
    </w:tbl>
    <w:p w:rsidR="00896F25" w:rsidRDefault="00896F25" w:rsidP="006A59DC"/>
    <w:sectPr w:rsidR="00896F25" w:rsidSect="00DB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BDD" w:rsidRDefault="00CD1BDD" w:rsidP="00EA26CE">
      <w:pPr>
        <w:spacing w:after="0" w:line="240" w:lineRule="auto"/>
      </w:pPr>
      <w:r>
        <w:separator/>
      </w:r>
    </w:p>
  </w:endnote>
  <w:endnote w:type="continuationSeparator" w:id="0">
    <w:p w:rsidR="00CD1BDD" w:rsidRDefault="00CD1BDD" w:rsidP="00EA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BDD" w:rsidRDefault="00CD1BDD" w:rsidP="00EA26CE">
      <w:pPr>
        <w:spacing w:after="0" w:line="240" w:lineRule="auto"/>
      </w:pPr>
      <w:r>
        <w:separator/>
      </w:r>
    </w:p>
  </w:footnote>
  <w:footnote w:type="continuationSeparator" w:id="0">
    <w:p w:rsidR="00CD1BDD" w:rsidRDefault="00CD1BDD" w:rsidP="00EA2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5622A"/>
    <w:multiLevelType w:val="hybridMultilevel"/>
    <w:tmpl w:val="97CE54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51AB3"/>
    <w:multiLevelType w:val="hybridMultilevel"/>
    <w:tmpl w:val="1118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9DC"/>
    <w:rsid w:val="0002380E"/>
    <w:rsid w:val="00086878"/>
    <w:rsid w:val="000E478F"/>
    <w:rsid w:val="000F255C"/>
    <w:rsid w:val="00116988"/>
    <w:rsid w:val="00130770"/>
    <w:rsid w:val="00143EE8"/>
    <w:rsid w:val="001D1CD3"/>
    <w:rsid w:val="00210945"/>
    <w:rsid w:val="00236820"/>
    <w:rsid w:val="00304EE6"/>
    <w:rsid w:val="00307B10"/>
    <w:rsid w:val="00332574"/>
    <w:rsid w:val="00351C77"/>
    <w:rsid w:val="00360DE7"/>
    <w:rsid w:val="00361DE3"/>
    <w:rsid w:val="003930D4"/>
    <w:rsid w:val="003A264E"/>
    <w:rsid w:val="003E05D6"/>
    <w:rsid w:val="004177E8"/>
    <w:rsid w:val="00447A13"/>
    <w:rsid w:val="004A3A8D"/>
    <w:rsid w:val="0050785D"/>
    <w:rsid w:val="0052018B"/>
    <w:rsid w:val="005812E4"/>
    <w:rsid w:val="00592E43"/>
    <w:rsid w:val="005E27B3"/>
    <w:rsid w:val="005F5435"/>
    <w:rsid w:val="006A59DC"/>
    <w:rsid w:val="006B7198"/>
    <w:rsid w:val="0075058F"/>
    <w:rsid w:val="00760F2E"/>
    <w:rsid w:val="00785656"/>
    <w:rsid w:val="007A4950"/>
    <w:rsid w:val="007D158E"/>
    <w:rsid w:val="007E701B"/>
    <w:rsid w:val="007F07A7"/>
    <w:rsid w:val="007F2F82"/>
    <w:rsid w:val="00804FCC"/>
    <w:rsid w:val="0082301F"/>
    <w:rsid w:val="0083366B"/>
    <w:rsid w:val="00843B8D"/>
    <w:rsid w:val="008515D3"/>
    <w:rsid w:val="00851D85"/>
    <w:rsid w:val="00890ED4"/>
    <w:rsid w:val="00896F25"/>
    <w:rsid w:val="00896FDB"/>
    <w:rsid w:val="008A0735"/>
    <w:rsid w:val="008F0950"/>
    <w:rsid w:val="00991ED8"/>
    <w:rsid w:val="00A2719D"/>
    <w:rsid w:val="00A969AB"/>
    <w:rsid w:val="00AF5E98"/>
    <w:rsid w:val="00AF7410"/>
    <w:rsid w:val="00B03EE6"/>
    <w:rsid w:val="00B136B0"/>
    <w:rsid w:val="00B30116"/>
    <w:rsid w:val="00B73F0C"/>
    <w:rsid w:val="00B947AD"/>
    <w:rsid w:val="00BD1714"/>
    <w:rsid w:val="00C23AD1"/>
    <w:rsid w:val="00C675FB"/>
    <w:rsid w:val="00CD1BDD"/>
    <w:rsid w:val="00D20D2D"/>
    <w:rsid w:val="00D52210"/>
    <w:rsid w:val="00D60AA9"/>
    <w:rsid w:val="00D84E8A"/>
    <w:rsid w:val="00DB3F5F"/>
    <w:rsid w:val="00DB6F4C"/>
    <w:rsid w:val="00E52DDB"/>
    <w:rsid w:val="00EA02B3"/>
    <w:rsid w:val="00EA26CE"/>
    <w:rsid w:val="00EF4360"/>
    <w:rsid w:val="00F12A3E"/>
    <w:rsid w:val="00F3389A"/>
    <w:rsid w:val="00F46475"/>
    <w:rsid w:val="00F612BC"/>
    <w:rsid w:val="00F64802"/>
    <w:rsid w:val="00F950CC"/>
    <w:rsid w:val="00F959DC"/>
    <w:rsid w:val="00FA2B6C"/>
    <w:rsid w:val="00FC7736"/>
    <w:rsid w:val="00FE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0785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6A59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6A59DC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6A59DC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6A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A59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EA26C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EA26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A26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EA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A26C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A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26CE"/>
    <w:rPr>
      <w:rFonts w:ascii="Calibri" w:eastAsia="Times New Roman" w:hAnsi="Calibri" w:cs="Times New Roman"/>
      <w:lang w:eastAsia="ru-RU"/>
    </w:rPr>
  </w:style>
  <w:style w:type="paragraph" w:customStyle="1" w:styleId="ab">
    <w:name w:val="Таблицы (моноширинный)"/>
    <w:basedOn w:val="a"/>
    <w:next w:val="a"/>
    <w:link w:val="ac"/>
    <w:uiPriority w:val="99"/>
    <w:rsid w:val="0083366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uiPriority w:val="99"/>
    <w:rsid w:val="0083366B"/>
    <w:rPr>
      <w:b/>
      <w:bCs/>
      <w:color w:val="000080"/>
    </w:rPr>
  </w:style>
  <w:style w:type="paragraph" w:styleId="ae">
    <w:name w:val="Body Text"/>
    <w:basedOn w:val="a"/>
    <w:link w:val="af"/>
    <w:rsid w:val="007F07A7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7F0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7F07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rsid w:val="007F07A7"/>
  </w:style>
  <w:style w:type="character" w:customStyle="1" w:styleId="ac">
    <w:name w:val="Таблицы (моноширинный) Знак"/>
    <w:link w:val="ab"/>
    <w:locked/>
    <w:rsid w:val="007F0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rsid w:val="007F07A7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af1">
    <w:name w:val="Текст Знак"/>
    <w:basedOn w:val="a0"/>
    <w:link w:val="af0"/>
    <w:rsid w:val="007F07A7"/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50785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f2">
    <w:name w:val="Table Grid"/>
    <w:basedOn w:val="a1"/>
    <w:uiPriority w:val="99"/>
    <w:rsid w:val="00360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EC8F1-98E3-466B-B6A9-8831D254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econom11</dc:creator>
  <cp:lastModifiedBy>Специалист</cp:lastModifiedBy>
  <cp:revision>17</cp:revision>
  <dcterms:created xsi:type="dcterms:W3CDTF">2018-01-19T13:32:00Z</dcterms:created>
  <dcterms:modified xsi:type="dcterms:W3CDTF">2018-09-04T08:18:00Z</dcterms:modified>
</cp:coreProperties>
</file>