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7A02DF">
                  <w:pPr>
                    <w:jc w:val="both"/>
                    <w:rPr>
                      <w:rFonts w:ascii="Arial" w:hAnsi="Arial" w:cs="Arial"/>
                      <w:b/>
                      <w:i/>
                      <w:sz w:val="18"/>
                      <w:szCs w:val="18"/>
                    </w:rPr>
                  </w:pPr>
                  <w:r>
                    <w:rPr>
                      <w:rFonts w:ascii="Arial" w:hAnsi="Arial" w:cs="Arial"/>
                      <w:b/>
                      <w:i/>
                      <w:sz w:val="18"/>
                      <w:szCs w:val="18"/>
                    </w:rPr>
                    <w:t xml:space="preserve">Выпуск  № </w:t>
                  </w:r>
                  <w:r w:rsidR="007A02DF">
                    <w:rPr>
                      <w:rFonts w:ascii="Arial" w:hAnsi="Arial" w:cs="Arial"/>
                      <w:b/>
                      <w:i/>
                      <w:sz w:val="18"/>
                      <w:szCs w:val="18"/>
                    </w:rPr>
                    <w:t xml:space="preserve"> 10 </w:t>
                  </w:r>
                  <w:r w:rsidR="00A813FA">
                    <w:rPr>
                      <w:rFonts w:ascii="Arial" w:hAnsi="Arial" w:cs="Arial"/>
                      <w:b/>
                      <w:i/>
                      <w:sz w:val="18"/>
                      <w:szCs w:val="18"/>
                    </w:rPr>
                    <w:t xml:space="preserve">от  </w:t>
                  </w:r>
                  <w:r w:rsidR="001055B2">
                    <w:rPr>
                      <w:rFonts w:ascii="Arial" w:hAnsi="Arial" w:cs="Arial"/>
                      <w:b/>
                      <w:i/>
                      <w:sz w:val="18"/>
                      <w:szCs w:val="18"/>
                    </w:rPr>
                    <w:t xml:space="preserve"> </w:t>
                  </w:r>
                  <w:r w:rsidR="00935DB3">
                    <w:rPr>
                      <w:rFonts w:ascii="Arial" w:hAnsi="Arial" w:cs="Arial"/>
                      <w:b/>
                      <w:i/>
                      <w:sz w:val="18"/>
                      <w:szCs w:val="18"/>
                    </w:rPr>
                    <w:t xml:space="preserve"> </w:t>
                  </w:r>
                  <w:r w:rsidR="004E54E4">
                    <w:rPr>
                      <w:rFonts w:ascii="Arial" w:hAnsi="Arial" w:cs="Arial"/>
                      <w:b/>
                      <w:i/>
                      <w:sz w:val="18"/>
                      <w:szCs w:val="18"/>
                    </w:rPr>
                    <w:t xml:space="preserve"> </w:t>
                  </w:r>
                  <w:r w:rsidR="007A02DF">
                    <w:rPr>
                      <w:rFonts w:ascii="Arial" w:hAnsi="Arial" w:cs="Arial"/>
                      <w:b/>
                      <w:i/>
                      <w:sz w:val="18"/>
                      <w:szCs w:val="18"/>
                    </w:rPr>
                    <w:t xml:space="preserve"> 16  апреля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7A02DF" w:rsidRDefault="007A02DF" w:rsidP="007A02DF">
      <w:pPr>
        <w:spacing w:before="100" w:beforeAutospacing="1" w:after="100" w:afterAutospacing="1"/>
        <w:ind w:firstLine="300"/>
        <w:rPr>
          <w:rFonts w:ascii="Verdana" w:hAnsi="Verdana"/>
          <w:sz w:val="17"/>
          <w:szCs w:val="17"/>
        </w:rPr>
      </w:pPr>
      <w:r>
        <w:rPr>
          <w:rFonts w:ascii="Times New Roman" w:hAnsi="Times New Roman" w:cs="Times New Roman"/>
        </w:rPr>
        <w:t xml:space="preserve"> </w:t>
      </w:r>
      <w:r>
        <w:rPr>
          <w:rFonts w:ascii="Verdana" w:hAnsi="Verdana"/>
          <w:sz w:val="17"/>
          <w:szCs w:val="17"/>
        </w:rPr>
        <w:t xml:space="preserve">  16 апреля 2019 г.</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На основании решения собрания депутатов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Шемуршинского района  Чувашской Республики №  1 от   15 апреля 2019 года: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1. Объявить конкурс по отбору кандидатур на должность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Шемуршинского района Чувашской Республики.</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2. Определить, что конкурс проводится   14 мая 2019 года в 15 часов, в  здании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Шемуршинского района Чувашской Республики.</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3.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Шемуршинского района Чувашской Республик</w:t>
      </w:r>
      <w:proofErr w:type="gramStart"/>
      <w:r>
        <w:rPr>
          <w:rFonts w:ascii="Verdana" w:hAnsi="Verdana"/>
          <w:sz w:val="17"/>
          <w:szCs w:val="17"/>
        </w:rPr>
        <w:t>и(</w:t>
      </w:r>
      <w:proofErr w:type="gramEnd"/>
      <w:r>
        <w:rPr>
          <w:rFonts w:ascii="Verdana" w:hAnsi="Verdana"/>
          <w:sz w:val="17"/>
          <w:szCs w:val="17"/>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С заявлением представляются: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1) </w:t>
      </w:r>
      <w:bookmarkStart w:id="0" w:name="Par116"/>
      <w:bookmarkEnd w:id="0"/>
      <w:r>
        <w:rPr>
          <w:rFonts w:ascii="Verdana" w:hAnsi="Verdana"/>
          <w:sz w:val="17"/>
          <w:szCs w:val="17"/>
        </w:rPr>
        <w:t>паспорт гражданина Российской Федерации или иной документ, заменяющий паспорт гражданина, и его копия;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2) автобиография;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lastRenderedPageBreak/>
        <w:t>3) </w:t>
      </w:r>
      <w:hyperlink r:id="rId8" w:history="1">
        <w:r>
          <w:rPr>
            <w:rFonts w:ascii="Verdana" w:hAnsi="Verdana"/>
            <w:color w:val="56A456"/>
            <w:sz w:val="17"/>
            <w:szCs w:val="17"/>
            <w:u w:val="single"/>
          </w:rPr>
          <w:t>анкета</w:t>
        </w:r>
      </w:hyperlink>
      <w:r>
        <w:rPr>
          <w:rFonts w:ascii="Verdana" w:hAnsi="Verdana"/>
          <w:sz w:val="17"/>
          <w:szCs w:val="17"/>
        </w:rPr>
        <w:t> по форме, утвержденной распоряжением Правительства Российской Федерации от 26 мая 2005 г. № 667-р;</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4) медицинская справка (врачебное профессионально-консультативное заключение) по </w:t>
      </w:r>
      <w:hyperlink r:id="rId9" w:history="1">
        <w:r>
          <w:rPr>
            <w:rFonts w:ascii="Verdana" w:hAnsi="Verdana"/>
            <w:color w:val="56A456"/>
            <w:sz w:val="17"/>
            <w:szCs w:val="17"/>
            <w:u w:val="single"/>
          </w:rPr>
          <w:t>форме 086</w:t>
        </w:r>
        <w:proofErr w:type="gramStart"/>
        <w:r>
          <w:rPr>
            <w:rFonts w:ascii="Verdana" w:hAnsi="Verdana"/>
            <w:color w:val="56A456"/>
            <w:sz w:val="17"/>
            <w:szCs w:val="17"/>
            <w:u w:val="single"/>
          </w:rPr>
          <w:t>/У</w:t>
        </w:r>
        <w:proofErr w:type="gramEnd"/>
      </w:hyperlink>
      <w:r>
        <w:rPr>
          <w:rFonts w:ascii="Verdana" w:hAnsi="Verdana"/>
          <w:sz w:val="17"/>
          <w:szCs w:val="17"/>
        </w:rPr>
        <w:t>, утвержденной приказом Министерства здравоохранения Российской Федерации от 15 декабря 2014  г. № 834н (зарегистрирован в Министерстве юстиции Российской Федерации 20 февраля 2015 г. № 36160);</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5) заверенная кадровой службой по месту работы (службы) копия трудовой книжки, или иные документы, подтверждающие трудовую (служебную) деятельность участника конкурса (при наличии);</w:t>
      </w:r>
    </w:p>
    <w:p w:rsidR="007A02DF" w:rsidRDefault="007A02DF" w:rsidP="007A02DF">
      <w:pPr>
        <w:spacing w:before="100" w:beforeAutospacing="1" w:after="100" w:afterAutospacing="1"/>
        <w:ind w:firstLine="300"/>
        <w:jc w:val="both"/>
        <w:rPr>
          <w:rFonts w:ascii="Verdana" w:hAnsi="Verdana"/>
          <w:sz w:val="17"/>
          <w:szCs w:val="17"/>
        </w:rPr>
      </w:pPr>
      <w:bookmarkStart w:id="1" w:name="Par121"/>
      <w:bookmarkEnd w:id="1"/>
      <w:r>
        <w:rPr>
          <w:rFonts w:ascii="Verdana" w:hAnsi="Verdana"/>
          <w:sz w:val="17"/>
          <w:szCs w:val="17"/>
        </w:rPr>
        <w:t>   6) документ, подтверждающий сведения о профессиональном образовании (при наличии), и его копия;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7A02DF" w:rsidRDefault="007A02DF" w:rsidP="007A02DF">
      <w:pPr>
        <w:spacing w:before="100" w:beforeAutospacing="1" w:after="100" w:afterAutospacing="1"/>
        <w:ind w:firstLine="300"/>
        <w:jc w:val="both"/>
        <w:rPr>
          <w:rFonts w:ascii="Verdana" w:hAnsi="Verdana"/>
          <w:sz w:val="17"/>
          <w:szCs w:val="17"/>
        </w:rPr>
      </w:pPr>
      <w:bookmarkStart w:id="2" w:name="Par123"/>
      <w:bookmarkEnd w:id="2"/>
      <w:r>
        <w:rPr>
          <w:rFonts w:ascii="Verdana" w:hAnsi="Verdana"/>
          <w:sz w:val="17"/>
          <w:szCs w:val="17"/>
        </w:rPr>
        <w:t>8) документы воинского учета - для граждан, пребывающих в запасе, и лиц, подлежащих призыву на военную службу, и его копия;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9)  согласие на обработку персональных данных в соответствии со статьей 6 Федерального закона «О персональных данных»;</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10) справку о наличии (отсутствии) судимости и (или) факта уголовного преследования либо о прекращении уголовного преследования, выданную в </w:t>
      </w:r>
      <w:hyperlink r:id="rId10" w:history="1">
        <w:r>
          <w:rPr>
            <w:rFonts w:ascii="Verdana" w:hAnsi="Verdana"/>
            <w:color w:val="56A456"/>
            <w:sz w:val="17"/>
            <w:szCs w:val="17"/>
            <w:u w:val="single"/>
          </w:rPr>
          <w:t>порядке</w:t>
        </w:r>
      </w:hyperlink>
      <w:r>
        <w:rPr>
          <w:rFonts w:ascii="Verdana" w:hAnsi="Verdana"/>
          <w:sz w:val="17"/>
          <w:szCs w:val="17"/>
        </w:rPr>
        <w:t> и по </w:t>
      </w:r>
      <w:hyperlink r:id="rId11" w:history="1">
        <w:r>
          <w:rPr>
            <w:rFonts w:ascii="Verdana" w:hAnsi="Verdana"/>
            <w:color w:val="56A456"/>
            <w:sz w:val="17"/>
            <w:szCs w:val="17"/>
            <w:u w:val="single"/>
          </w:rPr>
          <w:t>форме</w:t>
        </w:r>
      </w:hyperlink>
      <w:r>
        <w:rPr>
          <w:rFonts w:ascii="Verdana" w:hAnsi="Verdana"/>
          <w:sz w:val="17"/>
          <w:szCs w:val="17"/>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3" w:name="Par128"/>
      <w:bookmarkEnd w:id="3"/>
      <w:r>
        <w:rPr>
          <w:rFonts w:ascii="Verdana" w:hAnsi="Verdana"/>
          <w:sz w:val="17"/>
          <w:szCs w:val="17"/>
        </w:rPr>
        <w:t>.</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секретарю конкурсной комиссии в течение 2 рабочих дней со дня поступления.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Участник конкурса вправе в любое время до принятия конкурсной комиссией решения о представлении Собранию депутатов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кандидатов на должность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подать письменное заявление о снятии своей кандидатуры.</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Оригиналы документов, указанные в </w:t>
      </w:r>
      <w:hyperlink r:id="rId12" w:anchor="Par116" w:history="1">
        <w:r>
          <w:rPr>
            <w:rFonts w:ascii="Verdana" w:hAnsi="Verdana"/>
            <w:color w:val="56A456"/>
            <w:sz w:val="17"/>
            <w:szCs w:val="17"/>
            <w:u w:val="single"/>
          </w:rPr>
          <w:t>подпунктах </w:t>
        </w:r>
      </w:hyperlink>
      <w:r>
        <w:rPr>
          <w:rFonts w:ascii="Verdana" w:hAnsi="Verdana"/>
          <w:sz w:val="17"/>
          <w:szCs w:val="17"/>
        </w:rPr>
        <w:t>1, 6 - </w:t>
      </w:r>
      <w:hyperlink r:id="rId13" w:anchor="Par123" w:history="1">
        <w:r>
          <w:rPr>
            <w:rFonts w:ascii="Verdana" w:hAnsi="Verdana"/>
            <w:color w:val="56A456"/>
            <w:sz w:val="17"/>
            <w:szCs w:val="17"/>
            <w:u w:val="single"/>
          </w:rPr>
          <w:t>8</w:t>
        </w:r>
      </w:hyperlink>
      <w:r>
        <w:rPr>
          <w:rFonts w:ascii="Verdana" w:hAnsi="Verdana"/>
          <w:sz w:val="17"/>
          <w:szCs w:val="17"/>
        </w:rPr>
        <w:t> пункта 3 настоящего решения, после их сверки с копиями возвращаются участнику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Прием документов от граждан, желающих участвовать в конкурсе, прекращается за 5  дней до дня проведения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Конкурс проводится в два этапа.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На первом этапе конкурсной комиссией оценивается полнота, своевременность и достоверность представления документов, указанных в п.п. 1-10 пункта 3 настоящего решения.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Первый этап конкурса проводится в отсутствие участников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lastRenderedPageBreak/>
        <w:t>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о признании первого этапа конкурса </w:t>
      </w:r>
      <w:proofErr w:type="gramStart"/>
      <w:r>
        <w:rPr>
          <w:rFonts w:ascii="Verdana" w:hAnsi="Verdana"/>
          <w:sz w:val="17"/>
          <w:szCs w:val="17"/>
        </w:rPr>
        <w:t>состоявшимся</w:t>
      </w:r>
      <w:proofErr w:type="gramEnd"/>
      <w:r>
        <w:rPr>
          <w:rFonts w:ascii="Verdana" w:hAnsi="Verdana"/>
          <w:sz w:val="17"/>
          <w:szCs w:val="17"/>
        </w:rPr>
        <w:t xml:space="preserve"> и утверждении перечня участников конкурса, допущенных ко второму этапу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о признании конкурса </w:t>
      </w:r>
      <w:proofErr w:type="gramStart"/>
      <w:r>
        <w:rPr>
          <w:rFonts w:ascii="Verdana" w:hAnsi="Verdana"/>
          <w:sz w:val="17"/>
          <w:szCs w:val="17"/>
        </w:rPr>
        <w:t>несостоявшимся</w:t>
      </w:r>
      <w:proofErr w:type="gramEnd"/>
      <w:r>
        <w:rPr>
          <w:rFonts w:ascii="Verdana" w:hAnsi="Verdana"/>
          <w:sz w:val="17"/>
          <w:szCs w:val="17"/>
        </w:rPr>
        <w:t xml:space="preserve"> в случае допуска к участию во втором этапе конкурса менее двух участников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Основаниями для принятия конкурсной комиссией решения об отказе участнику конкурса в дальнейшем участии в конкурсе являются: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неполное представление участником конкурса пакета документов, предусмотренных пунктом 3  настоящего решения;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представление гражданином подложных документов или недостоверных сведений;</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наличия заболевания, препятствующего исполнению должностных обязанностей по должности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Индивидуальное собеседование проводится </w:t>
      </w:r>
      <w:proofErr w:type="gramStart"/>
      <w:r>
        <w:rPr>
          <w:rFonts w:ascii="Verdana" w:hAnsi="Verdana"/>
          <w:sz w:val="17"/>
          <w:szCs w:val="17"/>
        </w:rPr>
        <w:t>с каждым участником конкурса отдельно в порядке очередности в соответствии с регистрационным номером в журнале</w:t>
      </w:r>
      <w:proofErr w:type="gramEnd"/>
      <w:r>
        <w:rPr>
          <w:rFonts w:ascii="Verdana" w:hAnsi="Verdana"/>
          <w:sz w:val="17"/>
          <w:szCs w:val="17"/>
        </w:rPr>
        <w:t xml:space="preserve"> регистрации заявлений, предусмотренном пунктом 3 настоящего решения.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По результатам проведения второго этапа конкурса конкурсной комиссией принимается решение о представлении в Собрание депутатов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кандидатов, набравших наибольшее количество голосов.</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Документы и материалы, представленные участниками конкурса после завершения конкурса, подлежат передаче в Собрание депутатов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Документы и материалы, представленные участниками конкурса, возврату не подлежат.</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4.Уполномоченным должностным лицом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по приему документов от кандидатов на конкурс  по отбору кандидатур на должность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назначить   </w:t>
      </w:r>
      <w:proofErr w:type="spellStart"/>
      <w:r>
        <w:rPr>
          <w:rFonts w:ascii="Verdana" w:hAnsi="Verdana"/>
          <w:sz w:val="17"/>
          <w:szCs w:val="17"/>
        </w:rPr>
        <w:t>Кувайскую</w:t>
      </w:r>
      <w:proofErr w:type="spellEnd"/>
      <w:r>
        <w:rPr>
          <w:rFonts w:ascii="Verdana" w:hAnsi="Verdana"/>
          <w:sz w:val="17"/>
          <w:szCs w:val="17"/>
        </w:rPr>
        <w:t xml:space="preserve"> Нину </w:t>
      </w:r>
      <w:proofErr w:type="spellStart"/>
      <w:r>
        <w:rPr>
          <w:rFonts w:ascii="Verdana" w:hAnsi="Verdana"/>
          <w:sz w:val="17"/>
          <w:szCs w:val="17"/>
        </w:rPr>
        <w:t>Никоноровну</w:t>
      </w:r>
      <w:proofErr w:type="spellEnd"/>
      <w:r>
        <w:rPr>
          <w:rFonts w:ascii="Verdana" w:hAnsi="Verdana"/>
          <w:sz w:val="17"/>
          <w:szCs w:val="17"/>
        </w:rPr>
        <w:t xml:space="preserve">,   специалиста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   5. Документы от кандидатов на конкурс  по отбору кандидатур на должность главы </w:t>
      </w:r>
      <w:proofErr w:type="spellStart"/>
      <w:r>
        <w:rPr>
          <w:rFonts w:ascii="Verdana" w:hAnsi="Verdana"/>
          <w:sz w:val="17"/>
          <w:szCs w:val="17"/>
        </w:rPr>
        <w:t>Старочукальского</w:t>
      </w:r>
      <w:proofErr w:type="spellEnd"/>
      <w:r>
        <w:rPr>
          <w:rFonts w:ascii="Verdana" w:hAnsi="Verdana"/>
          <w:sz w:val="17"/>
          <w:szCs w:val="17"/>
        </w:rPr>
        <w:t xml:space="preserve">  сельского поселения </w:t>
      </w:r>
      <w:r w:rsidRPr="00014957">
        <w:rPr>
          <w:rFonts w:ascii="Verdana" w:hAnsi="Verdana"/>
          <w:sz w:val="17"/>
          <w:szCs w:val="17"/>
        </w:rPr>
        <w:t xml:space="preserve">принимаются в будние дни с 8.00 до 17.00 в   администрации  </w:t>
      </w:r>
      <w:proofErr w:type="spellStart"/>
      <w:r w:rsidRPr="00014957">
        <w:rPr>
          <w:rFonts w:ascii="Verdana" w:hAnsi="Verdana"/>
          <w:sz w:val="17"/>
          <w:szCs w:val="17"/>
        </w:rPr>
        <w:t>Старочукальского</w:t>
      </w:r>
      <w:proofErr w:type="spellEnd"/>
      <w:r w:rsidRPr="00014957">
        <w:rPr>
          <w:rFonts w:ascii="Verdana" w:hAnsi="Verdana"/>
          <w:sz w:val="17"/>
          <w:szCs w:val="17"/>
        </w:rPr>
        <w:t xml:space="preserve"> сельского поселения с  </w:t>
      </w:r>
      <w:r>
        <w:rPr>
          <w:rFonts w:ascii="Verdana" w:hAnsi="Verdana"/>
          <w:sz w:val="17"/>
          <w:szCs w:val="17"/>
        </w:rPr>
        <w:t>16</w:t>
      </w:r>
      <w:r w:rsidRPr="00014957">
        <w:rPr>
          <w:rFonts w:ascii="Verdana" w:hAnsi="Verdana"/>
          <w:sz w:val="17"/>
          <w:szCs w:val="17"/>
        </w:rPr>
        <w:t xml:space="preserve"> апреля 2019 года по </w:t>
      </w:r>
      <w:r>
        <w:rPr>
          <w:rFonts w:ascii="Verdana" w:hAnsi="Verdana"/>
          <w:sz w:val="17"/>
          <w:szCs w:val="17"/>
        </w:rPr>
        <w:t xml:space="preserve"> 06</w:t>
      </w:r>
      <w:r w:rsidRPr="00014957">
        <w:rPr>
          <w:rFonts w:ascii="Verdana" w:hAnsi="Verdana"/>
          <w:sz w:val="17"/>
          <w:szCs w:val="17"/>
        </w:rPr>
        <w:t xml:space="preserve"> </w:t>
      </w:r>
      <w:r>
        <w:rPr>
          <w:rFonts w:ascii="Verdana" w:hAnsi="Verdana"/>
          <w:sz w:val="17"/>
          <w:szCs w:val="17"/>
        </w:rPr>
        <w:t xml:space="preserve"> мая</w:t>
      </w:r>
      <w:r w:rsidRPr="00014957">
        <w:rPr>
          <w:rFonts w:ascii="Verdana" w:hAnsi="Verdana"/>
          <w:sz w:val="17"/>
          <w:szCs w:val="17"/>
        </w:rPr>
        <w:t xml:space="preserve"> 2019 года».</w:t>
      </w:r>
      <w:r>
        <w:rPr>
          <w:rFonts w:ascii="Verdana" w:hAnsi="Verdana"/>
          <w:sz w:val="17"/>
          <w:szCs w:val="17"/>
        </w:rPr>
        <w:t> </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lastRenderedPageBreak/>
        <w:t xml:space="preserve">И. о. главы администрации  </w:t>
      </w:r>
      <w:proofErr w:type="spellStart"/>
      <w:r>
        <w:rPr>
          <w:rFonts w:ascii="Verdana" w:hAnsi="Verdana"/>
          <w:sz w:val="17"/>
          <w:szCs w:val="17"/>
        </w:rPr>
        <w:t>Старочукальского</w:t>
      </w:r>
      <w:proofErr w:type="spellEnd"/>
      <w:r>
        <w:rPr>
          <w:rFonts w:ascii="Verdana" w:hAnsi="Verdana"/>
          <w:sz w:val="17"/>
          <w:szCs w:val="17"/>
        </w:rPr>
        <w:t xml:space="preserve"> </w:t>
      </w:r>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xml:space="preserve">сельского поселения   Шемуршинского района                                                           </w:t>
      </w:r>
      <w:proofErr w:type="spellStart"/>
      <w:r>
        <w:rPr>
          <w:rFonts w:ascii="Verdana" w:hAnsi="Verdana"/>
          <w:sz w:val="17"/>
          <w:szCs w:val="17"/>
        </w:rPr>
        <w:t>Н.Н.Кувайская</w:t>
      </w:r>
      <w:proofErr w:type="spellEnd"/>
    </w:p>
    <w:p w:rsidR="007A02DF" w:rsidRDefault="007A02DF" w:rsidP="007A02DF">
      <w:pPr>
        <w:spacing w:before="100" w:beforeAutospacing="1" w:after="100" w:afterAutospacing="1"/>
        <w:ind w:firstLine="300"/>
        <w:jc w:val="both"/>
        <w:rPr>
          <w:rFonts w:ascii="Verdana" w:hAnsi="Verdana"/>
          <w:sz w:val="17"/>
          <w:szCs w:val="17"/>
        </w:rPr>
      </w:pPr>
      <w:r>
        <w:rPr>
          <w:rFonts w:ascii="Verdana" w:hAnsi="Verdana"/>
          <w:sz w:val="17"/>
          <w:szCs w:val="17"/>
        </w:rPr>
        <w:t> </w:t>
      </w:r>
    </w:p>
    <w:p w:rsidR="007A02DF" w:rsidRDefault="007A02DF" w:rsidP="007A02DF"/>
    <w:p w:rsidR="00540429" w:rsidRDefault="00540429" w:rsidP="00540429">
      <w:pPr>
        <w:spacing w:line="240" w:lineRule="auto"/>
        <w:rPr>
          <w:rFonts w:ascii="Times New Roman" w:hAnsi="Times New Roman" w:cs="Times New Roman"/>
        </w:rPr>
      </w:pPr>
    </w:p>
    <w:p w:rsidR="00EC2D9F" w:rsidRPr="004C7823" w:rsidRDefault="00540429" w:rsidP="00EC2D9F">
      <w:pPr>
        <w:pStyle w:val="a5"/>
        <w:jc w:val="right"/>
      </w:pPr>
      <w:r>
        <w:t xml:space="preserve"> </w:t>
      </w:r>
    </w:p>
    <w:p w:rsidR="00EC2D9F" w:rsidRPr="004C7823" w:rsidRDefault="00EC2D9F" w:rsidP="00EC2D9F">
      <w:pPr>
        <w:pStyle w:val="a5"/>
        <w:jc w:val="right"/>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proofErr w:type="gramStart"/>
      <w:r w:rsidRPr="00BD3561">
        <w:rPr>
          <w:rFonts w:ascii="Times New Roman" w:hAnsi="Times New Roman" w:cs="Times New Roman"/>
          <w:sz w:val="20"/>
          <w:szCs w:val="20"/>
        </w:rPr>
        <w:t>экз</w:t>
      </w:r>
      <w:proofErr w:type="spellEnd"/>
      <w:proofErr w:type="gram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lastRenderedPageBreak/>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4"/>
      <w:headerReference w:type="default" r:id="rId1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FF" w:rsidRDefault="008B69FF" w:rsidP="00607053">
      <w:pPr>
        <w:spacing w:after="0" w:line="240" w:lineRule="auto"/>
      </w:pPr>
      <w:r>
        <w:separator/>
      </w:r>
    </w:p>
  </w:endnote>
  <w:endnote w:type="continuationSeparator" w:id="0">
    <w:p w:rsidR="008B69FF" w:rsidRDefault="008B69FF"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FF" w:rsidRDefault="008B69FF" w:rsidP="00607053">
      <w:pPr>
        <w:spacing w:after="0" w:line="240" w:lineRule="auto"/>
      </w:pPr>
      <w:r>
        <w:separator/>
      </w:r>
    </w:p>
  </w:footnote>
  <w:footnote w:type="continuationSeparator" w:id="0">
    <w:p w:rsidR="008B69FF" w:rsidRDefault="008B69FF"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EC074B"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8B69F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EC074B"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7A02DF">
      <w:rPr>
        <w:rStyle w:val="affb"/>
        <w:noProof/>
      </w:rPr>
      <w:t>1</w:t>
    </w:r>
    <w:r>
      <w:rPr>
        <w:rStyle w:val="affb"/>
      </w:rPr>
      <w:fldChar w:fldCharType="end"/>
    </w:r>
  </w:p>
  <w:p w:rsidR="00EC1225" w:rsidRDefault="008B69FF">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2">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1"/>
  </w:num>
  <w:num w:numId="3">
    <w:abstractNumId w:val="5"/>
  </w:num>
  <w:num w:numId="4">
    <w:abstractNumId w:val="12"/>
  </w:num>
  <w:num w:numId="5">
    <w:abstractNumId w:val="2"/>
  </w:num>
  <w:num w:numId="6">
    <w:abstractNumId w:val="10"/>
  </w:num>
  <w:num w:numId="7">
    <w:abstractNumId w:val="8"/>
  </w:num>
  <w:num w:numId="8">
    <w:abstractNumId w:val="3"/>
  </w:num>
  <w:num w:numId="9">
    <w:abstractNumId w:val="1"/>
  </w:num>
  <w:num w:numId="10">
    <w:abstractNumId w:val="6"/>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10183F"/>
    <w:rsid w:val="001055B2"/>
    <w:rsid w:val="00125B33"/>
    <w:rsid w:val="0016164C"/>
    <w:rsid w:val="001A76D4"/>
    <w:rsid w:val="001B234F"/>
    <w:rsid w:val="001D1C38"/>
    <w:rsid w:val="001D43B7"/>
    <w:rsid w:val="001D7C02"/>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54BF2"/>
    <w:rsid w:val="003B244F"/>
    <w:rsid w:val="003C7267"/>
    <w:rsid w:val="003D171C"/>
    <w:rsid w:val="003D1D73"/>
    <w:rsid w:val="003D24F0"/>
    <w:rsid w:val="003E3B11"/>
    <w:rsid w:val="003E7B2B"/>
    <w:rsid w:val="00407A83"/>
    <w:rsid w:val="00413624"/>
    <w:rsid w:val="0045797B"/>
    <w:rsid w:val="00457F37"/>
    <w:rsid w:val="00482C7F"/>
    <w:rsid w:val="0048488D"/>
    <w:rsid w:val="004A0F86"/>
    <w:rsid w:val="004C3E4C"/>
    <w:rsid w:val="004E54E4"/>
    <w:rsid w:val="004E6DCD"/>
    <w:rsid w:val="004F0CC4"/>
    <w:rsid w:val="0050237C"/>
    <w:rsid w:val="005025E2"/>
    <w:rsid w:val="00514865"/>
    <w:rsid w:val="00517B7E"/>
    <w:rsid w:val="00521732"/>
    <w:rsid w:val="00526D0C"/>
    <w:rsid w:val="00535115"/>
    <w:rsid w:val="00536A16"/>
    <w:rsid w:val="00540429"/>
    <w:rsid w:val="005808FC"/>
    <w:rsid w:val="005C1400"/>
    <w:rsid w:val="005E370F"/>
    <w:rsid w:val="005E6521"/>
    <w:rsid w:val="00607053"/>
    <w:rsid w:val="006123B3"/>
    <w:rsid w:val="00613B50"/>
    <w:rsid w:val="00692501"/>
    <w:rsid w:val="006A0F2C"/>
    <w:rsid w:val="006C2C2B"/>
    <w:rsid w:val="006E0962"/>
    <w:rsid w:val="00700D49"/>
    <w:rsid w:val="00713024"/>
    <w:rsid w:val="00715129"/>
    <w:rsid w:val="00740462"/>
    <w:rsid w:val="00746E1A"/>
    <w:rsid w:val="00754C60"/>
    <w:rsid w:val="00772A64"/>
    <w:rsid w:val="00781FE4"/>
    <w:rsid w:val="007912FE"/>
    <w:rsid w:val="00795F0D"/>
    <w:rsid w:val="007A02DF"/>
    <w:rsid w:val="007C4796"/>
    <w:rsid w:val="008044DA"/>
    <w:rsid w:val="00806544"/>
    <w:rsid w:val="0082583D"/>
    <w:rsid w:val="00846F2E"/>
    <w:rsid w:val="00855FE2"/>
    <w:rsid w:val="00860FC8"/>
    <w:rsid w:val="0088284E"/>
    <w:rsid w:val="00895FB2"/>
    <w:rsid w:val="008A336D"/>
    <w:rsid w:val="008A6844"/>
    <w:rsid w:val="008B69FF"/>
    <w:rsid w:val="008D49E5"/>
    <w:rsid w:val="008E31DF"/>
    <w:rsid w:val="0091139A"/>
    <w:rsid w:val="00935DB3"/>
    <w:rsid w:val="00952D9E"/>
    <w:rsid w:val="009535BF"/>
    <w:rsid w:val="009607EF"/>
    <w:rsid w:val="0097004C"/>
    <w:rsid w:val="00986585"/>
    <w:rsid w:val="009922DE"/>
    <w:rsid w:val="00992911"/>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92DE9"/>
    <w:rsid w:val="00B962BA"/>
    <w:rsid w:val="00BB03D7"/>
    <w:rsid w:val="00BB08F0"/>
    <w:rsid w:val="00BD3561"/>
    <w:rsid w:val="00BE50D6"/>
    <w:rsid w:val="00BF2E98"/>
    <w:rsid w:val="00BF7662"/>
    <w:rsid w:val="00BF7FF4"/>
    <w:rsid w:val="00C0137B"/>
    <w:rsid w:val="00C059EE"/>
    <w:rsid w:val="00C21FAE"/>
    <w:rsid w:val="00C430E4"/>
    <w:rsid w:val="00C522DA"/>
    <w:rsid w:val="00C63CF3"/>
    <w:rsid w:val="00CC56ED"/>
    <w:rsid w:val="00CF1DB8"/>
    <w:rsid w:val="00CF572C"/>
    <w:rsid w:val="00D1449D"/>
    <w:rsid w:val="00D15B96"/>
    <w:rsid w:val="00D70101"/>
    <w:rsid w:val="00D84F88"/>
    <w:rsid w:val="00D859EB"/>
    <w:rsid w:val="00DB6530"/>
    <w:rsid w:val="00E06B92"/>
    <w:rsid w:val="00E34EEE"/>
    <w:rsid w:val="00E462EC"/>
    <w:rsid w:val="00E4701F"/>
    <w:rsid w:val="00E75A1A"/>
    <w:rsid w:val="00EB6304"/>
    <w:rsid w:val="00EC074B"/>
    <w:rsid w:val="00EC2D9F"/>
    <w:rsid w:val="00EC4804"/>
    <w:rsid w:val="00EC6A33"/>
    <w:rsid w:val="00F0493F"/>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4">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B1B60029EB3C9B46A399E8FC4CF4D93A6BC4C3819A1817760C23423EA0y3EFH" TargetMode="External"/><Relationship Id="rId13" Type="http://schemas.openxmlformats.org/officeDocument/2006/relationships/hyperlink" Target="http://gov.cap.ru/laws.aspx?id=226955&amp;gov_id=357&amp;page=8&amp;siz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v.cap.ru/laws.aspx?id=226955&amp;gov_id=357&amp;page=8&amp;siz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06202.160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0006202.10000/" TargetMode="External"/><Relationship Id="rId4" Type="http://schemas.openxmlformats.org/officeDocument/2006/relationships/webSettings" Target="webSettings.xml"/><Relationship Id="rId9" Type="http://schemas.openxmlformats.org/officeDocument/2006/relationships/hyperlink" Target="consultantplus://offline/ref=31A6AB150A93A95BE676B1B60029EB3C9D40AE93EAF411FED16367C6C48EC50F103F0022423FA23Fy0ED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2019-04-26T12:14:00Z</dcterms:created>
  <dcterms:modified xsi:type="dcterms:W3CDTF">2019-04-26T12:14:00Z</dcterms:modified>
</cp:coreProperties>
</file>