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B" w:rsidRDefault="0038376B" w:rsidP="003837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8376B">
        <w:rPr>
          <w:rFonts w:ascii="Times New Roman" w:hAnsi="Times New Roman" w:cs="Times New Roman"/>
          <w:b/>
          <w:sz w:val="28"/>
        </w:rPr>
        <w:t>Об ответственности предпринимателей за правонарушение в сфере индивидуального учета</w:t>
      </w:r>
      <w:r>
        <w:rPr>
          <w:rFonts w:ascii="Times New Roman" w:hAnsi="Times New Roman" w:cs="Times New Roman"/>
          <w:b/>
          <w:sz w:val="28"/>
        </w:rPr>
        <w:br/>
      </w:r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8376B">
        <w:rPr>
          <w:rFonts w:ascii="Times New Roman" w:hAnsi="Times New Roman" w:cs="Times New Roman"/>
          <w:sz w:val="28"/>
        </w:rPr>
        <w:t>Согласно Федеральному закону от 01.04.1996 №27-ФЗ «Об индивидуальном (персонифицированном) учете в системе обязательного пенсионного страхования» (далее – Закон) за непредставление предпринимателем, осуществляющим прием на работу по трудовому договору, а также заключающим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в установленный срок либо представление им неполных и (или) недостоверных сведений индивидуального (персонифицированного) учета</w:t>
      </w:r>
      <w:proofErr w:type="gramEnd"/>
      <w:r w:rsidRPr="0038376B">
        <w:rPr>
          <w:rFonts w:ascii="Times New Roman" w:hAnsi="Times New Roman" w:cs="Times New Roman"/>
          <w:sz w:val="28"/>
        </w:rPr>
        <w:t xml:space="preserve"> (далее – Учет) применяются финансовые санкции в размере 500 рублей в отношении каждого застрахованного лица (часть 3 статьи 17 Закона). </w:t>
      </w:r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8376B">
        <w:rPr>
          <w:rFonts w:ascii="Times New Roman" w:hAnsi="Times New Roman" w:cs="Times New Roman"/>
          <w:sz w:val="28"/>
        </w:rPr>
        <w:t xml:space="preserve">Статьей 15.33.2 КоАП РФ предусмотрена административная ответственности должностных лиц в виде штрафа от 300 до 500 рублей за непредставление в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Учета, а равно представление таких сведений в неполном объеме или в искаженном виде. </w:t>
      </w:r>
      <w:proofErr w:type="gramEnd"/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8376B">
        <w:rPr>
          <w:rFonts w:ascii="Times New Roman" w:hAnsi="Times New Roman" w:cs="Times New Roman"/>
          <w:sz w:val="28"/>
        </w:rPr>
        <w:t xml:space="preserve">Индивидуальные предприниматели, совершившие административные правонарушения, несут административную ответственность как должностные лица, если КоАП РФ не установлено иное (статья 2.4 КоАП РФ). </w:t>
      </w:r>
    </w:p>
    <w:p w:rsidR="0038376B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Pr="00945F51" w:rsidRDefault="0038376B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38376B">
        <w:rPr>
          <w:rFonts w:ascii="Times New Roman" w:hAnsi="Times New Roman" w:cs="Times New Roman"/>
          <w:sz w:val="28"/>
        </w:rPr>
        <w:t>Конституционный Суд Российской Федерации 04.02.2019 признал статью 15.33.2 КоАП РФ не соответствующей Конституция Российской Федерации, в той мере, в какой данное законоположение по смыслу, придаваемому ему правоприменительной практикой, позволяет привлекать к административной ответственности как должностных лиц граждан, осуществляющих предпринимательскую деятельность без образования юридического лица, ранее привлеченных в связи с теми же обстоятельствами за то же правонарушающее деяние к ответственности, установленной</w:t>
      </w:r>
      <w:proofErr w:type="gramEnd"/>
      <w:r w:rsidRPr="0038376B">
        <w:rPr>
          <w:rFonts w:ascii="Times New Roman" w:hAnsi="Times New Roman" w:cs="Times New Roman"/>
          <w:sz w:val="28"/>
        </w:rPr>
        <w:t xml:space="preserve"> частью 3 статьи 17 Закона (Постановление от 04.02.2019 № 8-П).  </w:t>
      </w:r>
      <w:r w:rsidRPr="0038376B">
        <w:rPr>
          <w:rFonts w:ascii="Times New Roman" w:hAnsi="Times New Roman" w:cs="Times New Roman"/>
          <w:sz w:val="28"/>
        </w:rPr>
        <w:br/>
      </w:r>
      <w:r w:rsidRPr="0038376B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F874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юрист </w:t>
            </w:r>
            <w:r w:rsidR="00F874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F874C2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Брызгин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38376B"/>
    <w:rsid w:val="0045239D"/>
    <w:rsid w:val="004969E6"/>
    <w:rsid w:val="00775BEB"/>
    <w:rsid w:val="00786DD1"/>
    <w:rsid w:val="008321A6"/>
    <w:rsid w:val="00872392"/>
    <w:rsid w:val="00945F51"/>
    <w:rsid w:val="00A3255F"/>
    <w:rsid w:val="00A93E67"/>
    <w:rsid w:val="00C96B81"/>
    <w:rsid w:val="00D05E5A"/>
    <w:rsid w:val="00D70DC1"/>
    <w:rsid w:val="00F874C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2019-06-25T06:01:00Z</dcterms:created>
  <dcterms:modified xsi:type="dcterms:W3CDTF">2019-06-25T06:32:00Z</dcterms:modified>
</cp:coreProperties>
</file>