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E" w:rsidRPr="005D196E" w:rsidRDefault="005D196E" w:rsidP="005D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96E">
        <w:rPr>
          <w:rFonts w:ascii="Times New Roman" w:hAnsi="Times New Roman" w:cs="Times New Roman"/>
          <w:b/>
          <w:sz w:val="28"/>
        </w:rPr>
        <w:t>Какие изменения внесены в налоговое законодательство, регулирующее вопросы налоговых льгот для многодетных семей?</w:t>
      </w:r>
    </w:p>
    <w:p w:rsidR="00945F51" w:rsidRDefault="00945F51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05912" w:rsidRP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05912">
        <w:rPr>
          <w:rFonts w:ascii="Times New Roman" w:hAnsi="Times New Roman" w:cs="Times New Roman"/>
          <w:sz w:val="28"/>
        </w:rPr>
        <w:t>В настоящее время Федеральным законом от 15.04.2019 №63-ФЗ «О внесении изменений в часть вторую Налогового кодекса Российской Федерации и статью 9 Федерального закон</w:t>
      </w:r>
      <w:bookmarkStart w:id="0" w:name="_GoBack"/>
      <w:bookmarkEnd w:id="0"/>
      <w:r w:rsidRPr="00405912">
        <w:rPr>
          <w:rFonts w:ascii="Times New Roman" w:hAnsi="Times New Roman" w:cs="Times New Roman"/>
          <w:sz w:val="28"/>
        </w:rPr>
        <w:t>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для физических лиц, имеющих трех и более несовершеннолетних детей, определены новые налоговые вычеты.</w:t>
      </w:r>
      <w:proofErr w:type="gramEnd"/>
    </w:p>
    <w:p w:rsid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05912" w:rsidRP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05912">
        <w:rPr>
          <w:rFonts w:ascii="Times New Roman" w:hAnsi="Times New Roman" w:cs="Times New Roman"/>
          <w:sz w:val="28"/>
        </w:rPr>
        <w:t>В соответствии с требованиями пп.10 п. 5 ст. 391, п. 3, 4, 5, 6.1 ст. 403 Налогового кодекса Российской Федерации (вторая часть) теперь налоговая база в отношении объектов налогообложения (комната, квартира, жилой дом), находящихся в собственности физических лиц, имеющих трех и более несовершеннолетних детей, уменьшается на величину кадастровой стоимости  5 квадратных метров общей площади квартиры, площади части квартиры, комнаты</w:t>
      </w:r>
      <w:proofErr w:type="gramEnd"/>
      <w:r w:rsidRPr="00405912">
        <w:rPr>
          <w:rFonts w:ascii="Times New Roman" w:hAnsi="Times New Roman" w:cs="Times New Roman"/>
          <w:sz w:val="28"/>
        </w:rPr>
        <w:t xml:space="preserve"> и 7 квадратных метров общей площади жилого дома,</w:t>
      </w:r>
      <w:r w:rsidR="00AF6187">
        <w:rPr>
          <w:rFonts w:ascii="Times New Roman" w:hAnsi="Times New Roman" w:cs="Times New Roman"/>
          <w:sz w:val="28"/>
        </w:rPr>
        <w:t xml:space="preserve"> </w:t>
      </w:r>
      <w:r w:rsidRPr="00405912">
        <w:rPr>
          <w:rFonts w:ascii="Times New Roman" w:hAnsi="Times New Roman" w:cs="Times New Roman"/>
          <w:sz w:val="28"/>
        </w:rPr>
        <w:t>части жилого дома в расчете на каждого несовершеннолетнего ребенка.</w:t>
      </w:r>
    </w:p>
    <w:p w:rsid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05912" w:rsidRP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912">
        <w:rPr>
          <w:rFonts w:ascii="Times New Roman" w:hAnsi="Times New Roman" w:cs="Times New Roman"/>
          <w:sz w:val="28"/>
        </w:rPr>
        <w:t>Многодетные семьи также могут получить вычеты по земельному налогу в размере кадастровой стоимости 600 квадратных метров площади земельного участка, находящегося в их собственности, постоянном (бессрочном) пользовании или пожизненном наследуемом владении.</w:t>
      </w:r>
    </w:p>
    <w:p w:rsid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05912" w:rsidRP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912">
        <w:rPr>
          <w:rFonts w:ascii="Times New Roman" w:hAnsi="Times New Roman" w:cs="Times New Roman"/>
          <w:sz w:val="28"/>
        </w:rPr>
        <w:t>Вместе с тем указанные налоговые льготы распространяются на правоотношения, возникшие с налогового периода 2018 года в отношении одного объекта налогообложения каждого вида (квартира, жилой дом) и в отношении одного земельного участка по выбору налогоплательщика.</w:t>
      </w:r>
    </w:p>
    <w:p w:rsid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05912" w:rsidRPr="00405912" w:rsidRDefault="00405912" w:rsidP="004059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05912">
        <w:rPr>
          <w:rFonts w:ascii="Times New Roman" w:hAnsi="Times New Roman" w:cs="Times New Roman"/>
          <w:sz w:val="28"/>
        </w:rPr>
        <w:t>Изменения вступили в силу 15.04.2019.</w:t>
      </w:r>
    </w:p>
    <w:p w:rsidR="00F874C2" w:rsidRPr="00945F51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F874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юрист </w:t>
            </w:r>
            <w:r w:rsidR="00F874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F874C2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Брызгин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05912"/>
    <w:rsid w:val="0045239D"/>
    <w:rsid w:val="004969E6"/>
    <w:rsid w:val="005D196E"/>
    <w:rsid w:val="00775BEB"/>
    <w:rsid w:val="00786DD1"/>
    <w:rsid w:val="008321A6"/>
    <w:rsid w:val="00872392"/>
    <w:rsid w:val="00945F51"/>
    <w:rsid w:val="00A0596D"/>
    <w:rsid w:val="00A3255F"/>
    <w:rsid w:val="00A93E67"/>
    <w:rsid w:val="00AF6187"/>
    <w:rsid w:val="00C96B81"/>
    <w:rsid w:val="00D05E5A"/>
    <w:rsid w:val="00D70DC1"/>
    <w:rsid w:val="00F874C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11</cp:revision>
  <dcterms:created xsi:type="dcterms:W3CDTF">2019-06-25T06:01:00Z</dcterms:created>
  <dcterms:modified xsi:type="dcterms:W3CDTF">2019-06-25T06:53:00Z</dcterms:modified>
</cp:coreProperties>
</file>