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CB20DF">
              <w:rPr>
                <w:i w:val="0"/>
                <w:noProof/>
                <w:sz w:val="26"/>
                <w:szCs w:val="26"/>
              </w:rPr>
              <w:t xml:space="preserve">юпа  </w:t>
            </w:r>
            <w:r w:rsidR="00F97D24">
              <w:rPr>
                <w:i w:val="0"/>
                <w:noProof/>
                <w:sz w:val="26"/>
                <w:szCs w:val="26"/>
              </w:rPr>
              <w:t>25   51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AF2FB1">
              <w:rPr>
                <w:noProof/>
                <w:sz w:val="26"/>
              </w:rPr>
              <w:t xml:space="preserve"> </w:t>
            </w:r>
            <w:r w:rsidR="00F97D24">
              <w:rPr>
                <w:noProof/>
                <w:sz w:val="26"/>
              </w:rPr>
              <w:t>25</w:t>
            </w:r>
            <w:r w:rsidR="00CB7B07">
              <w:rPr>
                <w:noProof/>
                <w:sz w:val="26"/>
              </w:rPr>
              <w:t xml:space="preserve"> </w:t>
            </w:r>
            <w:r w:rsidR="00AF2FB1">
              <w:rPr>
                <w:noProof/>
                <w:sz w:val="26"/>
              </w:rPr>
              <w:t>октября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F97D24">
              <w:rPr>
                <w:noProof/>
                <w:sz w:val="26"/>
              </w:rPr>
              <w:t>51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884CFE" w:rsidRPr="008B16E8" w:rsidRDefault="00884CFE" w:rsidP="008B16E8">
      <w:pPr>
        <w:pStyle w:val="1"/>
        <w:ind w:right="-1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8B16E8">
        <w:rPr>
          <w:rStyle w:val="a7"/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О комиссии по соблюдению требований к служебному поведению муниципальных служащих администрации Игорварского сельского поселения Цивильского района и урегулированию конфликта интересов</w:t>
      </w:r>
    </w:p>
    <w:p w:rsidR="00884CFE" w:rsidRPr="00AE2402" w:rsidRDefault="00884CFE" w:rsidP="00884CFE">
      <w:pPr>
        <w:rPr>
          <w:sz w:val="26"/>
          <w:szCs w:val="26"/>
        </w:rPr>
      </w:pP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884CFE">
        <w:rPr>
          <w:color w:val="000000" w:themeColor="text1"/>
          <w:sz w:val="22"/>
          <w:szCs w:val="22"/>
        </w:rPr>
        <w:t xml:space="preserve">В соответствии с </w:t>
      </w:r>
      <w:hyperlink r:id="rId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Федеральным законом</w:t>
        </w:r>
      </w:hyperlink>
      <w:r w:rsidRPr="00884CFE">
        <w:rPr>
          <w:color w:val="000000" w:themeColor="text1"/>
          <w:sz w:val="22"/>
          <w:szCs w:val="22"/>
        </w:rPr>
        <w:t xml:space="preserve"> "О противодействии коррупции", </w:t>
      </w:r>
      <w:hyperlink r:id="rId6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Указом</w:t>
        </w:r>
      </w:hyperlink>
      <w:r w:rsidRPr="00884CFE">
        <w:rPr>
          <w:color w:val="000000" w:themeColor="text1"/>
          <w:sz w:val="22"/>
          <w:szCs w:val="22"/>
        </w:rPr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7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Указом</w:t>
        </w:r>
      </w:hyperlink>
      <w:r w:rsidRPr="00884CFE">
        <w:rPr>
          <w:color w:val="000000" w:themeColor="text1"/>
          <w:sz w:val="22"/>
          <w:szCs w:val="22"/>
        </w:rPr>
        <w:t xml:space="preserve"> Президента Чувашской Республики от 16 августа 2010 г. N 95 "О комиссиях по соблюдению требований к служебному поведению государственных гражданских служащих Чувашской Республики и урегулированию</w:t>
      </w:r>
      <w:proofErr w:type="gramEnd"/>
      <w:r w:rsidRPr="00884CFE">
        <w:rPr>
          <w:color w:val="000000" w:themeColor="text1"/>
          <w:sz w:val="22"/>
          <w:szCs w:val="22"/>
        </w:rPr>
        <w:t xml:space="preserve"> конфликта интересов", а также в связи с заключенными соглашениями о передаче полномочий по формированию и деятельности комиссии по соблюдению требований к служебному поведению муниципальных служащих и урегулированию конфликта интересов, администрация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>ПОСТАНОВЛЯЕТ: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0" w:name="sub_1"/>
      <w:r w:rsidRPr="00884CFE">
        <w:rPr>
          <w:color w:val="000000" w:themeColor="text1"/>
          <w:sz w:val="22"/>
          <w:szCs w:val="22"/>
        </w:rPr>
        <w:t>1. Утвердить</w:t>
      </w:r>
      <w:bookmarkStart w:id="1" w:name="sub_11"/>
      <w:bookmarkEnd w:id="0"/>
      <w:r w:rsidRPr="00884CFE">
        <w:rPr>
          <w:color w:val="000000" w:themeColor="text1"/>
          <w:sz w:val="22"/>
          <w:szCs w:val="22"/>
        </w:rPr>
        <w:t xml:space="preserve"> прилагаемое Положение о комиссии по соблюдению требований к служебному поведению муниципальных служащих Игорварского сельского поселения Цивильского района и урегулированию конфликта интересов.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" w:name="sub_3"/>
      <w:bookmarkEnd w:id="1"/>
      <w:r w:rsidRPr="00884CFE">
        <w:rPr>
          <w:color w:val="000000" w:themeColor="text1"/>
          <w:sz w:val="22"/>
          <w:szCs w:val="22"/>
        </w:rPr>
        <w:t xml:space="preserve">2. Настоящее постановление вступает в силу после его </w:t>
      </w:r>
      <w:hyperlink r:id="rId8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официального опубликования</w:t>
        </w:r>
      </w:hyperlink>
      <w:r w:rsidRPr="00884CFE">
        <w:rPr>
          <w:color w:val="000000" w:themeColor="text1"/>
          <w:sz w:val="22"/>
          <w:szCs w:val="22"/>
        </w:rPr>
        <w:t xml:space="preserve"> (обнародования).</w:t>
      </w:r>
    </w:p>
    <w:bookmarkEnd w:id="2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Look w:val="0000"/>
      </w:tblPr>
      <w:tblGrid>
        <w:gridCol w:w="6277"/>
        <w:gridCol w:w="3186"/>
      </w:tblGrid>
      <w:tr w:rsidR="00884CFE" w:rsidRPr="00884CFE" w:rsidTr="00731F9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84CFE" w:rsidRPr="00884CFE" w:rsidRDefault="00884CFE" w:rsidP="00884CFE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C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Глава администрации Игорварского </w:t>
            </w:r>
          </w:p>
          <w:p w:rsidR="00884CFE" w:rsidRPr="00884CFE" w:rsidRDefault="00884CFE" w:rsidP="00884CFE">
            <w:pPr>
              <w:pStyle w:val="a9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4C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сельского поселения Цивильского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84CFE" w:rsidRPr="00884CFE" w:rsidRDefault="00884CFE" w:rsidP="00884CFE">
            <w:pPr>
              <w:pStyle w:val="a8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4CFE" w:rsidRPr="00884CFE" w:rsidRDefault="00884CFE" w:rsidP="00884CFE">
            <w:pPr>
              <w:pStyle w:val="a8"/>
              <w:ind w:firstLine="567"/>
              <w:rPr>
                <w:rFonts w:ascii="Times New Roman" w:hAnsi="Times New Roman" w:cs="Times New Roman"/>
                <w:color w:val="000000" w:themeColor="text1"/>
              </w:rPr>
            </w:pPr>
            <w:r w:rsidRPr="00884C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В.Н.Семёнов</w:t>
            </w:r>
          </w:p>
        </w:tc>
      </w:tr>
    </w:tbl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  <w:bookmarkStart w:id="3" w:name="sub_1000"/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rStyle w:val="a4"/>
          <w:b w:val="0"/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right"/>
        <w:rPr>
          <w:rStyle w:val="a4"/>
          <w:b w:val="0"/>
          <w:color w:val="000000" w:themeColor="text1"/>
          <w:sz w:val="22"/>
          <w:szCs w:val="22"/>
        </w:rPr>
      </w:pPr>
      <w:r w:rsidRPr="00884CFE">
        <w:rPr>
          <w:rStyle w:val="a4"/>
          <w:b w:val="0"/>
          <w:color w:val="000000" w:themeColor="text1"/>
          <w:sz w:val="22"/>
          <w:szCs w:val="22"/>
        </w:rPr>
        <w:lastRenderedPageBreak/>
        <w:t>Утвержден</w:t>
      </w:r>
      <w:r w:rsidR="00320340">
        <w:rPr>
          <w:rStyle w:val="a4"/>
          <w:b w:val="0"/>
          <w:color w:val="000000" w:themeColor="text1"/>
          <w:sz w:val="22"/>
          <w:szCs w:val="22"/>
        </w:rPr>
        <w:t>о</w:t>
      </w:r>
      <w:r w:rsidRPr="00884CFE">
        <w:rPr>
          <w:rStyle w:val="a4"/>
          <w:b w:val="0"/>
          <w:color w:val="000000" w:themeColor="text1"/>
          <w:sz w:val="22"/>
          <w:szCs w:val="22"/>
        </w:rPr>
        <w:br/>
        <w:t xml:space="preserve"> </w:t>
      </w:r>
      <w:hyperlink w:anchor="sub_0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постановлен</w:t>
        </w:r>
      </w:hyperlink>
      <w:r w:rsidRPr="00884CFE">
        <w:rPr>
          <w:rStyle w:val="a4"/>
          <w:b w:val="0"/>
          <w:color w:val="000000" w:themeColor="text1"/>
          <w:sz w:val="22"/>
          <w:szCs w:val="22"/>
        </w:rPr>
        <w:t>ием администрации</w:t>
      </w:r>
    </w:p>
    <w:p w:rsidR="00884CFE" w:rsidRPr="00884CFE" w:rsidRDefault="00884CFE" w:rsidP="00884CFE">
      <w:pPr>
        <w:ind w:firstLine="567"/>
        <w:jc w:val="right"/>
        <w:rPr>
          <w:color w:val="000000" w:themeColor="text1"/>
          <w:sz w:val="22"/>
          <w:szCs w:val="22"/>
        </w:rPr>
      </w:pPr>
      <w:r w:rsidRPr="00884CFE">
        <w:rPr>
          <w:rStyle w:val="a4"/>
          <w:b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rStyle w:val="a4"/>
          <w:b w:val="0"/>
          <w:color w:val="000000" w:themeColor="text1"/>
          <w:sz w:val="22"/>
          <w:szCs w:val="22"/>
        </w:rPr>
        <w:br/>
        <w:t>Цивильского района</w:t>
      </w:r>
      <w:r w:rsidRPr="00884CFE">
        <w:rPr>
          <w:rStyle w:val="a4"/>
          <w:b w:val="0"/>
          <w:color w:val="000000" w:themeColor="text1"/>
          <w:sz w:val="22"/>
          <w:szCs w:val="22"/>
        </w:rPr>
        <w:br/>
        <w:t xml:space="preserve">от </w:t>
      </w:r>
      <w:r w:rsidR="00F97D24">
        <w:rPr>
          <w:rStyle w:val="a4"/>
          <w:b w:val="0"/>
          <w:color w:val="000000" w:themeColor="text1"/>
          <w:sz w:val="22"/>
          <w:szCs w:val="22"/>
        </w:rPr>
        <w:t>25</w:t>
      </w:r>
      <w:r>
        <w:rPr>
          <w:rStyle w:val="a4"/>
          <w:b w:val="0"/>
          <w:color w:val="000000" w:themeColor="text1"/>
          <w:sz w:val="22"/>
          <w:szCs w:val="22"/>
        </w:rPr>
        <w:t>.10.2019</w:t>
      </w:r>
      <w:r w:rsidRPr="00884CFE">
        <w:rPr>
          <w:rStyle w:val="a4"/>
          <w:b w:val="0"/>
          <w:color w:val="000000" w:themeColor="text1"/>
          <w:sz w:val="22"/>
          <w:szCs w:val="22"/>
        </w:rPr>
        <w:t> г. №</w:t>
      </w:r>
      <w:r w:rsidR="00F97D24">
        <w:rPr>
          <w:rStyle w:val="a4"/>
          <w:b w:val="0"/>
          <w:color w:val="000000" w:themeColor="text1"/>
          <w:sz w:val="22"/>
          <w:szCs w:val="22"/>
        </w:rPr>
        <w:t>51</w:t>
      </w:r>
    </w:p>
    <w:bookmarkEnd w:id="3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pStyle w:val="1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84CFE">
        <w:rPr>
          <w:rFonts w:ascii="Times New Roman" w:hAnsi="Times New Roman" w:cs="Times New Roman"/>
          <w:color w:val="000000" w:themeColor="text1"/>
          <w:sz w:val="22"/>
          <w:szCs w:val="22"/>
        </w:rPr>
        <w:t>Положение</w:t>
      </w:r>
      <w:r w:rsidRPr="00884CFE">
        <w:rPr>
          <w:rFonts w:ascii="Times New Roman" w:hAnsi="Times New Roman" w:cs="Times New Roman"/>
          <w:color w:val="000000" w:themeColor="text1"/>
          <w:sz w:val="22"/>
          <w:szCs w:val="22"/>
        </w:rPr>
        <w:br/>
        <w:t>о комиссии по соблюдению требований к служебному поведению муниципальных служащих Игорварского сельского поселения Цивильского района и урегулированию конфликта интересов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" w:name="sub_1001"/>
      <w:r w:rsidRPr="00884CFE">
        <w:rPr>
          <w:color w:val="000000" w:themeColor="text1"/>
          <w:sz w:val="22"/>
          <w:szCs w:val="22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Игорварского сельского поселения Цивильского района Чувашской Республики в соответствии с </w:t>
      </w:r>
      <w:hyperlink r:id="rId9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Федеральным законом</w:t>
        </w:r>
      </w:hyperlink>
      <w:r w:rsidRPr="00884CFE">
        <w:rPr>
          <w:color w:val="000000" w:themeColor="text1"/>
          <w:sz w:val="22"/>
          <w:szCs w:val="22"/>
        </w:rPr>
        <w:t xml:space="preserve"> от 25 декабря 2008 г. N 273-ФЗ "О противодействии коррупции".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" w:name="sub_1002"/>
      <w:bookmarkEnd w:id="4"/>
      <w:r w:rsidRPr="00884CFE">
        <w:rPr>
          <w:color w:val="000000" w:themeColor="text1"/>
          <w:sz w:val="22"/>
          <w:szCs w:val="22"/>
        </w:rPr>
        <w:t xml:space="preserve">2. Комиссия в своей деятельности руководствуются </w:t>
      </w:r>
      <w:hyperlink r:id="rId10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Конституцией</w:t>
        </w:r>
      </w:hyperlink>
      <w:r w:rsidRPr="00884CFE">
        <w:rPr>
          <w:color w:val="000000" w:themeColor="text1"/>
          <w:sz w:val="22"/>
          <w:szCs w:val="22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муниципальными правовыми актами Игорварского сельского поселения Цивильского района.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" w:name="sub_1003"/>
      <w:bookmarkEnd w:id="5"/>
      <w:r w:rsidRPr="00884CFE">
        <w:rPr>
          <w:color w:val="000000" w:themeColor="text1"/>
          <w:sz w:val="22"/>
          <w:szCs w:val="22"/>
        </w:rPr>
        <w:t>3. Основной задачей комиссии является содействие администрации Игорварского сельского поселения Цивильского района: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" w:name="sub_131"/>
      <w:bookmarkEnd w:id="6"/>
      <w:proofErr w:type="gramStart"/>
      <w:r w:rsidRPr="00884CFE">
        <w:rPr>
          <w:color w:val="000000" w:themeColor="text1"/>
          <w:sz w:val="22"/>
          <w:szCs w:val="22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Федеральным законом</w:t>
        </w:r>
      </w:hyperlink>
      <w:r w:rsidRPr="00884CFE">
        <w:rPr>
          <w:color w:val="000000" w:themeColor="text1"/>
          <w:sz w:val="22"/>
          <w:szCs w:val="22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" w:name="sub_132"/>
      <w:bookmarkEnd w:id="7"/>
      <w:r w:rsidRPr="00884CFE">
        <w:rPr>
          <w:color w:val="000000" w:themeColor="text1"/>
          <w:sz w:val="22"/>
          <w:szCs w:val="22"/>
        </w:rPr>
        <w:t>б) в осуществлении в администрации Игорварского сельского поселения Цивильского района мер по предупреждению коррупции.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" w:name="sub_1004"/>
      <w:bookmarkEnd w:id="8"/>
      <w:r w:rsidRPr="00884CFE">
        <w:rPr>
          <w:color w:val="000000" w:themeColor="text1"/>
          <w:sz w:val="22"/>
          <w:szCs w:val="22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интересов:</w:t>
      </w:r>
    </w:p>
    <w:bookmarkEnd w:id="9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>в отношении муниципальных служащих, замещающих должности муниципальной службы (далее - должности муниципальной службы) в администрации Игорварского сельского поселения Цивильского района.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" w:name="sub_1005"/>
      <w:r w:rsidRPr="00884CFE">
        <w:rPr>
          <w:color w:val="000000" w:themeColor="text1"/>
          <w:sz w:val="22"/>
          <w:szCs w:val="22"/>
        </w:rPr>
        <w:t xml:space="preserve">5. Состав комиссии утверждается постановлением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района.</w:t>
      </w:r>
    </w:p>
    <w:bookmarkEnd w:id="10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84CFE" w:rsidRPr="00884CFE" w:rsidRDefault="00884CFE" w:rsidP="00884CFE">
      <w:pPr>
        <w:ind w:firstLine="567"/>
        <w:jc w:val="both"/>
        <w:rPr>
          <w:bCs/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 xml:space="preserve">В случае подписания администрацией Игорварского сельского поселения Цивильского района соглашения о передаче полномочий по формированию и обеспечению деятельности комиссии по соблюдению требований </w:t>
      </w:r>
      <w:r w:rsidRPr="00884CFE">
        <w:rPr>
          <w:bCs/>
          <w:color w:val="000000" w:themeColor="text1"/>
          <w:sz w:val="22"/>
          <w:szCs w:val="22"/>
        </w:rPr>
        <w:t xml:space="preserve">к служебному поведению муниципальных служащих администрации Игорварского сельского поселения Цивильского района и урегулированию конфликта интересов, таковые полномочия регулируется в соответствии с </w:t>
      </w:r>
      <w:proofErr w:type="gramStart"/>
      <w:r w:rsidRPr="00884CFE">
        <w:rPr>
          <w:bCs/>
          <w:color w:val="000000" w:themeColor="text1"/>
          <w:sz w:val="22"/>
          <w:szCs w:val="22"/>
        </w:rPr>
        <w:t>положениями</w:t>
      </w:r>
      <w:proofErr w:type="gramEnd"/>
      <w:r w:rsidRPr="00884CFE">
        <w:rPr>
          <w:bCs/>
          <w:color w:val="000000" w:themeColor="text1"/>
          <w:sz w:val="22"/>
          <w:szCs w:val="22"/>
        </w:rPr>
        <w:t xml:space="preserve"> изложенными в соглашении. 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>6. В состав комиссии входят: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1" w:name="sub_161"/>
      <w:r w:rsidRPr="00884CFE">
        <w:rPr>
          <w:color w:val="000000" w:themeColor="text1"/>
          <w:sz w:val="22"/>
          <w:szCs w:val="22"/>
        </w:rPr>
        <w:t xml:space="preserve">а) должностное лицо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района, ответственное за работу по профилактике коррупционных и иных правонарушений (председатель комиссии), муниципальные служащие администрации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 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определяемые главой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2" w:name="sub_162"/>
      <w:bookmarkEnd w:id="11"/>
      <w:r w:rsidRPr="00884CFE">
        <w:rPr>
          <w:color w:val="000000" w:themeColor="text1"/>
          <w:sz w:val="22"/>
          <w:szCs w:val="22"/>
        </w:rPr>
        <w:t xml:space="preserve">б) представитель (представители) Собрания депутатов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3" w:name="sub_163"/>
      <w:bookmarkEnd w:id="12"/>
      <w:r w:rsidRPr="00884CFE">
        <w:rPr>
          <w:color w:val="000000" w:themeColor="text1"/>
          <w:sz w:val="22"/>
          <w:szCs w:val="22"/>
        </w:rPr>
        <w:lastRenderedPageBreak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>г) представители администрации Цивильского района Чувашской Республики;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4" w:name="sub_164"/>
      <w:bookmarkEnd w:id="13"/>
      <w:proofErr w:type="spellStart"/>
      <w:r w:rsidRPr="00884CFE">
        <w:rPr>
          <w:color w:val="000000" w:themeColor="text1"/>
          <w:sz w:val="22"/>
          <w:szCs w:val="22"/>
        </w:rPr>
        <w:t>д</w:t>
      </w:r>
      <w:proofErr w:type="spellEnd"/>
      <w:r w:rsidRPr="00884CFE">
        <w:rPr>
          <w:color w:val="000000" w:themeColor="text1"/>
          <w:sz w:val="22"/>
          <w:szCs w:val="22"/>
        </w:rPr>
        <w:t>) представитель (представители)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5" w:name="sub_1007"/>
      <w:bookmarkEnd w:id="14"/>
      <w:r w:rsidRPr="00884CFE">
        <w:rPr>
          <w:color w:val="000000" w:themeColor="text1"/>
          <w:sz w:val="22"/>
          <w:szCs w:val="22"/>
        </w:rPr>
        <w:t xml:space="preserve">7. Глава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 может принять решение о включении в состав комиссии: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6" w:name="sub_171"/>
      <w:bookmarkEnd w:id="15"/>
      <w:r w:rsidRPr="00884CFE">
        <w:rPr>
          <w:color w:val="000000" w:themeColor="text1"/>
          <w:sz w:val="22"/>
          <w:szCs w:val="22"/>
        </w:rPr>
        <w:t>а) представителя общественной организации ветеранов, созданной в государственном органе;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7" w:name="sub_172"/>
      <w:bookmarkEnd w:id="16"/>
      <w:r w:rsidRPr="00884CFE">
        <w:rPr>
          <w:color w:val="000000" w:themeColor="text1"/>
          <w:sz w:val="22"/>
          <w:szCs w:val="22"/>
        </w:rPr>
        <w:t xml:space="preserve">б) представителя профсоюзной организации, действующей в установленном порядке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8" w:name="sub_1008"/>
      <w:bookmarkEnd w:id="17"/>
      <w:r w:rsidRPr="00884CFE">
        <w:rPr>
          <w:color w:val="000000" w:themeColor="text1"/>
          <w:sz w:val="22"/>
          <w:szCs w:val="22"/>
        </w:rPr>
        <w:t xml:space="preserve">8. Число членов комиссии, не замещающих должности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района, должно составлять не менее одной четверти от общего числа членов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9" w:name="sub_1009"/>
      <w:bookmarkEnd w:id="18"/>
      <w:r w:rsidRPr="00884CFE">
        <w:rPr>
          <w:color w:val="000000" w:themeColor="text1"/>
          <w:sz w:val="22"/>
          <w:szCs w:val="22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0" w:name="sub_1010"/>
      <w:bookmarkEnd w:id="19"/>
      <w:r w:rsidRPr="00884CFE">
        <w:rPr>
          <w:color w:val="000000" w:themeColor="text1"/>
          <w:sz w:val="22"/>
          <w:szCs w:val="22"/>
        </w:rPr>
        <w:t>10. В заседаниях комиссии с правом совещательного голоса участвуют: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1" w:name="sub_10101"/>
      <w:bookmarkEnd w:id="20"/>
      <w:proofErr w:type="gramStart"/>
      <w:r w:rsidRPr="00884CFE">
        <w:rPr>
          <w:color w:val="000000" w:themeColor="text1"/>
          <w:sz w:val="22"/>
          <w:szCs w:val="22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2" w:name="sub_10102"/>
      <w:bookmarkEnd w:id="21"/>
      <w:r w:rsidRPr="00884CFE">
        <w:rPr>
          <w:color w:val="000000" w:themeColor="text1"/>
          <w:sz w:val="22"/>
          <w:szCs w:val="22"/>
        </w:rPr>
        <w:t xml:space="preserve">б) другие муниципальные служащие, замещающие должности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 xml:space="preserve">Цивильского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84CFE">
        <w:rPr>
          <w:color w:val="000000" w:themeColor="text1"/>
          <w:sz w:val="22"/>
          <w:szCs w:val="22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3" w:name="sub_1011"/>
      <w:bookmarkEnd w:id="22"/>
      <w:r w:rsidRPr="00884CFE">
        <w:rPr>
          <w:color w:val="000000" w:themeColor="text1"/>
          <w:sz w:val="22"/>
          <w:szCs w:val="22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района, недопустимо.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4" w:name="sub_1012"/>
      <w:bookmarkEnd w:id="23"/>
      <w:r w:rsidRPr="00884CFE">
        <w:rPr>
          <w:color w:val="000000" w:themeColor="text1"/>
          <w:sz w:val="22"/>
          <w:szCs w:val="22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5" w:name="sub_1013"/>
      <w:bookmarkEnd w:id="24"/>
      <w:r w:rsidRPr="00884CFE">
        <w:rPr>
          <w:color w:val="000000" w:themeColor="text1"/>
          <w:sz w:val="22"/>
          <w:szCs w:val="22"/>
        </w:rPr>
        <w:t>13. Основаниями для проведения заседания комиссии являются: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6" w:name="sub_1031"/>
      <w:bookmarkEnd w:id="25"/>
      <w:r w:rsidRPr="00884CFE">
        <w:rPr>
          <w:color w:val="000000" w:themeColor="text1"/>
          <w:sz w:val="22"/>
          <w:szCs w:val="22"/>
        </w:rPr>
        <w:t xml:space="preserve">а) представление главой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 материалов проверки, свидетельствующих: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7" w:name="sub_1312"/>
      <w:bookmarkEnd w:id="26"/>
      <w:r w:rsidRPr="00884CFE">
        <w:rPr>
          <w:color w:val="000000" w:themeColor="text1"/>
          <w:sz w:val="22"/>
          <w:szCs w:val="22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8" w:name="sub_1313"/>
      <w:bookmarkEnd w:id="27"/>
      <w:r w:rsidRPr="00884CFE">
        <w:rPr>
          <w:color w:val="000000" w:themeColor="text1"/>
          <w:sz w:val="22"/>
          <w:szCs w:val="22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8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 xml:space="preserve">б) </w:t>
      </w:r>
      <w:proofErr w:type="gramStart"/>
      <w:r w:rsidRPr="00884CFE">
        <w:rPr>
          <w:color w:val="000000" w:themeColor="text1"/>
          <w:sz w:val="22"/>
          <w:szCs w:val="22"/>
        </w:rPr>
        <w:t>поступившее</w:t>
      </w:r>
      <w:proofErr w:type="gramEnd"/>
      <w:r w:rsidRPr="00884CFE">
        <w:rPr>
          <w:color w:val="000000" w:themeColor="text1"/>
          <w:sz w:val="22"/>
          <w:szCs w:val="22"/>
        </w:rPr>
        <w:t xml:space="preserve"> должностному лицу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 xml:space="preserve">Цивильского района,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29" w:name="sub_1322"/>
      <w:proofErr w:type="gramStart"/>
      <w:r w:rsidRPr="00884CFE">
        <w:rPr>
          <w:color w:val="000000" w:themeColor="text1"/>
          <w:sz w:val="22"/>
          <w:szCs w:val="22"/>
        </w:rPr>
        <w:t xml:space="preserve">обращение гражданина, замещавшего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должность муниципальной службы, включенную в перечень должностей, </w:t>
      </w:r>
      <w:r w:rsidRPr="00884CFE">
        <w:rPr>
          <w:color w:val="000000" w:themeColor="text1"/>
          <w:sz w:val="22"/>
          <w:szCs w:val="22"/>
        </w:rPr>
        <w:lastRenderedPageBreak/>
        <w:t>утвержденный соответствующим нормативным правовым актом,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</w:t>
      </w:r>
      <w:proofErr w:type="gramEnd"/>
      <w:r w:rsidRPr="00884CFE">
        <w:rPr>
          <w:color w:val="000000" w:themeColor="text1"/>
          <w:sz w:val="22"/>
          <w:szCs w:val="22"/>
        </w:rPr>
        <w:t xml:space="preserve"> в его должностные (служебные) обязанности, до истечения двух лет со дня увольнения с муниципальной службы;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0" w:name="sub_1323"/>
      <w:bookmarkEnd w:id="29"/>
      <w:r w:rsidRPr="00884CFE">
        <w:rPr>
          <w:color w:val="000000" w:themeColor="text1"/>
          <w:sz w:val="22"/>
          <w:szCs w:val="22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1" w:name="sub_13024"/>
      <w:bookmarkEnd w:id="30"/>
      <w:proofErr w:type="gramStart"/>
      <w:r w:rsidRPr="00884CFE">
        <w:rPr>
          <w:color w:val="000000" w:themeColor="text1"/>
          <w:sz w:val="22"/>
          <w:szCs w:val="22"/>
        </w:rPr>
        <w:t xml:space="preserve">заявление муниципального служащего о невозможности выполнить требования </w:t>
      </w:r>
      <w:hyperlink r:id="rId1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Федерального закона</w:t>
        </w:r>
      </w:hyperlink>
      <w:r w:rsidRPr="00884CFE">
        <w:rPr>
          <w:color w:val="000000" w:themeColor="text1"/>
          <w:sz w:val="22"/>
          <w:szCs w:val="22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884CFE">
        <w:rPr>
          <w:color w:val="000000" w:themeColor="text1"/>
          <w:sz w:val="22"/>
          <w:szCs w:val="22"/>
        </w:rPr>
        <w:t xml:space="preserve"> (</w:t>
      </w:r>
      <w:proofErr w:type="gramStart"/>
      <w:r w:rsidRPr="00884CFE">
        <w:rPr>
          <w:color w:val="000000" w:themeColor="text1"/>
          <w:sz w:val="22"/>
          <w:szCs w:val="22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884CFE">
        <w:rPr>
          <w:color w:val="000000" w:themeColor="text1"/>
          <w:sz w:val="22"/>
          <w:szCs w:val="22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2" w:name="sub_1324"/>
      <w:bookmarkEnd w:id="31"/>
      <w:r w:rsidRPr="00884CFE">
        <w:rPr>
          <w:color w:val="000000" w:themeColor="text1"/>
          <w:sz w:val="22"/>
          <w:szCs w:val="22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3" w:name="sub_1303"/>
      <w:bookmarkEnd w:id="32"/>
      <w:r w:rsidRPr="00884CFE">
        <w:rPr>
          <w:color w:val="000000" w:themeColor="text1"/>
          <w:sz w:val="22"/>
          <w:szCs w:val="22"/>
        </w:rPr>
        <w:t xml:space="preserve">в) представление главы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мер по предупреждению коррупции;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4" w:name="sub_1304"/>
      <w:bookmarkEnd w:id="33"/>
      <w:proofErr w:type="gramStart"/>
      <w:r w:rsidRPr="00884CFE">
        <w:rPr>
          <w:color w:val="000000" w:themeColor="text1"/>
          <w:sz w:val="22"/>
          <w:szCs w:val="22"/>
        </w:rPr>
        <w:t xml:space="preserve">г) представление главой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частью 1 статьи 3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</w:t>
      </w:r>
      <w:proofErr w:type="gramEnd"/>
      <w:r w:rsidRPr="00884CFE">
        <w:rPr>
          <w:color w:val="000000" w:themeColor="text1"/>
          <w:sz w:val="22"/>
          <w:szCs w:val="22"/>
        </w:rPr>
        <w:t>, и иных лиц их доходам");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5" w:name="sub_1305"/>
      <w:bookmarkEnd w:id="34"/>
      <w:proofErr w:type="spellStart"/>
      <w:proofErr w:type="gramStart"/>
      <w:r w:rsidRPr="00884CFE">
        <w:rPr>
          <w:color w:val="000000" w:themeColor="text1"/>
          <w:sz w:val="22"/>
          <w:szCs w:val="22"/>
        </w:rPr>
        <w:t>д</w:t>
      </w:r>
      <w:proofErr w:type="spellEnd"/>
      <w:r w:rsidRPr="00884CFE">
        <w:rPr>
          <w:color w:val="000000" w:themeColor="text1"/>
          <w:sz w:val="22"/>
          <w:szCs w:val="22"/>
        </w:rPr>
        <w:t xml:space="preserve">) поступившее в соответствии с </w:t>
      </w:r>
      <w:hyperlink r:id="rId1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частью 4 статьи 12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 от 25 декабря 2008 г. N 273-ФЗ "О противодействии коррупции" в администрацию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трудового или гражданско-правового договора на выполнение работ (оказание услуг), при условии, что</w:t>
      </w:r>
      <w:proofErr w:type="gramEnd"/>
      <w:r w:rsidRPr="00884CFE">
        <w:rPr>
          <w:color w:val="000000" w:themeColor="text1"/>
          <w:sz w:val="22"/>
          <w:szCs w:val="22"/>
        </w:rPr>
        <w:t xml:space="preserve">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6" w:name="sub_1014"/>
      <w:bookmarkEnd w:id="35"/>
      <w:r w:rsidRPr="00884CFE">
        <w:rPr>
          <w:color w:val="000000" w:themeColor="text1"/>
          <w:sz w:val="22"/>
          <w:szCs w:val="22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7" w:name="sub_141"/>
      <w:bookmarkEnd w:id="36"/>
      <w:r w:rsidRPr="00884CFE">
        <w:rPr>
          <w:color w:val="000000" w:themeColor="text1"/>
          <w:sz w:val="22"/>
          <w:szCs w:val="22"/>
        </w:rPr>
        <w:t xml:space="preserve">14.1. Обращение, указанное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должностному лицу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ответственному за работу по профилактике коррупционных и иных правонарушений. </w:t>
      </w:r>
      <w:proofErr w:type="gramStart"/>
      <w:r w:rsidRPr="00884CFE">
        <w:rPr>
          <w:color w:val="000000" w:themeColor="text1"/>
          <w:sz w:val="22"/>
          <w:szCs w:val="22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</w:t>
      </w:r>
      <w:r w:rsidRPr="00884CFE">
        <w:rPr>
          <w:color w:val="000000" w:themeColor="text1"/>
          <w:sz w:val="22"/>
          <w:szCs w:val="22"/>
        </w:rPr>
        <w:lastRenderedPageBreak/>
        <w:t>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84CFE">
        <w:rPr>
          <w:color w:val="000000" w:themeColor="text1"/>
          <w:sz w:val="22"/>
          <w:szCs w:val="22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статьи 12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 от 25 декабря 2008 г. N 273-ФЗ "О противодействии коррупции".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8" w:name="sub_142"/>
      <w:bookmarkEnd w:id="37"/>
      <w:r w:rsidRPr="00884CFE">
        <w:rPr>
          <w:color w:val="000000" w:themeColor="text1"/>
          <w:sz w:val="22"/>
          <w:szCs w:val="22"/>
        </w:rPr>
        <w:t xml:space="preserve">14.2. Обращение, указанное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39" w:name="sub_143"/>
      <w:bookmarkEnd w:id="38"/>
      <w:r w:rsidRPr="00884CFE">
        <w:rPr>
          <w:color w:val="000000" w:themeColor="text1"/>
          <w:sz w:val="22"/>
          <w:szCs w:val="22"/>
        </w:rPr>
        <w:t xml:space="preserve">14.3. </w:t>
      </w:r>
      <w:proofErr w:type="gramStart"/>
      <w:r w:rsidRPr="00884CFE">
        <w:rPr>
          <w:color w:val="000000" w:themeColor="text1"/>
          <w:sz w:val="22"/>
          <w:szCs w:val="22"/>
        </w:rPr>
        <w:t xml:space="preserve">Уведомление, указанное в </w:t>
      </w:r>
      <w:hyperlink w:anchor="sub_130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</w:t>
        </w:r>
        <w:proofErr w:type="spellStart"/>
        <w:r w:rsidRPr="00884CFE">
          <w:rPr>
            <w:rStyle w:val="a7"/>
            <w:b w:val="0"/>
            <w:color w:val="000000" w:themeColor="text1"/>
            <w:sz w:val="22"/>
            <w:szCs w:val="22"/>
          </w:rPr>
          <w:t>д</w:t>
        </w:r>
        <w:proofErr w:type="spellEnd"/>
        <w:r w:rsidRPr="00884CFE">
          <w:rPr>
            <w:rStyle w:val="a7"/>
            <w:b w:val="0"/>
            <w:color w:val="000000" w:themeColor="text1"/>
            <w:sz w:val="22"/>
            <w:szCs w:val="22"/>
          </w:rPr>
          <w:t>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рассматривается должностным лицом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ответственному за работу по профилактике коррупционных и иных правонарушений, требований </w:t>
      </w:r>
      <w:hyperlink r:id="rId16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статьи 12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</w:t>
      </w:r>
      <w:proofErr w:type="gramEnd"/>
      <w:r w:rsidRPr="00884CFE">
        <w:rPr>
          <w:color w:val="000000" w:themeColor="text1"/>
          <w:sz w:val="22"/>
          <w:szCs w:val="22"/>
        </w:rPr>
        <w:t xml:space="preserve"> от 25 декабря 2008 г. N 273-ФЗ "О противодействии коррупции".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0" w:name="sub_144"/>
      <w:bookmarkEnd w:id="39"/>
      <w:r w:rsidRPr="00884CFE">
        <w:rPr>
          <w:color w:val="000000" w:themeColor="text1"/>
          <w:sz w:val="22"/>
          <w:szCs w:val="22"/>
        </w:rPr>
        <w:t xml:space="preserve">14.4. Уведомление, указанное в </w:t>
      </w:r>
      <w:hyperlink w:anchor="sub_132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пятом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рассматривается комиссией, которая осуществляет подготовку мотивированного заключения по результатам рассмотрения уведомления.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1" w:name="sub_145"/>
      <w:bookmarkEnd w:id="40"/>
      <w:r w:rsidRPr="00884CFE">
        <w:rPr>
          <w:color w:val="000000" w:themeColor="text1"/>
          <w:sz w:val="22"/>
          <w:szCs w:val="22"/>
        </w:rPr>
        <w:t xml:space="preserve">14.5. </w:t>
      </w:r>
      <w:proofErr w:type="gramStart"/>
      <w:r w:rsidRPr="00884CFE">
        <w:rPr>
          <w:color w:val="000000" w:themeColor="text1"/>
          <w:sz w:val="22"/>
          <w:szCs w:val="22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или уведомлений, указанных в </w:t>
      </w:r>
      <w:hyperlink w:anchor="sub_132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пятом подпункта "б"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0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</w:t>
        </w:r>
        <w:proofErr w:type="spellStart"/>
        <w:r w:rsidRPr="00884CFE">
          <w:rPr>
            <w:rStyle w:val="a7"/>
            <w:b w:val="0"/>
            <w:color w:val="000000" w:themeColor="text1"/>
            <w:sz w:val="22"/>
            <w:szCs w:val="22"/>
          </w:rPr>
          <w:t>д</w:t>
        </w:r>
        <w:proofErr w:type="spellEnd"/>
        <w:r w:rsidRPr="00884CFE">
          <w:rPr>
            <w:rStyle w:val="a7"/>
            <w:b w:val="0"/>
            <w:color w:val="000000" w:themeColor="text1"/>
            <w:sz w:val="22"/>
            <w:szCs w:val="22"/>
          </w:rPr>
          <w:t>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имеет право проводить собеседование с муниципальным служащим, представившим обращение или уведомление, получать от него письменные пояснения, а также может направлять в установленном порядке запросы в государственные</w:t>
      </w:r>
      <w:proofErr w:type="gramEnd"/>
      <w:r w:rsidRPr="00884CFE">
        <w:rPr>
          <w:color w:val="000000" w:themeColor="text1"/>
          <w:sz w:val="22"/>
          <w:szCs w:val="22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41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 xml:space="preserve">14.6. Мотивированные заключения, предусмотренные </w:t>
      </w:r>
      <w:hyperlink w:anchor="sub_14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пунктами 14.1</w:t>
        </w:r>
      </w:hyperlink>
      <w:r w:rsidRPr="00884CFE">
        <w:rPr>
          <w:color w:val="000000" w:themeColor="text1"/>
          <w:sz w:val="22"/>
          <w:szCs w:val="22"/>
        </w:rPr>
        <w:t xml:space="preserve">, </w:t>
      </w:r>
      <w:hyperlink w:anchor="sub_14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14.3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4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14.4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должны содержать: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2" w:name="sub_1103"/>
      <w:r w:rsidRPr="00884CFE">
        <w:rPr>
          <w:color w:val="000000" w:themeColor="text1"/>
          <w:sz w:val="22"/>
          <w:szCs w:val="22"/>
        </w:rPr>
        <w:t xml:space="preserve">а) информацию, изложенную в обращениях или уведомлениях, указанных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абзацах втором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2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пятом подпункта "б"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0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</w:t>
        </w:r>
        <w:proofErr w:type="spellStart"/>
        <w:r w:rsidRPr="00884CFE">
          <w:rPr>
            <w:rStyle w:val="a7"/>
            <w:b w:val="0"/>
            <w:color w:val="000000" w:themeColor="text1"/>
            <w:sz w:val="22"/>
            <w:szCs w:val="22"/>
          </w:rPr>
          <w:t>д</w:t>
        </w:r>
        <w:proofErr w:type="spellEnd"/>
        <w:r w:rsidRPr="00884CFE">
          <w:rPr>
            <w:rStyle w:val="a7"/>
            <w:b w:val="0"/>
            <w:color w:val="000000" w:themeColor="text1"/>
            <w:sz w:val="22"/>
            <w:szCs w:val="22"/>
          </w:rPr>
          <w:t>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3" w:name="sub_1104"/>
      <w:bookmarkEnd w:id="42"/>
      <w:r w:rsidRPr="00884CFE">
        <w:rPr>
          <w:color w:val="000000" w:themeColor="text1"/>
          <w:sz w:val="22"/>
          <w:szCs w:val="22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4" w:name="sub_1105"/>
      <w:bookmarkEnd w:id="43"/>
      <w:r w:rsidRPr="00884CFE">
        <w:rPr>
          <w:color w:val="000000" w:themeColor="text1"/>
          <w:sz w:val="22"/>
          <w:szCs w:val="22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абзацах втором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2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пятом подпункта "б"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0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</w:t>
        </w:r>
        <w:proofErr w:type="spellStart"/>
        <w:r w:rsidRPr="00884CFE">
          <w:rPr>
            <w:rStyle w:val="a7"/>
            <w:b w:val="0"/>
            <w:color w:val="000000" w:themeColor="text1"/>
            <w:sz w:val="22"/>
            <w:szCs w:val="22"/>
          </w:rPr>
          <w:t>д</w:t>
        </w:r>
        <w:proofErr w:type="spellEnd"/>
        <w:r w:rsidRPr="00884CFE">
          <w:rPr>
            <w:rStyle w:val="a7"/>
            <w:b w:val="0"/>
            <w:color w:val="000000" w:themeColor="text1"/>
            <w:sz w:val="22"/>
            <w:szCs w:val="22"/>
          </w:rPr>
          <w:t>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а также рекомендации для принятия одного из решений в соответствии с </w:t>
      </w:r>
      <w:hyperlink w:anchor="sub_102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пунктами 21</w:t>
        </w:r>
      </w:hyperlink>
      <w:r w:rsidRPr="00884CFE">
        <w:rPr>
          <w:color w:val="000000" w:themeColor="text1"/>
          <w:sz w:val="22"/>
          <w:szCs w:val="22"/>
        </w:rPr>
        <w:t xml:space="preserve">, </w:t>
      </w:r>
      <w:hyperlink w:anchor="sub_220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22.2</w:t>
        </w:r>
      </w:hyperlink>
      <w:r w:rsidRPr="00884CFE">
        <w:rPr>
          <w:color w:val="000000" w:themeColor="text1"/>
          <w:sz w:val="22"/>
          <w:szCs w:val="22"/>
        </w:rPr>
        <w:t xml:space="preserve">, </w:t>
      </w:r>
      <w:hyperlink w:anchor="sub_23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23.1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 или иного решения.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5" w:name="sub_1015"/>
      <w:bookmarkEnd w:id="44"/>
      <w:r w:rsidRPr="00884CFE">
        <w:rPr>
          <w:color w:val="000000" w:themeColor="text1"/>
          <w:sz w:val="22"/>
          <w:szCs w:val="22"/>
        </w:rPr>
        <w:t xml:space="preserve">15. Председатель комиссии при поступлении в порядке, предусмотренном нормативным правовым актом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информации, содержащей основания для проведения заседания комиссии: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6" w:name="sub_151"/>
      <w:bookmarkEnd w:id="45"/>
      <w:r w:rsidRPr="00884CFE">
        <w:rPr>
          <w:color w:val="000000" w:themeColor="text1"/>
          <w:sz w:val="22"/>
          <w:szCs w:val="22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50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пунктами 15.1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50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15.2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7" w:name="sub_152"/>
      <w:bookmarkEnd w:id="46"/>
      <w:proofErr w:type="gramStart"/>
      <w:r w:rsidRPr="00884CFE">
        <w:rPr>
          <w:color w:val="000000" w:themeColor="text1"/>
          <w:sz w:val="22"/>
          <w:szCs w:val="22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884CFE">
        <w:rPr>
          <w:color w:val="000000" w:themeColor="text1"/>
          <w:sz w:val="22"/>
          <w:szCs w:val="22"/>
        </w:rPr>
        <w:lastRenderedPageBreak/>
        <w:t>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8" w:name="sub_153"/>
      <w:bookmarkEnd w:id="47"/>
      <w:r w:rsidRPr="00884CFE">
        <w:rPr>
          <w:color w:val="000000" w:themeColor="text1"/>
          <w:sz w:val="22"/>
          <w:szCs w:val="22"/>
        </w:rPr>
        <w:t xml:space="preserve">в) рассматривает ходатайства о приглашении на заседание комиссии лиц, указанных в </w:t>
      </w:r>
      <w:hyperlink w:anchor="sub_1010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"б" пункта 10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49" w:name="sub_1501"/>
      <w:bookmarkEnd w:id="48"/>
      <w:r w:rsidRPr="00884CFE">
        <w:rPr>
          <w:color w:val="000000" w:themeColor="text1"/>
          <w:sz w:val="22"/>
          <w:szCs w:val="22"/>
        </w:rPr>
        <w:t xml:space="preserve">15.1. Заседание комиссии по рассмотрению заявлений, указанных в </w:t>
      </w:r>
      <w:hyperlink w:anchor="sub_132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абзацах третьем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02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четвертом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0" w:name="sub_1502"/>
      <w:bookmarkEnd w:id="49"/>
      <w:r w:rsidRPr="00884CFE">
        <w:rPr>
          <w:color w:val="000000" w:themeColor="text1"/>
          <w:sz w:val="22"/>
          <w:szCs w:val="22"/>
        </w:rPr>
        <w:t xml:space="preserve">15.2. Уведомление, указанное в </w:t>
      </w:r>
      <w:hyperlink w:anchor="sub_130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</w:t>
        </w:r>
        <w:proofErr w:type="spellStart"/>
        <w:r w:rsidRPr="00884CFE">
          <w:rPr>
            <w:rStyle w:val="a7"/>
            <w:b w:val="0"/>
            <w:color w:val="000000" w:themeColor="text1"/>
            <w:sz w:val="22"/>
            <w:szCs w:val="22"/>
          </w:rPr>
          <w:t>д</w:t>
        </w:r>
        <w:proofErr w:type="spellEnd"/>
        <w:r w:rsidRPr="00884CFE">
          <w:rPr>
            <w:rStyle w:val="a7"/>
            <w:b w:val="0"/>
            <w:color w:val="000000" w:themeColor="text1"/>
            <w:sz w:val="22"/>
            <w:szCs w:val="22"/>
          </w:rPr>
          <w:t>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1" w:name="sub_1016"/>
      <w:bookmarkEnd w:id="50"/>
      <w:r w:rsidRPr="00884CFE">
        <w:rPr>
          <w:color w:val="000000" w:themeColor="text1"/>
          <w:sz w:val="22"/>
          <w:szCs w:val="22"/>
        </w:rP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884CFE">
        <w:rPr>
          <w:color w:val="000000" w:themeColor="text1"/>
          <w:sz w:val="22"/>
          <w:szCs w:val="22"/>
        </w:rPr>
        <w:t>представляемых</w:t>
      </w:r>
      <w:proofErr w:type="gramEnd"/>
      <w:r w:rsidRPr="00884CFE">
        <w:rPr>
          <w:color w:val="000000" w:themeColor="text1"/>
          <w:sz w:val="22"/>
          <w:szCs w:val="22"/>
        </w:rPr>
        <w:t xml:space="preserve"> в соответствии с </w:t>
      </w:r>
      <w:hyperlink w:anchor="sub_130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подпунктом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2" w:name="sub_1601"/>
      <w:bookmarkEnd w:id="51"/>
      <w:r w:rsidRPr="00884CFE">
        <w:rPr>
          <w:color w:val="000000" w:themeColor="text1"/>
          <w:sz w:val="22"/>
          <w:szCs w:val="22"/>
        </w:rPr>
        <w:t>16.1. Заседания комиссии могут проводиться в отсутствие муниципального служащего или гражданина в случае: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3" w:name="sub_1611"/>
      <w:bookmarkEnd w:id="52"/>
      <w:r w:rsidRPr="00884CFE">
        <w:rPr>
          <w:color w:val="000000" w:themeColor="text1"/>
          <w:sz w:val="22"/>
          <w:szCs w:val="22"/>
        </w:rPr>
        <w:t xml:space="preserve">а) если в обращении, заявлении или уведомлении, предусмотренных </w:t>
      </w:r>
      <w:hyperlink w:anchor="sub_130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подпунктом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4" w:name="sub_1612"/>
      <w:bookmarkEnd w:id="53"/>
      <w:r w:rsidRPr="00884CFE">
        <w:rPr>
          <w:color w:val="000000" w:themeColor="text1"/>
          <w:sz w:val="22"/>
          <w:szCs w:val="22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5" w:name="sub_1017"/>
      <w:bookmarkEnd w:id="54"/>
      <w:r w:rsidRPr="00884CFE">
        <w:rPr>
          <w:color w:val="000000" w:themeColor="text1"/>
          <w:sz w:val="22"/>
          <w:szCs w:val="22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6" w:name="sub_1018"/>
      <w:bookmarkEnd w:id="55"/>
      <w:r w:rsidRPr="00884CFE">
        <w:rPr>
          <w:color w:val="000000" w:themeColor="text1"/>
          <w:sz w:val="22"/>
          <w:szCs w:val="22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7" w:name="sub_1019"/>
      <w:bookmarkEnd w:id="56"/>
      <w:r w:rsidRPr="00884CFE">
        <w:rPr>
          <w:color w:val="000000" w:themeColor="text1"/>
          <w:sz w:val="22"/>
          <w:szCs w:val="22"/>
        </w:rPr>
        <w:t xml:space="preserve">19. По итогам рассмотрения вопроса, указанного в </w:t>
      </w:r>
      <w:hyperlink w:anchor="sub_131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"а"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8" w:name="sub_191"/>
      <w:bookmarkEnd w:id="57"/>
      <w:r w:rsidRPr="00884CFE">
        <w:rPr>
          <w:color w:val="000000" w:themeColor="text1"/>
          <w:sz w:val="22"/>
          <w:szCs w:val="22"/>
        </w:rPr>
        <w:t>а) установить, что представленные сведения о доходах, об имуществе и обязательствах имущественного характера, являются достоверными и полными;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59" w:name="sub_192"/>
      <w:bookmarkEnd w:id="58"/>
      <w:r w:rsidRPr="00884CFE">
        <w:rPr>
          <w:color w:val="000000" w:themeColor="text1"/>
          <w:sz w:val="22"/>
          <w:szCs w:val="22"/>
        </w:rPr>
        <w:t xml:space="preserve">б) установить, что представленные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применить к муниципальному служащему конкретную меру ответственности.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0" w:name="sub_1020"/>
      <w:bookmarkEnd w:id="59"/>
      <w:r w:rsidRPr="00884CFE">
        <w:rPr>
          <w:color w:val="000000" w:themeColor="text1"/>
          <w:sz w:val="22"/>
          <w:szCs w:val="22"/>
        </w:rPr>
        <w:t xml:space="preserve">20. По итогам рассмотрения вопроса, указанного в </w:t>
      </w:r>
      <w:hyperlink w:anchor="sub_131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третьем подпункта "а"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1" w:name="sub_10201"/>
      <w:bookmarkEnd w:id="60"/>
      <w:r w:rsidRPr="00884CFE">
        <w:rPr>
          <w:color w:val="000000" w:themeColor="text1"/>
          <w:sz w:val="22"/>
          <w:szCs w:val="22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2" w:name="sub_10202"/>
      <w:bookmarkEnd w:id="61"/>
      <w:r w:rsidRPr="00884CFE">
        <w:rPr>
          <w:color w:val="000000" w:themeColor="text1"/>
          <w:sz w:val="22"/>
          <w:szCs w:val="22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3" w:name="sub_1021"/>
      <w:bookmarkEnd w:id="62"/>
      <w:r w:rsidRPr="00884CFE">
        <w:rPr>
          <w:color w:val="000000" w:themeColor="text1"/>
          <w:sz w:val="22"/>
          <w:szCs w:val="22"/>
        </w:rPr>
        <w:t xml:space="preserve">21. По итогам рассмотрения вопроса, указанного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4" w:name="sub_211"/>
      <w:bookmarkEnd w:id="63"/>
      <w:r w:rsidRPr="00884CFE">
        <w:rPr>
          <w:color w:val="000000" w:themeColor="text1"/>
          <w:sz w:val="22"/>
          <w:szCs w:val="22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884CFE">
        <w:rPr>
          <w:color w:val="000000" w:themeColor="text1"/>
          <w:sz w:val="22"/>
          <w:szCs w:val="22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5" w:name="sub_212"/>
      <w:bookmarkEnd w:id="64"/>
      <w:r w:rsidRPr="00884CFE">
        <w:rPr>
          <w:color w:val="000000" w:themeColor="text1"/>
          <w:sz w:val="22"/>
          <w:szCs w:val="22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6" w:name="sub_1022"/>
      <w:bookmarkEnd w:id="65"/>
      <w:r w:rsidRPr="00884CFE">
        <w:rPr>
          <w:color w:val="000000" w:themeColor="text1"/>
          <w:sz w:val="22"/>
          <w:szCs w:val="22"/>
        </w:rPr>
        <w:t xml:space="preserve">22. По итогам рассмотрения вопроса, указанного в </w:t>
      </w:r>
      <w:hyperlink w:anchor="sub_132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третьем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7" w:name="sub_221"/>
      <w:bookmarkEnd w:id="66"/>
      <w:r w:rsidRPr="00884CFE">
        <w:rPr>
          <w:color w:val="000000" w:themeColor="text1"/>
          <w:sz w:val="22"/>
          <w:szCs w:val="22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8" w:name="sub_222"/>
      <w:bookmarkEnd w:id="67"/>
      <w:r w:rsidRPr="00884CFE">
        <w:rPr>
          <w:color w:val="000000" w:themeColor="text1"/>
          <w:sz w:val="22"/>
          <w:szCs w:val="22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69" w:name="sub_223"/>
      <w:bookmarkEnd w:id="68"/>
      <w:r w:rsidRPr="00884CFE">
        <w:rPr>
          <w:color w:val="000000" w:themeColor="text1"/>
          <w:sz w:val="22"/>
          <w:szCs w:val="22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применить к муниципальному служащему конкретную меру ответственности.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0" w:name="sub_2201"/>
      <w:bookmarkEnd w:id="69"/>
      <w:r w:rsidRPr="00884CFE">
        <w:rPr>
          <w:color w:val="000000" w:themeColor="text1"/>
          <w:sz w:val="22"/>
          <w:szCs w:val="22"/>
        </w:rPr>
        <w:t xml:space="preserve">22.1. По итогам рассмотрения вопроса, указанного в </w:t>
      </w:r>
      <w:hyperlink w:anchor="sub_130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"г"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1" w:name="sub_2211"/>
      <w:bookmarkEnd w:id="70"/>
      <w:r w:rsidRPr="00884CFE">
        <w:rPr>
          <w:color w:val="000000" w:themeColor="text1"/>
          <w:sz w:val="22"/>
          <w:szCs w:val="22"/>
        </w:rPr>
        <w:t xml:space="preserve">а) признать, что сведения, представленные муниципальным служащим в соответствии с </w:t>
      </w:r>
      <w:hyperlink r:id="rId17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частью 1 статьи 3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 "О </w:t>
      </w:r>
      <w:proofErr w:type="gramStart"/>
      <w:r w:rsidRPr="00884CFE">
        <w:rPr>
          <w:color w:val="000000" w:themeColor="text1"/>
          <w:sz w:val="22"/>
          <w:szCs w:val="22"/>
        </w:rPr>
        <w:t>контроле за</w:t>
      </w:r>
      <w:proofErr w:type="gramEnd"/>
      <w:r w:rsidRPr="00884CFE">
        <w:rPr>
          <w:color w:val="000000" w:themeColor="text1"/>
          <w:sz w:val="22"/>
          <w:szCs w:val="22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2" w:name="sub_2212"/>
      <w:bookmarkEnd w:id="71"/>
      <w:r w:rsidRPr="00884CFE">
        <w:rPr>
          <w:color w:val="000000" w:themeColor="text1"/>
          <w:sz w:val="22"/>
          <w:szCs w:val="22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частью 1 статьи 3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 "О </w:t>
      </w:r>
      <w:proofErr w:type="gramStart"/>
      <w:r w:rsidRPr="00884CFE">
        <w:rPr>
          <w:color w:val="000000" w:themeColor="text1"/>
          <w:sz w:val="22"/>
          <w:szCs w:val="22"/>
        </w:rPr>
        <w:t>контроле за</w:t>
      </w:r>
      <w:proofErr w:type="gramEnd"/>
      <w:r w:rsidRPr="00884CFE">
        <w:rPr>
          <w:color w:val="000000" w:themeColor="text1"/>
          <w:sz w:val="22"/>
          <w:szCs w:val="22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84CFE">
        <w:rPr>
          <w:color w:val="000000" w:themeColor="text1"/>
          <w:sz w:val="22"/>
          <w:szCs w:val="22"/>
        </w:rPr>
        <w:t>контроля за</w:t>
      </w:r>
      <w:proofErr w:type="gramEnd"/>
      <w:r w:rsidRPr="00884CFE">
        <w:rPr>
          <w:color w:val="000000" w:themeColor="text1"/>
          <w:sz w:val="22"/>
          <w:szCs w:val="22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72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r w:rsidRPr="00884CFE">
        <w:rPr>
          <w:color w:val="000000" w:themeColor="text1"/>
          <w:sz w:val="22"/>
          <w:szCs w:val="22"/>
        </w:rPr>
        <w:t xml:space="preserve">22.2. По итогам рассмотрения вопроса, указанного в </w:t>
      </w:r>
      <w:hyperlink w:anchor="sub_132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пятом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3" w:name="sub_2221"/>
      <w:r w:rsidRPr="00884CFE">
        <w:rPr>
          <w:color w:val="000000" w:themeColor="text1"/>
          <w:sz w:val="22"/>
          <w:szCs w:val="2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4" w:name="sub_2222"/>
      <w:bookmarkEnd w:id="73"/>
      <w:r w:rsidRPr="00884CFE">
        <w:rPr>
          <w:color w:val="000000" w:themeColor="text1"/>
          <w:sz w:val="22"/>
          <w:szCs w:val="22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5" w:name="sub_2223"/>
      <w:bookmarkEnd w:id="74"/>
      <w:r w:rsidRPr="00884CFE">
        <w:rPr>
          <w:color w:val="000000" w:themeColor="text1"/>
          <w:sz w:val="22"/>
          <w:szCs w:val="22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применить к муниципальному служащему конкретную меру ответственности.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6" w:name="sub_1023"/>
      <w:bookmarkEnd w:id="75"/>
      <w:r w:rsidRPr="00884CFE">
        <w:rPr>
          <w:color w:val="000000" w:themeColor="text1"/>
          <w:sz w:val="22"/>
          <w:szCs w:val="22"/>
        </w:rPr>
        <w:t xml:space="preserve">23. По итогам рассмотрения вопросов, указанных в </w:t>
      </w:r>
      <w:hyperlink w:anchor="sub_103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подпунктах "а"</w:t>
        </w:r>
      </w:hyperlink>
      <w:r w:rsidRPr="00884CFE">
        <w:rPr>
          <w:color w:val="000000" w:themeColor="text1"/>
          <w:sz w:val="22"/>
          <w:szCs w:val="22"/>
        </w:rPr>
        <w:t xml:space="preserve">, </w:t>
      </w:r>
      <w:hyperlink w:anchor="sub_130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"б"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1304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"г"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sub_1019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пунктами 19 - 22</w:t>
        </w:r>
      </w:hyperlink>
      <w:r w:rsidRPr="00884CFE">
        <w:rPr>
          <w:color w:val="000000" w:themeColor="text1"/>
          <w:sz w:val="22"/>
          <w:szCs w:val="22"/>
        </w:rPr>
        <w:t xml:space="preserve"> и </w:t>
      </w:r>
      <w:hyperlink w:anchor="sub_2201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22.1-22.2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7" w:name="sub_231"/>
      <w:bookmarkEnd w:id="76"/>
      <w:r w:rsidRPr="00884CFE">
        <w:rPr>
          <w:color w:val="000000" w:themeColor="text1"/>
          <w:sz w:val="22"/>
          <w:szCs w:val="22"/>
        </w:rPr>
        <w:t xml:space="preserve">23.1. По итогам рассмотрения вопроса, указанного в </w:t>
      </w:r>
      <w:hyperlink w:anchor="sub_1305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подпункте "</w:t>
        </w:r>
        <w:proofErr w:type="spellStart"/>
        <w:r w:rsidRPr="00884CFE">
          <w:rPr>
            <w:rStyle w:val="a7"/>
            <w:b w:val="0"/>
            <w:color w:val="000000" w:themeColor="text1"/>
            <w:sz w:val="22"/>
            <w:szCs w:val="22"/>
          </w:rPr>
          <w:t>д</w:t>
        </w:r>
        <w:proofErr w:type="spellEnd"/>
        <w:r w:rsidRPr="00884CFE">
          <w:rPr>
            <w:rStyle w:val="a7"/>
            <w:b w:val="0"/>
            <w:color w:val="000000" w:themeColor="text1"/>
            <w:sz w:val="22"/>
            <w:szCs w:val="22"/>
          </w:rPr>
          <w:t>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8" w:name="sub_2311"/>
      <w:bookmarkEnd w:id="77"/>
      <w:r w:rsidRPr="00884CFE">
        <w:rPr>
          <w:color w:val="000000" w:themeColor="text1"/>
          <w:sz w:val="22"/>
          <w:szCs w:val="22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 w:rsidRPr="00884CFE">
        <w:rPr>
          <w:color w:val="000000" w:themeColor="text1"/>
          <w:sz w:val="22"/>
          <w:szCs w:val="22"/>
        </w:rPr>
        <w:lastRenderedPageBreak/>
        <w:t>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79" w:name="sub_2312"/>
      <w:bookmarkEnd w:id="78"/>
      <w:r w:rsidRPr="00884CFE">
        <w:rPr>
          <w:color w:val="000000" w:themeColor="text1"/>
          <w:sz w:val="22"/>
          <w:szCs w:val="22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статьи 12</w:t>
        </w:r>
      </w:hyperlink>
      <w:r w:rsidRPr="00884CFE">
        <w:rPr>
          <w:color w:val="000000" w:themeColor="text1"/>
          <w:sz w:val="22"/>
          <w:szCs w:val="22"/>
        </w:rPr>
        <w:t xml:space="preserve"> Федерального закона от 25 декабря 2008 г. N 273-ФЗ "О противодействии коррупции". В этом случае комиссия рекомендует главе администрации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 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проинформировать об указанных обстоятельствах органы прокуратуры и уведомившую организацию.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0" w:name="sub_1024"/>
      <w:bookmarkEnd w:id="79"/>
      <w:r w:rsidRPr="00884CFE">
        <w:rPr>
          <w:color w:val="000000" w:themeColor="text1"/>
          <w:sz w:val="22"/>
          <w:szCs w:val="22"/>
        </w:rPr>
        <w:t xml:space="preserve">24. По итогам рассмотрения вопроса, предусмотренного </w:t>
      </w:r>
      <w:hyperlink w:anchor="sub_130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подпунктом "в"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комиссия принимает соответствующее решение.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1" w:name="sub_1025"/>
      <w:bookmarkEnd w:id="80"/>
      <w:r w:rsidRPr="00884CFE">
        <w:rPr>
          <w:color w:val="000000" w:themeColor="text1"/>
          <w:sz w:val="22"/>
          <w:szCs w:val="22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решений или поручений главы администрации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 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которые в установленном порядке представляются на рассмотрение главы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2" w:name="sub_1026"/>
      <w:bookmarkEnd w:id="81"/>
      <w:r w:rsidRPr="00884CFE">
        <w:rPr>
          <w:color w:val="000000" w:themeColor="text1"/>
          <w:sz w:val="22"/>
          <w:szCs w:val="22"/>
        </w:rPr>
        <w:t xml:space="preserve">26. Решения комиссии по вопросам, указанным в </w:t>
      </w:r>
      <w:hyperlink w:anchor="sub_101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пункте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3" w:name="sub_1027"/>
      <w:bookmarkEnd w:id="82"/>
      <w:r w:rsidRPr="00884CFE">
        <w:rPr>
          <w:color w:val="000000" w:themeColor="text1"/>
          <w:sz w:val="22"/>
          <w:szCs w:val="22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для главы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4" w:name="sub_1028"/>
      <w:bookmarkEnd w:id="83"/>
      <w:r w:rsidRPr="00884CFE">
        <w:rPr>
          <w:color w:val="000000" w:themeColor="text1"/>
          <w:sz w:val="22"/>
          <w:szCs w:val="22"/>
        </w:rPr>
        <w:t>28. В протоколе заседания комиссии указываются: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5" w:name="sub_281"/>
      <w:bookmarkEnd w:id="84"/>
      <w:r w:rsidRPr="00884CFE">
        <w:rPr>
          <w:color w:val="000000" w:themeColor="text1"/>
          <w:sz w:val="22"/>
          <w:szCs w:val="22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6" w:name="sub_282"/>
      <w:bookmarkEnd w:id="85"/>
      <w:r w:rsidRPr="00884CFE">
        <w:rPr>
          <w:color w:val="000000" w:themeColor="text1"/>
          <w:sz w:val="22"/>
          <w:szCs w:val="22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7" w:name="sub_283"/>
      <w:bookmarkEnd w:id="86"/>
      <w:r w:rsidRPr="00884CFE">
        <w:rPr>
          <w:color w:val="000000" w:themeColor="text1"/>
          <w:sz w:val="22"/>
          <w:szCs w:val="22"/>
        </w:rPr>
        <w:t>в) предъявляемые к муниципальному служащему претензии, материалы, на которых они основываются;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8" w:name="sub_284"/>
      <w:bookmarkEnd w:id="87"/>
      <w:r w:rsidRPr="00884CFE">
        <w:rPr>
          <w:color w:val="000000" w:themeColor="text1"/>
          <w:sz w:val="22"/>
          <w:szCs w:val="22"/>
        </w:rPr>
        <w:t>г) содержание пояснений муниципального служащего и других лиц по существу предъявляемых претензий;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89" w:name="sub_285"/>
      <w:bookmarkEnd w:id="88"/>
      <w:proofErr w:type="spellStart"/>
      <w:r w:rsidRPr="00884CFE">
        <w:rPr>
          <w:color w:val="000000" w:themeColor="text1"/>
          <w:sz w:val="22"/>
          <w:szCs w:val="22"/>
        </w:rPr>
        <w:t>д</w:t>
      </w:r>
      <w:proofErr w:type="spellEnd"/>
      <w:r w:rsidRPr="00884CFE">
        <w:rPr>
          <w:color w:val="000000" w:themeColor="text1"/>
          <w:sz w:val="22"/>
          <w:szCs w:val="22"/>
        </w:rPr>
        <w:t>) фамилии, имена, отчества выступивших на заседании лиц и краткое изложение их выступлений;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0" w:name="sub_286"/>
      <w:bookmarkEnd w:id="89"/>
      <w:r w:rsidRPr="00884CFE">
        <w:rPr>
          <w:color w:val="000000" w:themeColor="text1"/>
          <w:sz w:val="22"/>
          <w:szCs w:val="22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1" w:name="sub_287"/>
      <w:bookmarkEnd w:id="90"/>
      <w:r w:rsidRPr="00884CFE">
        <w:rPr>
          <w:color w:val="000000" w:themeColor="text1"/>
          <w:sz w:val="22"/>
          <w:szCs w:val="22"/>
        </w:rPr>
        <w:t>ж) другие сведения;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2" w:name="sub_288"/>
      <w:bookmarkEnd w:id="91"/>
      <w:proofErr w:type="spellStart"/>
      <w:r w:rsidRPr="00884CFE">
        <w:rPr>
          <w:color w:val="000000" w:themeColor="text1"/>
          <w:sz w:val="22"/>
          <w:szCs w:val="22"/>
        </w:rPr>
        <w:t>з</w:t>
      </w:r>
      <w:proofErr w:type="spellEnd"/>
      <w:r w:rsidRPr="00884CFE">
        <w:rPr>
          <w:color w:val="000000" w:themeColor="text1"/>
          <w:sz w:val="22"/>
          <w:szCs w:val="22"/>
        </w:rPr>
        <w:t>) результаты голосования;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3" w:name="sub_289"/>
      <w:bookmarkEnd w:id="92"/>
      <w:r w:rsidRPr="00884CFE">
        <w:rPr>
          <w:color w:val="000000" w:themeColor="text1"/>
          <w:sz w:val="22"/>
          <w:szCs w:val="22"/>
        </w:rPr>
        <w:t>и) решение и обоснование его принятия.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4" w:name="sub_1029"/>
      <w:bookmarkEnd w:id="93"/>
      <w:r w:rsidRPr="00884CFE">
        <w:rPr>
          <w:color w:val="000000" w:themeColor="text1"/>
          <w:sz w:val="22"/>
          <w:szCs w:val="22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5" w:name="sub_1030"/>
      <w:bookmarkEnd w:id="94"/>
      <w:r w:rsidRPr="00884CFE">
        <w:rPr>
          <w:color w:val="000000" w:themeColor="text1"/>
          <w:sz w:val="22"/>
          <w:szCs w:val="22"/>
        </w:rPr>
        <w:t xml:space="preserve">30. Копии протокола заседания комиссии в 7-дневный срок со дня заседания направляются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полностью или в виде выписок из него - муниципальному служащему, а также по решению комиссии - иным заинтересованным лицам.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6" w:name="sub_1301"/>
      <w:bookmarkEnd w:id="95"/>
      <w:r w:rsidRPr="00884CFE">
        <w:rPr>
          <w:color w:val="000000" w:themeColor="text1"/>
          <w:sz w:val="22"/>
          <w:szCs w:val="22"/>
        </w:rPr>
        <w:t xml:space="preserve">31. Глава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обязан рассмотреть протокол заседания комиссии и вправе учесть в пределах своей </w:t>
      </w:r>
      <w:proofErr w:type="gramStart"/>
      <w:r w:rsidRPr="00884CFE">
        <w:rPr>
          <w:color w:val="000000" w:themeColor="text1"/>
          <w:sz w:val="22"/>
          <w:szCs w:val="22"/>
        </w:rPr>
        <w:t>компетенции</w:t>
      </w:r>
      <w:proofErr w:type="gramEnd"/>
      <w:r w:rsidRPr="00884CFE">
        <w:rPr>
          <w:color w:val="000000" w:themeColor="text1"/>
          <w:sz w:val="22"/>
          <w:szCs w:val="22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proofErr w:type="gramStart"/>
      <w:r w:rsidRPr="00884CFE">
        <w:rPr>
          <w:color w:val="000000" w:themeColor="text1"/>
          <w:sz w:val="22"/>
          <w:szCs w:val="22"/>
        </w:rPr>
        <w:t>рассмотрении</w:t>
      </w:r>
      <w:proofErr w:type="gramEnd"/>
      <w:r w:rsidRPr="00884CFE">
        <w:rPr>
          <w:color w:val="000000" w:themeColor="text1"/>
          <w:sz w:val="22"/>
          <w:szCs w:val="22"/>
        </w:rPr>
        <w:t xml:space="preserve"> </w:t>
      </w:r>
      <w:r w:rsidRPr="00884CFE">
        <w:rPr>
          <w:color w:val="000000" w:themeColor="text1"/>
          <w:sz w:val="22"/>
          <w:szCs w:val="22"/>
        </w:rPr>
        <w:lastRenderedPageBreak/>
        <w:t xml:space="preserve">рекомендаций комиссии и принятом решении глава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в письменной форме уведомляет комиссию в месячный срок со дня поступления к нему протокола заседания комиссии. Решение главы администрации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 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оглашается на ближайшем заседании комиссии и принимается к сведению без обсуждения.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7" w:name="sub_1032"/>
      <w:bookmarkEnd w:id="96"/>
      <w:r w:rsidRPr="00884CFE">
        <w:rPr>
          <w:color w:val="000000" w:themeColor="text1"/>
          <w:sz w:val="22"/>
          <w:szCs w:val="22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8" w:name="sub_1033"/>
      <w:bookmarkEnd w:id="97"/>
      <w:r w:rsidRPr="00884CFE">
        <w:rPr>
          <w:color w:val="000000" w:themeColor="text1"/>
          <w:sz w:val="22"/>
          <w:szCs w:val="22"/>
        </w:rPr>
        <w:t xml:space="preserve">33. </w:t>
      </w:r>
      <w:proofErr w:type="gramStart"/>
      <w:r w:rsidRPr="00884CFE">
        <w:rPr>
          <w:color w:val="000000" w:themeColor="text1"/>
          <w:sz w:val="22"/>
          <w:szCs w:val="22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99" w:name="sub_1034"/>
      <w:bookmarkEnd w:id="98"/>
      <w:r w:rsidRPr="00884CFE">
        <w:rPr>
          <w:color w:val="000000" w:themeColor="text1"/>
          <w:sz w:val="22"/>
          <w:szCs w:val="22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0" w:name="sub_341"/>
      <w:bookmarkEnd w:id="99"/>
      <w:r w:rsidRPr="00884CFE">
        <w:rPr>
          <w:color w:val="000000" w:themeColor="text1"/>
          <w:sz w:val="22"/>
          <w:szCs w:val="22"/>
        </w:rPr>
        <w:t xml:space="preserve">34.1. </w:t>
      </w:r>
      <w:proofErr w:type="gramStart"/>
      <w:r w:rsidRPr="00884CFE">
        <w:rPr>
          <w:color w:val="000000" w:themeColor="text1"/>
          <w:sz w:val="22"/>
          <w:szCs w:val="22"/>
        </w:rPr>
        <w:t xml:space="preserve">Выписка из решения комиссии, заверенная подписью секретаря комиссии и печатью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 xml:space="preserve">Цивильского района,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sub_1322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абзаце втором подпункта "б" пункта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884CFE">
        <w:rPr>
          <w:color w:val="000000" w:themeColor="text1"/>
          <w:sz w:val="22"/>
          <w:szCs w:val="22"/>
        </w:rPr>
        <w:t xml:space="preserve"> соответствующего заседания комиссии.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1" w:name="sub_1035"/>
      <w:bookmarkEnd w:id="100"/>
      <w:r w:rsidRPr="00884CFE">
        <w:rPr>
          <w:color w:val="000000" w:themeColor="text1"/>
          <w:sz w:val="22"/>
          <w:szCs w:val="22"/>
        </w:rPr>
        <w:t xml:space="preserve">35. </w:t>
      </w:r>
      <w:proofErr w:type="gramStart"/>
      <w:r w:rsidRPr="00884CFE">
        <w:rPr>
          <w:color w:val="000000" w:themeColor="text1"/>
          <w:sz w:val="22"/>
          <w:szCs w:val="22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ответственным за работу по профилактике коррупционных и иных правонарушений в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района.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2" w:name="sub_1036"/>
      <w:bookmarkEnd w:id="101"/>
      <w:r w:rsidRPr="00884CFE">
        <w:rPr>
          <w:color w:val="000000" w:themeColor="text1"/>
          <w:sz w:val="22"/>
          <w:szCs w:val="22"/>
        </w:rPr>
        <w:t xml:space="preserve">36. </w:t>
      </w:r>
      <w:proofErr w:type="gramStart"/>
      <w:r w:rsidRPr="00884CFE">
        <w:rPr>
          <w:color w:val="000000" w:themeColor="text1"/>
          <w:sz w:val="22"/>
          <w:szCs w:val="22"/>
        </w:rPr>
        <w:t xml:space="preserve">В случае рассмотрения вопросов, указанных в </w:t>
      </w:r>
      <w:hyperlink w:anchor="sub_101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пункте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аттестационной комиссией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района, в ее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sub_1006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пункте 6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а также по решению главы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>Игорварского сельского поселения</w:t>
      </w:r>
      <w:r w:rsidRPr="00884CFE">
        <w:rPr>
          <w:color w:val="000000" w:themeColor="text1"/>
          <w:sz w:val="22"/>
          <w:szCs w:val="22"/>
        </w:rPr>
        <w:t xml:space="preserve"> Цивильского района - лица, указанные в </w:t>
      </w:r>
      <w:hyperlink w:anchor="sub_1007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пункте 7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Положения.</w:t>
      </w:r>
      <w:proofErr w:type="gramEnd"/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3" w:name="sub_1037"/>
      <w:bookmarkEnd w:id="102"/>
      <w:r w:rsidRPr="00884CFE">
        <w:rPr>
          <w:color w:val="000000" w:themeColor="text1"/>
          <w:sz w:val="22"/>
          <w:szCs w:val="22"/>
        </w:rPr>
        <w:t xml:space="preserve">37. В заседаниях аттестационной комиссии при рассмотрении вопросов, указанных в </w:t>
      </w:r>
      <w:hyperlink w:anchor="sub_1013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пункте 13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Положения, участвуют лица, указанные в </w:t>
      </w:r>
      <w:hyperlink w:anchor="sub_1010" w:history="1">
        <w:r w:rsidRPr="00884CFE">
          <w:rPr>
            <w:rStyle w:val="a7"/>
            <w:b w:val="0"/>
            <w:color w:val="000000" w:themeColor="text1"/>
            <w:sz w:val="22"/>
            <w:szCs w:val="22"/>
          </w:rPr>
          <w:t>пункте 10</w:t>
        </w:r>
      </w:hyperlink>
      <w:r w:rsidRPr="00884CFE">
        <w:rPr>
          <w:color w:val="000000" w:themeColor="text1"/>
          <w:sz w:val="22"/>
          <w:szCs w:val="22"/>
        </w:rPr>
        <w:t xml:space="preserve"> настоящего Положения.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4" w:name="sub_1038"/>
      <w:bookmarkEnd w:id="103"/>
      <w:r w:rsidRPr="00884CFE">
        <w:rPr>
          <w:color w:val="000000" w:themeColor="text1"/>
          <w:sz w:val="22"/>
          <w:szCs w:val="22"/>
        </w:rPr>
        <w:t xml:space="preserve">38. Организационно-техническое и документационное обеспечение заседаний аттестационной комиссии осуществляется администрацией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>Цивильского района.</w:t>
      </w:r>
    </w:p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  <w:bookmarkStart w:id="105" w:name="sub_1039"/>
      <w:bookmarkEnd w:id="104"/>
      <w:r w:rsidRPr="00884CFE">
        <w:rPr>
          <w:color w:val="000000" w:themeColor="text1"/>
          <w:sz w:val="22"/>
          <w:szCs w:val="22"/>
        </w:rPr>
        <w:t>39. Формирование аттестационной комисс</w:t>
      </w:r>
      <w:proofErr w:type="gramStart"/>
      <w:r w:rsidRPr="00884CFE">
        <w:rPr>
          <w:color w:val="000000" w:themeColor="text1"/>
          <w:sz w:val="22"/>
          <w:szCs w:val="22"/>
        </w:rPr>
        <w:t>ии и ее</w:t>
      </w:r>
      <w:proofErr w:type="gramEnd"/>
      <w:r w:rsidRPr="00884CFE">
        <w:rPr>
          <w:color w:val="000000" w:themeColor="text1"/>
          <w:sz w:val="22"/>
          <w:szCs w:val="22"/>
        </w:rPr>
        <w:t xml:space="preserve">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</w:t>
      </w:r>
      <w:r w:rsidRPr="00884CFE">
        <w:rPr>
          <w:rStyle w:val="a7"/>
          <w:b w:val="0"/>
          <w:bCs w:val="0"/>
          <w:color w:val="000000" w:themeColor="text1"/>
          <w:sz w:val="22"/>
          <w:szCs w:val="22"/>
        </w:rPr>
        <w:t xml:space="preserve">Игорварского сельского поселения </w:t>
      </w:r>
      <w:r w:rsidRPr="00884CFE">
        <w:rPr>
          <w:color w:val="000000" w:themeColor="text1"/>
          <w:sz w:val="22"/>
          <w:szCs w:val="22"/>
        </w:rPr>
        <w:t xml:space="preserve">Цивильского района, и с соблюдением </w:t>
      </w:r>
      <w:r w:rsidRPr="00884CFE">
        <w:rPr>
          <w:rStyle w:val="a7"/>
          <w:b w:val="0"/>
          <w:color w:val="000000" w:themeColor="text1"/>
          <w:sz w:val="22"/>
          <w:szCs w:val="22"/>
        </w:rPr>
        <w:t>законодательства</w:t>
      </w:r>
      <w:r w:rsidRPr="00884CFE">
        <w:rPr>
          <w:color w:val="000000" w:themeColor="text1"/>
          <w:sz w:val="22"/>
          <w:szCs w:val="22"/>
        </w:rPr>
        <w:t xml:space="preserve"> Российской Федерации о государственной тайне.</w:t>
      </w:r>
    </w:p>
    <w:bookmarkEnd w:id="105"/>
    <w:p w:rsidR="00884CFE" w:rsidRPr="00884CFE" w:rsidRDefault="00884CFE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p w:rsidR="009C6382" w:rsidRPr="00884CFE" w:rsidRDefault="009C6382" w:rsidP="00884CFE">
      <w:pPr>
        <w:ind w:firstLine="567"/>
        <w:jc w:val="both"/>
        <w:rPr>
          <w:color w:val="000000" w:themeColor="text1"/>
          <w:sz w:val="22"/>
          <w:szCs w:val="22"/>
        </w:rPr>
      </w:pPr>
    </w:p>
    <w:sectPr w:rsidR="009C6382" w:rsidRPr="00884CFE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53B1A"/>
    <w:rsid w:val="000D6D64"/>
    <w:rsid w:val="001030A4"/>
    <w:rsid w:val="001712C8"/>
    <w:rsid w:val="001764F7"/>
    <w:rsid w:val="001E5091"/>
    <w:rsid w:val="00200F56"/>
    <w:rsid w:val="00204872"/>
    <w:rsid w:val="00215227"/>
    <w:rsid w:val="00251AD6"/>
    <w:rsid w:val="00260790"/>
    <w:rsid w:val="002E055F"/>
    <w:rsid w:val="00320340"/>
    <w:rsid w:val="003518FF"/>
    <w:rsid w:val="00377F7D"/>
    <w:rsid w:val="0038402B"/>
    <w:rsid w:val="00390345"/>
    <w:rsid w:val="003B27B8"/>
    <w:rsid w:val="003C1F55"/>
    <w:rsid w:val="004324B1"/>
    <w:rsid w:val="004B21CF"/>
    <w:rsid w:val="005122B1"/>
    <w:rsid w:val="005C1CCB"/>
    <w:rsid w:val="00664388"/>
    <w:rsid w:val="00676DBB"/>
    <w:rsid w:val="00692B39"/>
    <w:rsid w:val="006A1F20"/>
    <w:rsid w:val="006B6507"/>
    <w:rsid w:val="006E7F12"/>
    <w:rsid w:val="0070357E"/>
    <w:rsid w:val="007473A4"/>
    <w:rsid w:val="00765731"/>
    <w:rsid w:val="007E6DCC"/>
    <w:rsid w:val="00820526"/>
    <w:rsid w:val="00841C0E"/>
    <w:rsid w:val="008822E9"/>
    <w:rsid w:val="00884CFE"/>
    <w:rsid w:val="008A451F"/>
    <w:rsid w:val="008B16E8"/>
    <w:rsid w:val="008E2EAB"/>
    <w:rsid w:val="0091155A"/>
    <w:rsid w:val="00964B89"/>
    <w:rsid w:val="009B2113"/>
    <w:rsid w:val="009C6382"/>
    <w:rsid w:val="00A00F43"/>
    <w:rsid w:val="00A0111E"/>
    <w:rsid w:val="00A93FD7"/>
    <w:rsid w:val="00AF2FB1"/>
    <w:rsid w:val="00B13698"/>
    <w:rsid w:val="00B41F68"/>
    <w:rsid w:val="00B90057"/>
    <w:rsid w:val="00B9349D"/>
    <w:rsid w:val="00BF1845"/>
    <w:rsid w:val="00C21398"/>
    <w:rsid w:val="00C46A76"/>
    <w:rsid w:val="00C737B3"/>
    <w:rsid w:val="00C74EE4"/>
    <w:rsid w:val="00CB20DF"/>
    <w:rsid w:val="00CB7B07"/>
    <w:rsid w:val="00CC322E"/>
    <w:rsid w:val="00D14B16"/>
    <w:rsid w:val="00D73B65"/>
    <w:rsid w:val="00D76A2A"/>
    <w:rsid w:val="00D7707F"/>
    <w:rsid w:val="00D8712C"/>
    <w:rsid w:val="00DB4ED7"/>
    <w:rsid w:val="00DE0EC4"/>
    <w:rsid w:val="00DF6784"/>
    <w:rsid w:val="00E14C92"/>
    <w:rsid w:val="00E96CB9"/>
    <w:rsid w:val="00EA41B9"/>
    <w:rsid w:val="00F01835"/>
    <w:rsid w:val="00F66B52"/>
    <w:rsid w:val="00F85DDA"/>
    <w:rsid w:val="00F97D24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4C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84C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4"/>
    <w:uiPriority w:val="99"/>
    <w:rsid w:val="00884CFE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884C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884C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2411801.0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7589155.0" TargetMode="External"/><Relationship Id="rId12" Type="http://schemas.openxmlformats.org/officeDocument/2006/relationships/hyperlink" Target="garantF1://70272954.0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64203.1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98625.0" TargetMode="External"/><Relationship Id="rId11" Type="http://schemas.openxmlformats.org/officeDocument/2006/relationships/hyperlink" Target="garantF1://12064203.0" TargetMode="External"/><Relationship Id="rId5" Type="http://schemas.openxmlformats.org/officeDocument/2006/relationships/hyperlink" Target="garantF1://12064203.0" TargetMode="External"/><Relationship Id="rId15" Type="http://schemas.openxmlformats.org/officeDocument/2006/relationships/hyperlink" Target="garantF1://12064203.12" TargetMode="Externa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12064203.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54</cp:revision>
  <cp:lastPrinted>2019-10-25T06:30:00Z</cp:lastPrinted>
  <dcterms:created xsi:type="dcterms:W3CDTF">2018-02-16T06:33:00Z</dcterms:created>
  <dcterms:modified xsi:type="dcterms:W3CDTF">2019-10-25T06:31:00Z</dcterms:modified>
</cp:coreProperties>
</file>