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7763"/>
        <w:gridCol w:w="2126"/>
        <w:gridCol w:w="276"/>
      </w:tblGrid>
      <w:tr w:rsidR="0040602A" w:rsidRPr="00DF40CA" w:rsidTr="0040602A">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40602A" w:rsidRPr="00A40061" w:rsidRDefault="0040602A" w:rsidP="00181BFF">
            <w:pPr>
              <w:jc w:val="center"/>
              <w:rPr>
                <w:b/>
                <w:sz w:val="20"/>
              </w:rPr>
            </w:pPr>
            <w:r w:rsidRPr="00A40061">
              <w:rPr>
                <w:rFonts w:ascii="Monotype Corsiva" w:hAnsi="Monotype Corsiva"/>
                <w:b/>
                <w:sz w:val="96"/>
                <w:szCs w:val="96"/>
              </w:rPr>
              <w:t>Вестник Богатыревского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EC0301" w:rsidP="00181BFF">
            <w:pPr>
              <w:jc w:val="center"/>
              <w:rPr>
                <w:sz w:val="20"/>
              </w:rPr>
            </w:pPr>
            <w:r>
              <w:rPr>
                <w:sz w:val="20"/>
              </w:rPr>
              <w:t>2019</w:t>
            </w:r>
          </w:p>
          <w:p w:rsidR="0040602A" w:rsidRPr="00DF40CA" w:rsidRDefault="00004EFE" w:rsidP="00181BFF">
            <w:pPr>
              <w:jc w:val="center"/>
              <w:rPr>
                <w:sz w:val="20"/>
              </w:rPr>
            </w:pPr>
            <w:r>
              <w:rPr>
                <w:sz w:val="20"/>
              </w:rPr>
              <w:t>июль</w:t>
            </w:r>
          </w:p>
          <w:p w:rsidR="0040602A" w:rsidRPr="00DF40CA" w:rsidRDefault="00004EFE" w:rsidP="00181BFF">
            <w:pPr>
              <w:jc w:val="center"/>
              <w:rPr>
                <w:sz w:val="20"/>
              </w:rPr>
            </w:pPr>
            <w:r>
              <w:rPr>
                <w:sz w:val="20"/>
              </w:rPr>
              <w:t>09</w:t>
            </w:r>
          </w:p>
          <w:p w:rsidR="0040602A" w:rsidRPr="00DF40CA" w:rsidRDefault="00004EFE" w:rsidP="00DB5924">
            <w:pPr>
              <w:jc w:val="center"/>
              <w:rPr>
                <w:sz w:val="20"/>
              </w:rPr>
            </w:pPr>
            <w:r>
              <w:rPr>
                <w:sz w:val="20"/>
              </w:rPr>
              <w:t>вторник</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r w:rsidR="0040602A" w:rsidRPr="00DF40CA" w:rsidTr="0040602A">
        <w:trPr>
          <w:trHeight w:val="322"/>
        </w:trPr>
        <w:tc>
          <w:tcPr>
            <w:tcW w:w="7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602A" w:rsidRPr="00DF40CA" w:rsidRDefault="0040602A" w:rsidP="00181BFF">
            <w:pPr>
              <w:jc w:val="center"/>
              <w:rPr>
                <w:i/>
                <w:color w:val="0000FF"/>
                <w:sz w:val="20"/>
                <w:highlight w:val="cyan"/>
              </w:rPr>
            </w:pPr>
            <w:r w:rsidRPr="00DF40CA">
              <w:rPr>
                <w:i/>
                <w:color w:val="0000FF"/>
                <w:sz w:val="20"/>
                <w:highlight w:val="cyan"/>
              </w:rPr>
              <w:t xml:space="preserve">Газета основана </w:t>
            </w:r>
            <w:r w:rsidRPr="00DF40CA">
              <w:rPr>
                <w:i/>
                <w:color w:val="0000FF"/>
                <w:sz w:val="20"/>
                <w:highlight w:val="cyan"/>
                <w:lang w:val="en-US"/>
              </w:rPr>
              <w:t>03.06.2011</w:t>
            </w:r>
            <w:r w:rsidRPr="00DF40CA">
              <w:rPr>
                <w:i/>
                <w:color w:val="0000FF"/>
                <w:sz w:val="20"/>
                <w:highlight w:val="cyan"/>
              </w:rPr>
              <w:t xml:space="preserve"> года</w:t>
            </w:r>
          </w:p>
        </w:tc>
        <w:tc>
          <w:tcPr>
            <w:tcW w:w="212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sz w:val="20"/>
              </w:rPr>
            </w:pP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p>
        </w:tc>
      </w:tr>
      <w:tr w:rsidR="0040602A" w:rsidRPr="00DF40CA" w:rsidTr="0040602A">
        <w:tc>
          <w:tcPr>
            <w:tcW w:w="7763"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40602A" w:rsidRPr="00DF40CA" w:rsidRDefault="0040602A" w:rsidP="00181BFF">
            <w:pPr>
              <w:rPr>
                <w:i/>
                <w:color w:val="0000FF"/>
                <w:sz w:val="20"/>
                <w:highlight w:val="cya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602A" w:rsidRPr="00DF40CA" w:rsidRDefault="0040602A" w:rsidP="0043441E">
            <w:pPr>
              <w:jc w:val="center"/>
              <w:rPr>
                <w:sz w:val="20"/>
              </w:rPr>
            </w:pPr>
            <w:r w:rsidRPr="00DF40CA">
              <w:rPr>
                <w:b/>
                <w:sz w:val="20"/>
              </w:rPr>
              <w:t xml:space="preserve">№ </w:t>
            </w:r>
            <w:r w:rsidR="00004EFE">
              <w:rPr>
                <w:b/>
                <w:sz w:val="20"/>
              </w:rPr>
              <w:t>14</w:t>
            </w:r>
            <w:r w:rsidR="00EB2B35" w:rsidRPr="00DF40CA">
              <w:rPr>
                <w:b/>
                <w:sz w:val="20"/>
              </w:rPr>
              <w:t xml:space="preserve"> </w:t>
            </w:r>
            <w:r w:rsidRPr="00DF40CA">
              <w:rPr>
                <w:b/>
                <w:sz w:val="20"/>
              </w:rPr>
              <w:t>(</w:t>
            </w:r>
            <w:r w:rsidR="00004EFE">
              <w:rPr>
                <w:b/>
                <w:sz w:val="20"/>
              </w:rPr>
              <w:t>155</w:t>
            </w:r>
            <w:r>
              <w:rPr>
                <w:b/>
                <w:sz w:val="20"/>
              </w:rPr>
              <w:t>)</w:t>
            </w:r>
          </w:p>
        </w:tc>
        <w:tc>
          <w:tcPr>
            <w:tcW w:w="276" w:type="dxa"/>
            <w:tcBorders>
              <w:top w:val="nil"/>
              <w:left w:val="nil"/>
              <w:bottom w:val="nil"/>
              <w:right w:val="nil"/>
            </w:tcBorders>
            <w:shd w:val="clear" w:color="auto" w:fill="auto"/>
            <w:vAlign w:val="center"/>
          </w:tcPr>
          <w:p w:rsidR="0040602A" w:rsidRPr="00DF40CA" w:rsidRDefault="0040602A" w:rsidP="00181BFF">
            <w:pPr>
              <w:rPr>
                <w:sz w:val="20"/>
              </w:rPr>
            </w:pPr>
            <w:r w:rsidRPr="00DF40CA">
              <w:rPr>
                <w:sz w:val="20"/>
              </w:rPr>
              <w:t> </w:t>
            </w:r>
          </w:p>
        </w:tc>
      </w:tr>
    </w:tbl>
    <w:p w:rsidR="00B07F08" w:rsidRDefault="0040602A" w:rsidP="0040602A">
      <w:pPr>
        <w:jc w:val="center"/>
        <w:rPr>
          <w:b/>
        </w:rPr>
      </w:pPr>
      <w:r>
        <w:rPr>
          <w:b/>
        </w:rPr>
        <w:t>В номере:</w:t>
      </w:r>
    </w:p>
    <w:p w:rsidR="002C1FFD" w:rsidRDefault="002C1FFD" w:rsidP="0040602A">
      <w:pPr>
        <w:jc w:val="center"/>
        <w:rPr>
          <w:b/>
        </w:rPr>
      </w:pPr>
    </w:p>
    <w:p w:rsidR="002C1FFD" w:rsidRPr="00082E8B" w:rsidRDefault="002C1FFD" w:rsidP="0040602A">
      <w:pPr>
        <w:jc w:val="center"/>
        <w:rPr>
          <w:b/>
          <w:sz w:val="20"/>
        </w:rPr>
      </w:pPr>
    </w:p>
    <w:p w:rsidR="00082E8B" w:rsidRPr="00082E8B" w:rsidRDefault="00082E8B" w:rsidP="00082E8B">
      <w:pPr>
        <w:pStyle w:val="a8"/>
        <w:tabs>
          <w:tab w:val="left" w:pos="0"/>
        </w:tabs>
        <w:rPr>
          <w:b/>
          <w:sz w:val="20"/>
          <w:szCs w:val="20"/>
        </w:rPr>
      </w:pPr>
      <w:r w:rsidRPr="00082E8B">
        <w:rPr>
          <w:b/>
          <w:noProof/>
          <w:color w:val="000000"/>
          <w:sz w:val="20"/>
          <w:szCs w:val="20"/>
        </w:rPr>
        <w:t xml:space="preserve">     1.  </w:t>
      </w:r>
      <w:r w:rsidRPr="00082E8B">
        <w:rPr>
          <w:b/>
          <w:sz w:val="20"/>
          <w:szCs w:val="20"/>
        </w:rPr>
        <w:t xml:space="preserve">Об утверждении отчета «Об исполнении бюджета Богатыревского сельского поселения Цивильского района Чувашской Республики за 1 полугодие 2019 года» </w:t>
      </w:r>
    </w:p>
    <w:p w:rsidR="00082E8B" w:rsidRPr="00082E8B" w:rsidRDefault="00082E8B" w:rsidP="00082E8B">
      <w:pPr>
        <w:pStyle w:val="a8"/>
        <w:tabs>
          <w:tab w:val="left" w:pos="0"/>
        </w:tabs>
        <w:rPr>
          <w:sz w:val="20"/>
          <w:szCs w:val="20"/>
        </w:rPr>
      </w:pPr>
    </w:p>
    <w:p w:rsidR="00082E8B" w:rsidRDefault="00082E8B" w:rsidP="0040602A">
      <w:pPr>
        <w:jc w:val="center"/>
        <w:rPr>
          <w:b/>
        </w:rPr>
      </w:pPr>
    </w:p>
    <w:p w:rsidR="00082E8B" w:rsidRPr="00082E8B" w:rsidRDefault="00082E8B" w:rsidP="00082E8B">
      <w:pPr>
        <w:pStyle w:val="a8"/>
        <w:tabs>
          <w:tab w:val="left" w:pos="0"/>
        </w:tabs>
        <w:rPr>
          <w:b/>
        </w:rPr>
      </w:pPr>
      <w:r w:rsidRPr="00082E8B">
        <w:rPr>
          <w:b/>
          <w:noProof/>
          <w:color w:val="000000"/>
        </w:rPr>
        <w:t xml:space="preserve">     </w:t>
      </w:r>
      <w:r>
        <w:rPr>
          <w:b/>
          <w:noProof/>
          <w:color w:val="000000"/>
        </w:rPr>
        <w:t>1.</w:t>
      </w:r>
      <w:r w:rsidRPr="00082E8B">
        <w:rPr>
          <w:b/>
          <w:noProof/>
          <w:color w:val="000000"/>
        </w:rPr>
        <w:t xml:space="preserve">  </w:t>
      </w:r>
      <w:r w:rsidRPr="00082E8B">
        <w:rPr>
          <w:b/>
        </w:rPr>
        <w:t xml:space="preserve">Об утверждении отчета «Об исполнении бюджета Богатыревского сельского поселения Цивильского района Чувашской Республики за 1 полугодие 2019 года» </w:t>
      </w:r>
    </w:p>
    <w:p w:rsidR="00082E8B" w:rsidRPr="00E8588E" w:rsidRDefault="00082E8B" w:rsidP="00082E8B">
      <w:pPr>
        <w:pStyle w:val="a8"/>
        <w:tabs>
          <w:tab w:val="left" w:pos="0"/>
        </w:tabs>
      </w:pPr>
    </w:p>
    <w:p w:rsidR="00082E8B" w:rsidRPr="00E8588E" w:rsidRDefault="00082E8B" w:rsidP="00082E8B">
      <w:pPr>
        <w:pStyle w:val="a8"/>
      </w:pPr>
    </w:p>
    <w:p w:rsidR="00082E8B" w:rsidRPr="00E8588E" w:rsidRDefault="00082E8B" w:rsidP="00082E8B">
      <w:pPr>
        <w:pStyle w:val="a8"/>
        <w:ind w:firstLine="567"/>
        <w:rPr>
          <w:b/>
          <w:bCs/>
        </w:rPr>
      </w:pPr>
      <w:r w:rsidRPr="00E8588E">
        <w:t xml:space="preserve">Руководствуясь со ст.71 Положения о бюджетном процессе в  </w:t>
      </w:r>
      <w:proofErr w:type="spellStart"/>
      <w:r w:rsidRPr="00E8588E">
        <w:t>Богатыревском</w:t>
      </w:r>
      <w:proofErr w:type="spellEnd"/>
      <w:r w:rsidRPr="00E8588E">
        <w:t xml:space="preserve"> сельском поселении  Цивильского района,  </w:t>
      </w:r>
      <w:proofErr w:type="gramStart"/>
      <w:r w:rsidRPr="00E8588E">
        <w:t>утвержденный</w:t>
      </w:r>
      <w:proofErr w:type="gramEnd"/>
      <w:r w:rsidRPr="00E8588E">
        <w:t xml:space="preserve"> решением Собрания депутатов Богатыревского сельского поселения Цивильского района № 2 от 20 апреля 2008 года</w:t>
      </w:r>
    </w:p>
    <w:p w:rsidR="00082E8B" w:rsidRPr="00E8588E" w:rsidRDefault="00082E8B" w:rsidP="00082E8B">
      <w:pPr>
        <w:pStyle w:val="a8"/>
        <w:ind w:firstLine="567"/>
        <w:rPr>
          <w:b/>
          <w:bCs/>
        </w:rPr>
      </w:pPr>
      <w:r w:rsidRPr="00E8588E">
        <w:t xml:space="preserve"> </w:t>
      </w:r>
    </w:p>
    <w:p w:rsidR="00082E8B" w:rsidRPr="00E8588E" w:rsidRDefault="00082E8B" w:rsidP="00082E8B">
      <w:pPr>
        <w:pStyle w:val="a8"/>
        <w:ind w:firstLine="567"/>
        <w:rPr>
          <w:b/>
          <w:bCs/>
        </w:rPr>
      </w:pPr>
    </w:p>
    <w:p w:rsidR="00082E8B" w:rsidRPr="00E8588E" w:rsidRDefault="00082E8B" w:rsidP="00082E8B">
      <w:pPr>
        <w:pStyle w:val="a8"/>
        <w:ind w:firstLine="567"/>
      </w:pPr>
      <w:proofErr w:type="gramStart"/>
      <w:r w:rsidRPr="00E8588E">
        <w:t>П</w:t>
      </w:r>
      <w:proofErr w:type="gramEnd"/>
      <w:r w:rsidRPr="00E8588E">
        <w:t xml:space="preserve"> О С Т А Н О В Л Я Ю:</w:t>
      </w:r>
    </w:p>
    <w:p w:rsidR="00082E8B" w:rsidRPr="00E8588E" w:rsidRDefault="00082E8B" w:rsidP="00082E8B">
      <w:pPr>
        <w:pStyle w:val="a8"/>
        <w:ind w:firstLine="567"/>
      </w:pPr>
    </w:p>
    <w:p w:rsidR="00082E8B" w:rsidRPr="00E8588E" w:rsidRDefault="00082E8B" w:rsidP="00082E8B">
      <w:pPr>
        <w:pStyle w:val="a8"/>
        <w:tabs>
          <w:tab w:val="left" w:pos="142"/>
        </w:tabs>
        <w:ind w:firstLine="567"/>
        <w:rPr>
          <w:b/>
          <w:bCs/>
        </w:rPr>
      </w:pPr>
    </w:p>
    <w:p w:rsidR="00082E8B" w:rsidRPr="00E8588E" w:rsidRDefault="00082E8B" w:rsidP="00082E8B">
      <w:pPr>
        <w:pStyle w:val="a8"/>
        <w:tabs>
          <w:tab w:val="left" w:pos="142"/>
        </w:tabs>
        <w:ind w:firstLine="567"/>
        <w:rPr>
          <w:b/>
          <w:bCs/>
        </w:rPr>
      </w:pPr>
      <w:r w:rsidRPr="00E8588E">
        <w:t xml:space="preserve">1.Утвердить отчет «Об исполнении бюджета Богатыревского сельского поселения Цивильского района за 1 полугодие 2019 года» по доходам в сумме 2049,8 тыс. рублей, по расходам в сумме 1983,3 тыс. рублей, </w:t>
      </w:r>
      <w:proofErr w:type="spellStart"/>
      <w:r w:rsidRPr="00E8588E">
        <w:t>профицит</w:t>
      </w:r>
      <w:proofErr w:type="spellEnd"/>
      <w:r w:rsidRPr="00E8588E">
        <w:t xml:space="preserve"> бюджета в сумме 66,5 тыс. рублей.</w:t>
      </w:r>
    </w:p>
    <w:p w:rsidR="00082E8B" w:rsidRPr="00E8588E" w:rsidRDefault="00082E8B" w:rsidP="00082E8B">
      <w:pPr>
        <w:pStyle w:val="a8"/>
        <w:tabs>
          <w:tab w:val="left" w:pos="142"/>
        </w:tabs>
        <w:ind w:firstLine="567"/>
        <w:rPr>
          <w:b/>
          <w:bCs/>
        </w:rPr>
      </w:pPr>
    </w:p>
    <w:p w:rsidR="00082E8B" w:rsidRPr="00E8588E" w:rsidRDefault="00082E8B" w:rsidP="00082E8B">
      <w:pPr>
        <w:pStyle w:val="a8"/>
        <w:tabs>
          <w:tab w:val="left" w:pos="142"/>
        </w:tabs>
        <w:rPr>
          <w:b/>
          <w:bCs/>
        </w:rPr>
      </w:pPr>
      <w:r w:rsidRPr="00E8588E">
        <w:t xml:space="preserve">        2. Направить отчет «Об исполнении бюджета Богатыревского сельского поселения Цивильского района за 1 полугодие 2019 года» на Собрание депутатов Богатыревского сельского поселения Цивильского района для рассмотрения.</w:t>
      </w:r>
    </w:p>
    <w:p w:rsidR="00082E8B" w:rsidRPr="00E8588E" w:rsidRDefault="00082E8B" w:rsidP="00082E8B">
      <w:pPr>
        <w:spacing w:before="100" w:beforeAutospacing="1" w:after="100" w:afterAutospacing="1" w:line="140" w:lineRule="atLeast"/>
        <w:rPr>
          <w:sz w:val="24"/>
          <w:szCs w:val="24"/>
        </w:rPr>
      </w:pPr>
      <w:r w:rsidRPr="00E8588E">
        <w:rPr>
          <w:sz w:val="24"/>
          <w:szCs w:val="24"/>
        </w:rPr>
        <w:t xml:space="preserve">        3.Настоящее постановление вступает в силу после его официального опубликования (обнародования) в периодическом печатном издании «Вестник Богатыревского сельского поселения</w:t>
      </w:r>
      <w:proofErr w:type="gramStart"/>
      <w:r w:rsidRPr="00E8588E">
        <w:rPr>
          <w:sz w:val="24"/>
          <w:szCs w:val="24"/>
        </w:rPr>
        <w:t>».</w:t>
      </w:r>
      <w:proofErr w:type="gramEnd"/>
    </w:p>
    <w:p w:rsidR="00082E8B" w:rsidRPr="00E8588E" w:rsidRDefault="00082E8B" w:rsidP="00082E8B">
      <w:pPr>
        <w:pStyle w:val="a8"/>
        <w:tabs>
          <w:tab w:val="left" w:pos="142"/>
        </w:tabs>
        <w:ind w:firstLine="567"/>
        <w:rPr>
          <w:b/>
          <w:bCs/>
        </w:rPr>
      </w:pPr>
      <w:r w:rsidRPr="00E8588E">
        <w:t>.</w:t>
      </w:r>
    </w:p>
    <w:p w:rsidR="00082E8B" w:rsidRPr="00E8588E" w:rsidRDefault="00082E8B" w:rsidP="00082E8B">
      <w:pPr>
        <w:pStyle w:val="a8"/>
        <w:ind w:firstLine="851"/>
        <w:rPr>
          <w:b/>
          <w:bCs/>
        </w:rPr>
      </w:pPr>
    </w:p>
    <w:p w:rsidR="00082E8B" w:rsidRPr="00E8588E" w:rsidRDefault="00082E8B" w:rsidP="00082E8B">
      <w:pPr>
        <w:pStyle w:val="a8"/>
        <w:ind w:firstLine="851"/>
        <w:rPr>
          <w:b/>
          <w:bCs/>
        </w:rPr>
      </w:pPr>
    </w:p>
    <w:p w:rsidR="00082E8B" w:rsidRPr="00E8588E" w:rsidRDefault="00082E8B" w:rsidP="00082E8B">
      <w:pPr>
        <w:pStyle w:val="a8"/>
        <w:ind w:firstLine="851"/>
        <w:rPr>
          <w:b/>
          <w:bCs/>
        </w:rPr>
      </w:pPr>
    </w:p>
    <w:p w:rsidR="00082E8B" w:rsidRPr="00E8588E" w:rsidRDefault="00082E8B" w:rsidP="00082E8B">
      <w:pPr>
        <w:pStyle w:val="a8"/>
        <w:ind w:firstLine="851"/>
        <w:rPr>
          <w:b/>
          <w:bCs/>
        </w:rPr>
      </w:pPr>
    </w:p>
    <w:p w:rsidR="00082E8B" w:rsidRPr="00E8588E" w:rsidRDefault="00082E8B" w:rsidP="00082E8B">
      <w:pPr>
        <w:pStyle w:val="a8"/>
        <w:rPr>
          <w:b/>
          <w:bCs/>
        </w:rPr>
      </w:pPr>
      <w:r w:rsidRPr="00E8588E">
        <w:t xml:space="preserve">Глава  администрации Богатыревского </w:t>
      </w:r>
    </w:p>
    <w:p w:rsidR="00082E8B" w:rsidRPr="00E8588E" w:rsidRDefault="00082E8B" w:rsidP="00082E8B">
      <w:pPr>
        <w:pStyle w:val="a8"/>
        <w:rPr>
          <w:b/>
          <w:bCs/>
        </w:rPr>
      </w:pPr>
      <w:r w:rsidRPr="00E8588E">
        <w:t>сельского поселения Цивильского района</w:t>
      </w:r>
      <w:r w:rsidRPr="00E8588E">
        <w:tab/>
        <w:t xml:space="preserve">                                           А.В. Лаврентьев                                            </w:t>
      </w:r>
    </w:p>
    <w:p w:rsidR="00082E8B" w:rsidRPr="00E8588E" w:rsidRDefault="00082E8B" w:rsidP="00082E8B">
      <w:pPr>
        <w:pStyle w:val="a8"/>
      </w:pPr>
    </w:p>
    <w:p w:rsidR="00082E8B" w:rsidRPr="00E8588E" w:rsidRDefault="00082E8B" w:rsidP="00082E8B">
      <w:pPr>
        <w:pStyle w:val="a8"/>
      </w:pPr>
    </w:p>
    <w:p w:rsidR="00082E8B" w:rsidRPr="00E8588E" w:rsidRDefault="00082E8B" w:rsidP="00082E8B">
      <w:pPr>
        <w:pStyle w:val="a8"/>
      </w:pPr>
    </w:p>
    <w:p w:rsidR="00082E8B" w:rsidRPr="00E8588E" w:rsidRDefault="00082E8B" w:rsidP="00082E8B">
      <w:pPr>
        <w:pStyle w:val="a8"/>
      </w:pPr>
    </w:p>
    <w:p w:rsidR="00082E8B" w:rsidRPr="00E8588E" w:rsidRDefault="00082E8B" w:rsidP="00082E8B">
      <w:pPr>
        <w:rPr>
          <w:color w:val="000000"/>
          <w:sz w:val="24"/>
          <w:szCs w:val="24"/>
        </w:rPr>
      </w:pPr>
    </w:p>
    <w:p w:rsidR="00082E8B" w:rsidRPr="00E8588E" w:rsidRDefault="00082E8B" w:rsidP="00082E8B">
      <w:pPr>
        <w:spacing w:before="100" w:beforeAutospacing="1" w:after="100" w:afterAutospacing="1"/>
        <w:ind w:right="543"/>
        <w:rPr>
          <w:color w:val="000000"/>
          <w:sz w:val="24"/>
          <w:szCs w:val="24"/>
        </w:rPr>
      </w:pPr>
    </w:p>
    <w:tbl>
      <w:tblPr>
        <w:tblW w:w="11040" w:type="dxa"/>
        <w:tblInd w:w="93" w:type="dxa"/>
        <w:tblLayout w:type="fixed"/>
        <w:tblLook w:val="04A0"/>
      </w:tblPr>
      <w:tblGrid>
        <w:gridCol w:w="2567"/>
        <w:gridCol w:w="3402"/>
        <w:gridCol w:w="1134"/>
        <w:gridCol w:w="1134"/>
        <w:gridCol w:w="992"/>
        <w:gridCol w:w="851"/>
        <w:gridCol w:w="960"/>
      </w:tblGrid>
      <w:tr w:rsidR="00082E8B" w:rsidRPr="00E8588E" w:rsidTr="00AC3870">
        <w:trPr>
          <w:trHeight w:val="263"/>
        </w:trPr>
        <w:tc>
          <w:tcPr>
            <w:tcW w:w="10080" w:type="dxa"/>
            <w:gridSpan w:val="6"/>
            <w:tcBorders>
              <w:top w:val="single" w:sz="8" w:space="0" w:color="auto"/>
              <w:left w:val="nil"/>
              <w:bottom w:val="nil"/>
              <w:right w:val="nil"/>
            </w:tcBorders>
            <w:shd w:val="clear" w:color="auto" w:fill="auto"/>
            <w:hideMark/>
          </w:tcPr>
          <w:p w:rsidR="00082E8B" w:rsidRPr="00E8588E" w:rsidRDefault="00082E8B" w:rsidP="00AC3870">
            <w:pPr>
              <w:rPr>
                <w:b/>
                <w:bCs/>
                <w:sz w:val="24"/>
                <w:szCs w:val="24"/>
              </w:rPr>
            </w:pPr>
            <w:r w:rsidRPr="00E8588E">
              <w:rPr>
                <w:b/>
                <w:bCs/>
                <w:sz w:val="24"/>
                <w:szCs w:val="24"/>
              </w:rPr>
              <w:t xml:space="preserve">                                            Исполнение бюджета Богатыревского сельского поселения</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63"/>
        </w:trPr>
        <w:tc>
          <w:tcPr>
            <w:tcW w:w="11040" w:type="dxa"/>
            <w:gridSpan w:val="7"/>
            <w:tcBorders>
              <w:top w:val="nil"/>
              <w:left w:val="nil"/>
              <w:bottom w:val="nil"/>
              <w:right w:val="nil"/>
            </w:tcBorders>
            <w:shd w:val="clear" w:color="auto" w:fill="auto"/>
            <w:hideMark/>
          </w:tcPr>
          <w:p w:rsidR="00082E8B" w:rsidRPr="00E8588E" w:rsidRDefault="00082E8B" w:rsidP="00AC3870">
            <w:pPr>
              <w:jc w:val="center"/>
              <w:rPr>
                <w:b/>
                <w:bCs/>
                <w:sz w:val="24"/>
                <w:szCs w:val="24"/>
              </w:rPr>
            </w:pPr>
            <w:r w:rsidRPr="00E8588E">
              <w:rPr>
                <w:b/>
                <w:bCs/>
                <w:sz w:val="24"/>
                <w:szCs w:val="24"/>
              </w:rPr>
              <w:t>Цивильского района на 01 июля 2019 года (тыс. рублей)</w:t>
            </w:r>
          </w:p>
        </w:tc>
      </w:tr>
      <w:tr w:rsidR="00082E8B" w:rsidRPr="00E8588E" w:rsidTr="00AC3870">
        <w:trPr>
          <w:trHeight w:val="255"/>
        </w:trPr>
        <w:tc>
          <w:tcPr>
            <w:tcW w:w="2567" w:type="dxa"/>
            <w:tcBorders>
              <w:top w:val="nil"/>
              <w:left w:val="nil"/>
              <w:bottom w:val="nil"/>
              <w:right w:val="nil"/>
            </w:tcBorders>
            <w:shd w:val="clear" w:color="auto" w:fill="auto"/>
            <w:hideMark/>
          </w:tcPr>
          <w:p w:rsidR="00082E8B" w:rsidRPr="00E8588E" w:rsidRDefault="00082E8B" w:rsidP="00AC3870">
            <w:pPr>
              <w:jc w:val="center"/>
              <w:rPr>
                <w:b/>
                <w:bCs/>
                <w:sz w:val="24"/>
                <w:szCs w:val="24"/>
              </w:rPr>
            </w:pPr>
          </w:p>
        </w:tc>
        <w:tc>
          <w:tcPr>
            <w:tcW w:w="3402" w:type="dxa"/>
            <w:tcBorders>
              <w:top w:val="nil"/>
              <w:left w:val="nil"/>
              <w:bottom w:val="nil"/>
              <w:right w:val="nil"/>
            </w:tcBorders>
            <w:shd w:val="clear" w:color="auto" w:fill="auto"/>
            <w:hideMark/>
          </w:tcPr>
          <w:p w:rsidR="00082E8B" w:rsidRPr="00E8588E" w:rsidRDefault="00082E8B" w:rsidP="00AC3870">
            <w:pPr>
              <w:jc w:val="center"/>
              <w:rPr>
                <w:b/>
                <w:bCs/>
                <w:sz w:val="24"/>
                <w:szCs w:val="24"/>
              </w:rPr>
            </w:pPr>
          </w:p>
        </w:tc>
        <w:tc>
          <w:tcPr>
            <w:tcW w:w="1134" w:type="dxa"/>
            <w:tcBorders>
              <w:top w:val="nil"/>
              <w:left w:val="nil"/>
              <w:bottom w:val="nil"/>
              <w:right w:val="nil"/>
            </w:tcBorders>
            <w:shd w:val="clear" w:color="auto" w:fill="auto"/>
            <w:hideMark/>
          </w:tcPr>
          <w:p w:rsidR="00082E8B" w:rsidRPr="00E8588E" w:rsidRDefault="00082E8B" w:rsidP="00AC3870">
            <w:pPr>
              <w:jc w:val="center"/>
              <w:rPr>
                <w:b/>
                <w:bCs/>
                <w:sz w:val="24"/>
                <w:szCs w:val="24"/>
              </w:rPr>
            </w:pPr>
          </w:p>
        </w:tc>
        <w:tc>
          <w:tcPr>
            <w:tcW w:w="1134" w:type="dxa"/>
            <w:tcBorders>
              <w:top w:val="nil"/>
              <w:left w:val="nil"/>
              <w:bottom w:val="nil"/>
              <w:right w:val="nil"/>
            </w:tcBorders>
            <w:shd w:val="clear" w:color="auto" w:fill="auto"/>
            <w:hideMark/>
          </w:tcPr>
          <w:p w:rsidR="00082E8B" w:rsidRPr="00E8588E" w:rsidRDefault="00082E8B" w:rsidP="00AC3870">
            <w:pPr>
              <w:jc w:val="center"/>
              <w:rPr>
                <w:b/>
                <w:bCs/>
                <w:sz w:val="24"/>
                <w:szCs w:val="24"/>
              </w:rPr>
            </w:pPr>
          </w:p>
        </w:tc>
        <w:tc>
          <w:tcPr>
            <w:tcW w:w="992" w:type="dxa"/>
            <w:tcBorders>
              <w:top w:val="nil"/>
              <w:left w:val="nil"/>
              <w:bottom w:val="nil"/>
              <w:right w:val="nil"/>
            </w:tcBorders>
            <w:shd w:val="clear" w:color="auto" w:fill="auto"/>
            <w:hideMark/>
          </w:tcPr>
          <w:p w:rsidR="00082E8B" w:rsidRPr="00E8588E" w:rsidRDefault="00082E8B" w:rsidP="00AC3870">
            <w:pPr>
              <w:jc w:val="center"/>
              <w:rPr>
                <w:b/>
                <w:bCs/>
                <w:sz w:val="24"/>
                <w:szCs w:val="24"/>
              </w:rPr>
            </w:pPr>
          </w:p>
        </w:tc>
        <w:tc>
          <w:tcPr>
            <w:tcW w:w="851" w:type="dxa"/>
            <w:tcBorders>
              <w:top w:val="nil"/>
              <w:left w:val="nil"/>
              <w:bottom w:val="nil"/>
              <w:right w:val="nil"/>
            </w:tcBorders>
            <w:shd w:val="clear" w:color="auto" w:fill="auto"/>
            <w:hideMark/>
          </w:tcPr>
          <w:p w:rsidR="00082E8B" w:rsidRPr="00E8588E" w:rsidRDefault="00082E8B" w:rsidP="00AC3870">
            <w:pPr>
              <w:jc w:val="center"/>
              <w:rPr>
                <w:b/>
                <w:bCs/>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2E8B" w:rsidRPr="00E8588E" w:rsidRDefault="00082E8B" w:rsidP="00AC3870">
            <w:pPr>
              <w:rPr>
                <w:b/>
                <w:bCs/>
                <w:sz w:val="24"/>
                <w:szCs w:val="24"/>
              </w:rPr>
            </w:pPr>
            <w:r w:rsidRPr="00E8588E">
              <w:rPr>
                <w:b/>
                <w:bCs/>
                <w:sz w:val="24"/>
                <w:szCs w:val="24"/>
              </w:rPr>
              <w:t>Коды Бюджетной классификации</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2E8B" w:rsidRPr="00E8588E" w:rsidRDefault="00082E8B" w:rsidP="00AC3870">
            <w:pPr>
              <w:rPr>
                <w:b/>
                <w:bCs/>
                <w:sz w:val="24"/>
                <w:szCs w:val="24"/>
              </w:rPr>
            </w:pPr>
            <w:r w:rsidRPr="00E8588E">
              <w:rPr>
                <w:b/>
                <w:bCs/>
                <w:sz w:val="24"/>
                <w:szCs w:val="24"/>
              </w:rPr>
              <w:t>Наименование  доходов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Утверждено на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фактическое исполнение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Отклонение от годового   плана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 исполнения</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82E8B" w:rsidRPr="00E8588E" w:rsidRDefault="00082E8B" w:rsidP="00AC3870">
            <w:pPr>
              <w:rPr>
                <w:b/>
                <w:bCs/>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1</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2</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3</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4</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5</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6</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b/>
                <w:bCs/>
                <w:sz w:val="24"/>
                <w:szCs w:val="24"/>
              </w:rPr>
            </w:pPr>
            <w:r w:rsidRPr="00E8588E">
              <w:rPr>
                <w:b/>
                <w:bCs/>
                <w:sz w:val="24"/>
                <w:szCs w:val="24"/>
              </w:rPr>
              <w:t> </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ДОХОДЫ</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 </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 </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r w:rsidRPr="00E8588E">
              <w:rPr>
                <w:b/>
                <w:bCs/>
                <w:sz w:val="24"/>
                <w:szCs w:val="24"/>
              </w:rPr>
              <w:t> </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040"/>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100 1 03 02200 01 0000 110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xml:space="preserve">Доходы от уплаты акцизов на нефтепродукты, подлежащие распределению между бюджетами субъектов </w:t>
            </w:r>
            <w:proofErr w:type="spellStart"/>
            <w:r w:rsidRPr="00E8588E">
              <w:rPr>
                <w:sz w:val="24"/>
                <w:szCs w:val="24"/>
              </w:rPr>
              <w:t>Российиской</w:t>
            </w:r>
            <w:proofErr w:type="spellEnd"/>
            <w:r w:rsidRPr="00E8588E">
              <w:rPr>
                <w:sz w:val="24"/>
                <w:szCs w:val="24"/>
              </w:rPr>
              <w:t xml:space="preserve">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366,2</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204,0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162,2</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55,7</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182 1 01 02000 01 0000 110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Налог на доходы физических лиц</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35,5</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17,3</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18,2</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48,7</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182 1 05 03000 01 0000 110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0,1</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0,1</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182 1 06 01030 10 0000 110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228,0</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71,1</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156,9</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31,2</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182 1 06 06000 10 0000 110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Земельный налог</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698,0</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72,7</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625,3</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10,4</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993 1 08 04020 01 0000 110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Государственная пошлина</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3,5</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6,0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-2,5</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171,4</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330"/>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993 1 11 05025 10 0000 120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Арендная плата за земельные участки</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187,4</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109,5</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77,9</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58,4</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1080"/>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993 1 11 05035 10 0000 120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xml:space="preserve">Доходы от сдачи в аренду имущества, находящегося в оперативном управлении органов управлений поселений и созданных ими </w:t>
            </w:r>
            <w:proofErr w:type="spellStart"/>
            <w:r w:rsidRPr="00E8588E">
              <w:rPr>
                <w:sz w:val="24"/>
                <w:szCs w:val="24"/>
              </w:rPr>
              <w:t>учреждениий</w:t>
            </w:r>
            <w:proofErr w:type="spellEnd"/>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54,3</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33,4</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20,9</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61,5</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589"/>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993 1 13 01995 10 0000 130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Прочие 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503,6</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278,0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225,6</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55,2</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600"/>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993 1 13 02065 10 0000 130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Доходы, поступающие в порядке возмещения расходов</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91,7</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10,4</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81,3</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11,3</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518"/>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993 1 13 02995 10 0000 130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Прочие доходы от компенсации затрат</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45,7</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45,7</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00"/>
            <w:hideMark/>
          </w:tcPr>
          <w:p w:rsidR="00082E8B" w:rsidRPr="00E8588E" w:rsidRDefault="00082E8B" w:rsidP="00AC3870">
            <w:pPr>
              <w:rPr>
                <w:b/>
                <w:bCs/>
                <w:sz w:val="24"/>
                <w:szCs w:val="24"/>
              </w:rPr>
            </w:pPr>
            <w:r w:rsidRPr="00E8588E">
              <w:rPr>
                <w:b/>
                <w:bCs/>
                <w:sz w:val="24"/>
                <w:szCs w:val="24"/>
              </w:rPr>
              <w:t> </w:t>
            </w:r>
          </w:p>
        </w:tc>
        <w:tc>
          <w:tcPr>
            <w:tcW w:w="3402" w:type="dxa"/>
            <w:tcBorders>
              <w:top w:val="nil"/>
              <w:left w:val="nil"/>
              <w:bottom w:val="single" w:sz="4" w:space="0" w:color="auto"/>
              <w:right w:val="single" w:sz="4" w:space="0" w:color="auto"/>
            </w:tcBorders>
            <w:shd w:val="clear" w:color="000000" w:fill="FFFF00"/>
            <w:hideMark/>
          </w:tcPr>
          <w:p w:rsidR="00082E8B" w:rsidRPr="00E8588E" w:rsidRDefault="00082E8B" w:rsidP="00AC3870">
            <w:pPr>
              <w:rPr>
                <w:b/>
                <w:bCs/>
                <w:sz w:val="24"/>
                <w:szCs w:val="24"/>
              </w:rPr>
            </w:pPr>
            <w:r w:rsidRPr="00E8588E">
              <w:rPr>
                <w:b/>
                <w:bCs/>
                <w:sz w:val="24"/>
                <w:szCs w:val="24"/>
              </w:rPr>
              <w:t>Итого собственных доходов</w:t>
            </w:r>
          </w:p>
        </w:tc>
        <w:tc>
          <w:tcPr>
            <w:tcW w:w="1134"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2 214,0</w:t>
            </w:r>
          </w:p>
        </w:tc>
        <w:tc>
          <w:tcPr>
            <w:tcW w:w="1134"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802,4</w:t>
            </w:r>
          </w:p>
        </w:tc>
        <w:tc>
          <w:tcPr>
            <w:tcW w:w="992"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1 411,6</w:t>
            </w:r>
          </w:p>
        </w:tc>
        <w:tc>
          <w:tcPr>
            <w:tcW w:w="851"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36,2</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993 2 02 15001 10 0000 150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2 282,8</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1 141,4</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1 141,4</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50,0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76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993 2 02 15002 10 0000 150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Дотации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1 372,2</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1 372,2</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900"/>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993 2 02 20216 10 0000 150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Субсидии бюджетам поселений на осуществление дорожной деятельности</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899,5</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899,5</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540"/>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993 2 02 29999 10 0000 150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Прочие субсидии бюджетам поселений</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3 197,0</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3 197,0</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94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993 2 02 30024 10 0000 150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Субвенции бюджетам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0,2</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0,2</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1403"/>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993 2 02 35118 10 0000 150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89,9</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44,8</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45,1</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49,8</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578"/>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993 2 02 49999 10 0000 150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xml:space="preserve">Прочие межбюджетные трансферты бюджетам поселений </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4,8</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2,4</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2,4</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50,0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672"/>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993 2 07 05020 10 0000 150</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Поступления от денежных пожертвований, предоставляемых физическими лицами</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65,7</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58,8</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6,9</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right"/>
              <w:rPr>
                <w:sz w:val="24"/>
                <w:szCs w:val="24"/>
              </w:rPr>
            </w:pPr>
            <w:r w:rsidRPr="00E8588E">
              <w:rPr>
                <w:sz w:val="24"/>
                <w:szCs w:val="24"/>
              </w:rPr>
              <w:t>89,5</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765"/>
        </w:trPr>
        <w:tc>
          <w:tcPr>
            <w:tcW w:w="2567" w:type="dxa"/>
            <w:tcBorders>
              <w:top w:val="nil"/>
              <w:left w:val="single" w:sz="4" w:space="0" w:color="auto"/>
              <w:bottom w:val="single" w:sz="4" w:space="0" w:color="auto"/>
              <w:right w:val="single" w:sz="4" w:space="0" w:color="auto"/>
            </w:tcBorders>
            <w:shd w:val="clear" w:color="000000" w:fill="FFFF00"/>
            <w:hideMark/>
          </w:tcPr>
          <w:p w:rsidR="00082E8B" w:rsidRPr="00E8588E" w:rsidRDefault="00082E8B" w:rsidP="00AC3870">
            <w:pPr>
              <w:rPr>
                <w:b/>
                <w:bCs/>
                <w:sz w:val="24"/>
                <w:szCs w:val="24"/>
              </w:rPr>
            </w:pPr>
            <w:r w:rsidRPr="00E8588E">
              <w:rPr>
                <w:b/>
                <w:bCs/>
                <w:sz w:val="24"/>
                <w:szCs w:val="24"/>
              </w:rPr>
              <w:t> </w:t>
            </w:r>
          </w:p>
        </w:tc>
        <w:tc>
          <w:tcPr>
            <w:tcW w:w="3402" w:type="dxa"/>
            <w:tcBorders>
              <w:top w:val="nil"/>
              <w:left w:val="nil"/>
              <w:bottom w:val="single" w:sz="4" w:space="0" w:color="auto"/>
              <w:right w:val="single" w:sz="4" w:space="0" w:color="auto"/>
            </w:tcBorders>
            <w:shd w:val="clear" w:color="000000" w:fill="FFFF00"/>
            <w:hideMark/>
          </w:tcPr>
          <w:p w:rsidR="00082E8B" w:rsidRPr="00E8588E" w:rsidRDefault="00082E8B" w:rsidP="00AC3870">
            <w:pPr>
              <w:rPr>
                <w:b/>
                <w:bCs/>
                <w:sz w:val="24"/>
                <w:szCs w:val="24"/>
              </w:rPr>
            </w:pPr>
            <w:r w:rsidRPr="00E8588E">
              <w:rPr>
                <w:b/>
                <w:bCs/>
                <w:sz w:val="24"/>
                <w:szCs w:val="24"/>
              </w:rPr>
              <w:t xml:space="preserve">Итого безвозмездные поступления от других бюджетов бюджетной системы РФ </w:t>
            </w:r>
          </w:p>
        </w:tc>
        <w:tc>
          <w:tcPr>
            <w:tcW w:w="1134"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7 912,1</w:t>
            </w:r>
          </w:p>
        </w:tc>
        <w:tc>
          <w:tcPr>
            <w:tcW w:w="1134"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1 247,4</w:t>
            </w:r>
          </w:p>
        </w:tc>
        <w:tc>
          <w:tcPr>
            <w:tcW w:w="992"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6 664,7</w:t>
            </w:r>
          </w:p>
        </w:tc>
        <w:tc>
          <w:tcPr>
            <w:tcW w:w="851"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15,8</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b/>
                <w:bCs/>
                <w:sz w:val="24"/>
                <w:szCs w:val="24"/>
              </w:rPr>
            </w:pPr>
            <w:r w:rsidRPr="00E8588E">
              <w:rPr>
                <w:b/>
                <w:bCs/>
                <w:sz w:val="24"/>
                <w:szCs w:val="24"/>
              </w:rPr>
              <w:t> </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b/>
                <w:bCs/>
                <w:sz w:val="24"/>
                <w:szCs w:val="24"/>
              </w:rPr>
            </w:pPr>
            <w:r w:rsidRPr="00E8588E">
              <w:rPr>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00"/>
            <w:hideMark/>
          </w:tcPr>
          <w:p w:rsidR="00082E8B" w:rsidRPr="00E8588E" w:rsidRDefault="00082E8B" w:rsidP="00AC3870">
            <w:pPr>
              <w:rPr>
                <w:b/>
                <w:bCs/>
                <w:sz w:val="24"/>
                <w:szCs w:val="24"/>
              </w:rPr>
            </w:pPr>
            <w:r w:rsidRPr="00E8588E">
              <w:rPr>
                <w:b/>
                <w:bCs/>
                <w:sz w:val="24"/>
                <w:szCs w:val="24"/>
              </w:rPr>
              <w:t> </w:t>
            </w:r>
          </w:p>
        </w:tc>
        <w:tc>
          <w:tcPr>
            <w:tcW w:w="3402"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center"/>
              <w:rPr>
                <w:b/>
                <w:bCs/>
                <w:sz w:val="24"/>
                <w:szCs w:val="24"/>
              </w:rPr>
            </w:pPr>
            <w:r w:rsidRPr="00E8588E">
              <w:rPr>
                <w:b/>
                <w:bCs/>
                <w:sz w:val="24"/>
                <w:szCs w:val="24"/>
              </w:rPr>
              <w:t xml:space="preserve">В С Е Г О   Д О Х О </w:t>
            </w:r>
            <w:proofErr w:type="gramStart"/>
            <w:r w:rsidRPr="00E8588E">
              <w:rPr>
                <w:b/>
                <w:bCs/>
                <w:sz w:val="24"/>
                <w:szCs w:val="24"/>
              </w:rPr>
              <w:t>Д</w:t>
            </w:r>
            <w:proofErr w:type="gramEnd"/>
            <w:r w:rsidRPr="00E8588E">
              <w:rPr>
                <w:b/>
                <w:bCs/>
                <w:sz w:val="24"/>
                <w:szCs w:val="24"/>
              </w:rPr>
              <w:t xml:space="preserve"> О В</w:t>
            </w:r>
          </w:p>
        </w:tc>
        <w:tc>
          <w:tcPr>
            <w:tcW w:w="1134"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10 126,1</w:t>
            </w:r>
          </w:p>
        </w:tc>
        <w:tc>
          <w:tcPr>
            <w:tcW w:w="1134"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2 049,8</w:t>
            </w:r>
          </w:p>
        </w:tc>
        <w:tc>
          <w:tcPr>
            <w:tcW w:w="992"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8 076,3</w:t>
            </w:r>
          </w:p>
        </w:tc>
        <w:tc>
          <w:tcPr>
            <w:tcW w:w="851" w:type="dxa"/>
            <w:tcBorders>
              <w:top w:val="nil"/>
              <w:left w:val="nil"/>
              <w:bottom w:val="single" w:sz="4" w:space="0" w:color="auto"/>
              <w:right w:val="single" w:sz="4" w:space="0" w:color="auto"/>
            </w:tcBorders>
            <w:shd w:val="clear" w:color="000000" w:fill="FFFF00"/>
            <w:hideMark/>
          </w:tcPr>
          <w:p w:rsidR="00082E8B" w:rsidRPr="00E8588E" w:rsidRDefault="00082E8B" w:rsidP="00AC3870">
            <w:pPr>
              <w:jc w:val="right"/>
              <w:rPr>
                <w:b/>
                <w:bCs/>
                <w:sz w:val="24"/>
                <w:szCs w:val="24"/>
              </w:rPr>
            </w:pPr>
            <w:r w:rsidRPr="00E8588E">
              <w:rPr>
                <w:b/>
                <w:bCs/>
                <w:sz w:val="24"/>
                <w:szCs w:val="24"/>
              </w:rPr>
              <w:t>20,2</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auto" w:fill="auto"/>
            <w:hideMark/>
          </w:tcPr>
          <w:p w:rsidR="00082E8B" w:rsidRPr="00E8588E" w:rsidRDefault="00082E8B" w:rsidP="00AC3870">
            <w:pPr>
              <w:rPr>
                <w:b/>
                <w:bCs/>
                <w:sz w:val="24"/>
                <w:szCs w:val="24"/>
              </w:rPr>
            </w:pPr>
            <w:r w:rsidRPr="00E8588E">
              <w:rPr>
                <w:b/>
                <w:bCs/>
                <w:sz w:val="24"/>
                <w:szCs w:val="24"/>
              </w:rPr>
              <w:t> </w:t>
            </w:r>
          </w:p>
        </w:tc>
        <w:tc>
          <w:tcPr>
            <w:tcW w:w="3402" w:type="dxa"/>
            <w:tcBorders>
              <w:top w:val="nil"/>
              <w:left w:val="nil"/>
              <w:bottom w:val="single" w:sz="4" w:space="0" w:color="auto"/>
              <w:right w:val="single" w:sz="4" w:space="0" w:color="auto"/>
            </w:tcBorders>
            <w:shd w:val="clear" w:color="auto" w:fill="auto"/>
            <w:hideMark/>
          </w:tcPr>
          <w:p w:rsidR="00082E8B" w:rsidRPr="00E8588E" w:rsidRDefault="00082E8B" w:rsidP="00AC3870">
            <w:pPr>
              <w:jc w:val="center"/>
              <w:rPr>
                <w:b/>
                <w:bCs/>
                <w:sz w:val="24"/>
                <w:szCs w:val="24"/>
              </w:rPr>
            </w:pPr>
            <w:proofErr w:type="gramStart"/>
            <w:r w:rsidRPr="00E8588E">
              <w:rPr>
                <w:b/>
                <w:bCs/>
                <w:sz w:val="24"/>
                <w:szCs w:val="24"/>
              </w:rPr>
              <w:t>Р</w:t>
            </w:r>
            <w:proofErr w:type="gramEnd"/>
            <w:r w:rsidRPr="00E8588E">
              <w:rPr>
                <w:b/>
                <w:bCs/>
                <w:sz w:val="24"/>
                <w:szCs w:val="24"/>
              </w:rPr>
              <w:t xml:space="preserve"> А С Х О Д Ы</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w:t>
            </w:r>
          </w:p>
        </w:tc>
        <w:tc>
          <w:tcPr>
            <w:tcW w:w="1134"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w:t>
            </w:r>
          </w:p>
        </w:tc>
        <w:tc>
          <w:tcPr>
            <w:tcW w:w="992"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w:t>
            </w:r>
          </w:p>
        </w:tc>
        <w:tc>
          <w:tcPr>
            <w:tcW w:w="851" w:type="dxa"/>
            <w:tcBorders>
              <w:top w:val="nil"/>
              <w:left w:val="nil"/>
              <w:bottom w:val="single" w:sz="4" w:space="0" w:color="auto"/>
              <w:right w:val="single" w:sz="4" w:space="0" w:color="auto"/>
            </w:tcBorders>
            <w:shd w:val="clear" w:color="auto" w:fill="auto"/>
            <w:hideMark/>
          </w:tcPr>
          <w:p w:rsidR="00082E8B" w:rsidRPr="00E8588E" w:rsidRDefault="00082E8B" w:rsidP="00AC3870">
            <w:pPr>
              <w:rPr>
                <w:sz w:val="24"/>
                <w:szCs w:val="24"/>
              </w:rPr>
            </w:pPr>
            <w:r w:rsidRPr="00E8588E">
              <w:rPr>
                <w:sz w:val="24"/>
                <w:szCs w:val="24"/>
              </w:rPr>
              <w:t> </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1530"/>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0104</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1326,8</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574,4</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752,4</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43,3</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0107</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100,0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0111</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2,8</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0113</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215,4</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3,1</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212,3</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1,4</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0203</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89,9</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38,4</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51,5</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42,7</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0310</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1,4</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1,4</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0401</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Общеэкономические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4,8</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2,4</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2,4</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50,0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0409</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Дорожное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6124,2</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94,0</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6030,2</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1,5</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0412</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18,2</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5,0</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13,2</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27,5</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0501</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10,7</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10,7</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0502</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878,7</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276,6</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602,1</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31,5</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0503</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1077,7</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419,7</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658,0</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38,9</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510"/>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0505</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0,2</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0801</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1164,3</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559,7</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604,6</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48,1</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FF"/>
            <w:hideMark/>
          </w:tcPr>
          <w:p w:rsidR="00082E8B" w:rsidRPr="00E8588E" w:rsidRDefault="00082E8B" w:rsidP="00AC3870">
            <w:pPr>
              <w:jc w:val="center"/>
              <w:rPr>
                <w:b/>
                <w:bCs/>
                <w:sz w:val="24"/>
                <w:szCs w:val="24"/>
              </w:rPr>
            </w:pPr>
            <w:r w:rsidRPr="00E8588E">
              <w:rPr>
                <w:b/>
                <w:bCs/>
                <w:sz w:val="24"/>
                <w:szCs w:val="24"/>
              </w:rPr>
              <w:t>1102</w:t>
            </w:r>
          </w:p>
        </w:tc>
        <w:tc>
          <w:tcPr>
            <w:tcW w:w="3402" w:type="dxa"/>
            <w:tcBorders>
              <w:top w:val="nil"/>
              <w:left w:val="nil"/>
              <w:bottom w:val="single" w:sz="4" w:space="0" w:color="auto"/>
              <w:right w:val="single" w:sz="4" w:space="0" w:color="auto"/>
            </w:tcBorders>
            <w:shd w:val="clear" w:color="000000" w:fill="FFFFFF"/>
            <w:hideMark/>
          </w:tcPr>
          <w:p w:rsidR="00082E8B" w:rsidRPr="00E8588E" w:rsidRDefault="00082E8B" w:rsidP="00AC3870">
            <w:pPr>
              <w:rPr>
                <w:sz w:val="24"/>
                <w:szCs w:val="24"/>
              </w:rPr>
            </w:pPr>
            <w:r w:rsidRPr="00E8588E">
              <w:rPr>
                <w:sz w:val="24"/>
                <w:szCs w:val="24"/>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082E8B" w:rsidRPr="00E8588E" w:rsidRDefault="00082E8B" w:rsidP="00AC3870">
            <w:pPr>
              <w:jc w:val="right"/>
              <w:rPr>
                <w:sz w:val="24"/>
                <w:szCs w:val="24"/>
              </w:rPr>
            </w:pPr>
            <w:r w:rsidRPr="00E8588E">
              <w:rPr>
                <w:sz w:val="24"/>
                <w:szCs w:val="24"/>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3,2</w:t>
            </w:r>
          </w:p>
        </w:tc>
        <w:tc>
          <w:tcPr>
            <w:tcW w:w="851" w:type="dxa"/>
            <w:tcBorders>
              <w:top w:val="nil"/>
              <w:left w:val="nil"/>
              <w:bottom w:val="single" w:sz="4" w:space="0" w:color="auto"/>
              <w:right w:val="single" w:sz="4" w:space="0" w:color="auto"/>
            </w:tcBorders>
            <w:shd w:val="clear" w:color="000000" w:fill="FFFFFF"/>
            <w:noWrap/>
            <w:vAlign w:val="bottom"/>
            <w:hideMark/>
          </w:tcPr>
          <w:p w:rsidR="00082E8B" w:rsidRPr="00E8588E" w:rsidRDefault="00082E8B" w:rsidP="00AC3870">
            <w:pPr>
              <w:jc w:val="right"/>
              <w:rPr>
                <w:sz w:val="24"/>
                <w:szCs w:val="24"/>
              </w:rPr>
            </w:pPr>
            <w:r w:rsidRPr="00E8588E">
              <w:rPr>
                <w:sz w:val="24"/>
                <w:szCs w:val="24"/>
              </w:rPr>
              <w:t>0,0</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single" w:sz="4" w:space="0" w:color="auto"/>
              <w:bottom w:val="single" w:sz="4" w:space="0" w:color="auto"/>
              <w:right w:val="single" w:sz="4" w:space="0" w:color="auto"/>
            </w:tcBorders>
            <w:shd w:val="clear" w:color="000000" w:fill="FFFF00"/>
            <w:noWrap/>
            <w:vAlign w:val="bottom"/>
            <w:hideMark/>
          </w:tcPr>
          <w:p w:rsidR="00082E8B" w:rsidRPr="00E8588E" w:rsidRDefault="00082E8B" w:rsidP="00AC3870">
            <w:pPr>
              <w:jc w:val="center"/>
              <w:rPr>
                <w:b/>
                <w:bCs/>
                <w:sz w:val="24"/>
                <w:szCs w:val="24"/>
              </w:rPr>
            </w:pPr>
            <w:r w:rsidRPr="00E8588E">
              <w:rPr>
                <w:b/>
                <w:bCs/>
                <w:sz w:val="24"/>
                <w:szCs w:val="24"/>
              </w:rPr>
              <w:t> </w:t>
            </w:r>
          </w:p>
        </w:tc>
        <w:tc>
          <w:tcPr>
            <w:tcW w:w="3402" w:type="dxa"/>
            <w:tcBorders>
              <w:top w:val="nil"/>
              <w:left w:val="nil"/>
              <w:bottom w:val="single" w:sz="4" w:space="0" w:color="auto"/>
              <w:right w:val="single" w:sz="4" w:space="0" w:color="auto"/>
            </w:tcBorders>
            <w:shd w:val="clear" w:color="000000" w:fill="FFFF00"/>
            <w:noWrap/>
            <w:vAlign w:val="bottom"/>
            <w:hideMark/>
          </w:tcPr>
          <w:p w:rsidR="00082E8B" w:rsidRPr="00E8588E" w:rsidRDefault="00082E8B" w:rsidP="00AC3870">
            <w:pPr>
              <w:jc w:val="center"/>
              <w:rPr>
                <w:b/>
                <w:bCs/>
                <w:sz w:val="24"/>
                <w:szCs w:val="24"/>
              </w:rPr>
            </w:pPr>
            <w:r w:rsidRPr="00E8588E">
              <w:rPr>
                <w:b/>
                <w:bCs/>
                <w:sz w:val="24"/>
                <w:szCs w:val="24"/>
              </w:rPr>
              <w:t xml:space="preserve">В С Е Г О    </w:t>
            </w:r>
            <w:proofErr w:type="gramStart"/>
            <w:r w:rsidRPr="00E8588E">
              <w:rPr>
                <w:b/>
                <w:bCs/>
                <w:sz w:val="24"/>
                <w:szCs w:val="24"/>
              </w:rPr>
              <w:t>Р</w:t>
            </w:r>
            <w:proofErr w:type="gramEnd"/>
            <w:r w:rsidRPr="00E8588E">
              <w:rPr>
                <w:b/>
                <w:bCs/>
                <w:sz w:val="24"/>
                <w:szCs w:val="24"/>
              </w:rPr>
              <w:t xml:space="preserve"> А С Х О Д О В</w:t>
            </w:r>
          </w:p>
        </w:tc>
        <w:tc>
          <w:tcPr>
            <w:tcW w:w="1134" w:type="dxa"/>
            <w:tcBorders>
              <w:top w:val="nil"/>
              <w:left w:val="nil"/>
              <w:bottom w:val="single" w:sz="4" w:space="0" w:color="auto"/>
              <w:right w:val="single" w:sz="4" w:space="0" w:color="auto"/>
            </w:tcBorders>
            <w:shd w:val="clear" w:color="000000" w:fill="FFFF00"/>
            <w:noWrap/>
            <w:vAlign w:val="bottom"/>
            <w:hideMark/>
          </w:tcPr>
          <w:p w:rsidR="00082E8B" w:rsidRPr="00E8588E" w:rsidRDefault="00082E8B" w:rsidP="00AC3870">
            <w:pPr>
              <w:jc w:val="right"/>
              <w:rPr>
                <w:b/>
                <w:bCs/>
                <w:sz w:val="24"/>
                <w:szCs w:val="24"/>
              </w:rPr>
            </w:pPr>
            <w:r w:rsidRPr="00E8588E">
              <w:rPr>
                <w:b/>
                <w:bCs/>
                <w:sz w:val="24"/>
                <w:szCs w:val="24"/>
              </w:rPr>
              <w:t>10928,3</w:t>
            </w:r>
          </w:p>
        </w:tc>
        <w:tc>
          <w:tcPr>
            <w:tcW w:w="1134" w:type="dxa"/>
            <w:tcBorders>
              <w:top w:val="nil"/>
              <w:left w:val="nil"/>
              <w:bottom w:val="single" w:sz="4" w:space="0" w:color="auto"/>
              <w:right w:val="single" w:sz="4" w:space="0" w:color="auto"/>
            </w:tcBorders>
            <w:shd w:val="clear" w:color="000000" w:fill="FFFF00"/>
            <w:noWrap/>
            <w:vAlign w:val="bottom"/>
            <w:hideMark/>
          </w:tcPr>
          <w:p w:rsidR="00082E8B" w:rsidRPr="00E8588E" w:rsidRDefault="00082E8B" w:rsidP="00AC3870">
            <w:pPr>
              <w:jc w:val="right"/>
              <w:rPr>
                <w:b/>
                <w:bCs/>
                <w:sz w:val="24"/>
                <w:szCs w:val="24"/>
              </w:rPr>
            </w:pPr>
            <w:r w:rsidRPr="00E8588E">
              <w:rPr>
                <w:b/>
                <w:bCs/>
                <w:sz w:val="24"/>
                <w:szCs w:val="24"/>
              </w:rPr>
              <w:t>1983,3</w:t>
            </w:r>
          </w:p>
        </w:tc>
        <w:tc>
          <w:tcPr>
            <w:tcW w:w="992" w:type="dxa"/>
            <w:tcBorders>
              <w:top w:val="nil"/>
              <w:left w:val="nil"/>
              <w:bottom w:val="single" w:sz="4" w:space="0" w:color="auto"/>
              <w:right w:val="single" w:sz="4" w:space="0" w:color="auto"/>
            </w:tcBorders>
            <w:shd w:val="clear" w:color="000000" w:fill="FFFF00"/>
            <w:noWrap/>
            <w:vAlign w:val="bottom"/>
            <w:hideMark/>
          </w:tcPr>
          <w:p w:rsidR="00082E8B" w:rsidRPr="00E8588E" w:rsidRDefault="00082E8B" w:rsidP="00AC3870">
            <w:pPr>
              <w:jc w:val="right"/>
              <w:rPr>
                <w:b/>
                <w:bCs/>
                <w:sz w:val="24"/>
                <w:szCs w:val="24"/>
              </w:rPr>
            </w:pPr>
            <w:r w:rsidRPr="00E8588E">
              <w:rPr>
                <w:b/>
                <w:bCs/>
                <w:sz w:val="24"/>
                <w:szCs w:val="24"/>
              </w:rPr>
              <w:t>8945,0</w:t>
            </w:r>
          </w:p>
        </w:tc>
        <w:tc>
          <w:tcPr>
            <w:tcW w:w="851" w:type="dxa"/>
            <w:tcBorders>
              <w:top w:val="nil"/>
              <w:left w:val="nil"/>
              <w:bottom w:val="single" w:sz="4" w:space="0" w:color="auto"/>
              <w:right w:val="single" w:sz="4" w:space="0" w:color="auto"/>
            </w:tcBorders>
            <w:shd w:val="clear" w:color="000000" w:fill="FFFF00"/>
            <w:noWrap/>
            <w:vAlign w:val="bottom"/>
            <w:hideMark/>
          </w:tcPr>
          <w:p w:rsidR="00082E8B" w:rsidRPr="00E8588E" w:rsidRDefault="00082E8B" w:rsidP="00AC3870">
            <w:pPr>
              <w:jc w:val="right"/>
              <w:rPr>
                <w:b/>
                <w:bCs/>
                <w:sz w:val="24"/>
                <w:szCs w:val="24"/>
              </w:rPr>
            </w:pPr>
            <w:r w:rsidRPr="00E8588E">
              <w:rPr>
                <w:b/>
                <w:bCs/>
                <w:sz w:val="24"/>
                <w:szCs w:val="24"/>
              </w:rPr>
              <w:t>18,1</w:t>
            </w: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3402"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1134"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1134"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992"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851"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3402" w:type="dxa"/>
            <w:tcBorders>
              <w:top w:val="nil"/>
              <w:left w:val="nil"/>
              <w:bottom w:val="nil"/>
              <w:right w:val="nil"/>
            </w:tcBorders>
            <w:shd w:val="clear" w:color="000000" w:fill="FFFFFF"/>
            <w:hideMark/>
          </w:tcPr>
          <w:p w:rsidR="00082E8B" w:rsidRPr="00E8588E" w:rsidRDefault="00082E8B" w:rsidP="00AC3870">
            <w:pPr>
              <w:rPr>
                <w:sz w:val="24"/>
                <w:szCs w:val="24"/>
              </w:rPr>
            </w:pPr>
            <w:r w:rsidRPr="00E8588E">
              <w:rPr>
                <w:sz w:val="24"/>
                <w:szCs w:val="24"/>
              </w:rPr>
              <w:t>Дефицит</w:t>
            </w:r>
          </w:p>
        </w:tc>
        <w:tc>
          <w:tcPr>
            <w:tcW w:w="1134" w:type="dxa"/>
            <w:tcBorders>
              <w:top w:val="nil"/>
              <w:left w:val="nil"/>
              <w:bottom w:val="nil"/>
              <w:right w:val="nil"/>
            </w:tcBorders>
            <w:shd w:val="clear" w:color="auto" w:fill="auto"/>
            <w:noWrap/>
            <w:vAlign w:val="bottom"/>
            <w:hideMark/>
          </w:tcPr>
          <w:p w:rsidR="00082E8B" w:rsidRPr="00E8588E" w:rsidRDefault="00082E8B" w:rsidP="00AC3870">
            <w:pPr>
              <w:jc w:val="right"/>
              <w:rPr>
                <w:b/>
                <w:bCs/>
                <w:sz w:val="24"/>
                <w:szCs w:val="24"/>
              </w:rPr>
            </w:pPr>
            <w:r w:rsidRPr="00E8588E">
              <w:rPr>
                <w:b/>
                <w:bCs/>
                <w:sz w:val="24"/>
                <w:szCs w:val="24"/>
              </w:rPr>
              <w:t>-802,2</w:t>
            </w:r>
          </w:p>
        </w:tc>
        <w:tc>
          <w:tcPr>
            <w:tcW w:w="1134" w:type="dxa"/>
            <w:tcBorders>
              <w:top w:val="nil"/>
              <w:left w:val="nil"/>
              <w:bottom w:val="nil"/>
              <w:right w:val="nil"/>
            </w:tcBorders>
            <w:shd w:val="clear" w:color="auto" w:fill="auto"/>
            <w:noWrap/>
            <w:vAlign w:val="bottom"/>
            <w:hideMark/>
          </w:tcPr>
          <w:p w:rsidR="00082E8B" w:rsidRPr="00E8588E" w:rsidRDefault="00082E8B" w:rsidP="00AC3870">
            <w:pPr>
              <w:jc w:val="right"/>
              <w:rPr>
                <w:sz w:val="24"/>
                <w:szCs w:val="24"/>
              </w:rPr>
            </w:pPr>
            <w:r w:rsidRPr="00E8588E">
              <w:rPr>
                <w:sz w:val="24"/>
                <w:szCs w:val="24"/>
              </w:rPr>
              <w:t>66,5</w:t>
            </w:r>
          </w:p>
        </w:tc>
        <w:tc>
          <w:tcPr>
            <w:tcW w:w="992"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851"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3402"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1134"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1134"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992"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851"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r w:rsidR="00082E8B" w:rsidRPr="00E8588E" w:rsidTr="00AC3870">
        <w:trPr>
          <w:trHeight w:val="255"/>
        </w:trPr>
        <w:tc>
          <w:tcPr>
            <w:tcW w:w="2567"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3402"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1134"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1134"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992"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851"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c>
          <w:tcPr>
            <w:tcW w:w="960" w:type="dxa"/>
            <w:tcBorders>
              <w:top w:val="nil"/>
              <w:left w:val="nil"/>
              <w:bottom w:val="nil"/>
              <w:right w:val="nil"/>
            </w:tcBorders>
            <w:shd w:val="clear" w:color="auto" w:fill="auto"/>
            <w:noWrap/>
            <w:vAlign w:val="bottom"/>
            <w:hideMark/>
          </w:tcPr>
          <w:p w:rsidR="00082E8B" w:rsidRPr="00E8588E" w:rsidRDefault="00082E8B" w:rsidP="00AC3870">
            <w:pPr>
              <w:rPr>
                <w:sz w:val="24"/>
                <w:szCs w:val="24"/>
              </w:rPr>
            </w:pPr>
          </w:p>
        </w:tc>
      </w:tr>
    </w:tbl>
    <w:p w:rsidR="00082E8B" w:rsidRPr="00E8588E" w:rsidRDefault="00082E8B" w:rsidP="00082E8B">
      <w:pPr>
        <w:spacing w:line="140" w:lineRule="atLeast"/>
        <w:jc w:val="center"/>
        <w:rPr>
          <w:sz w:val="24"/>
          <w:szCs w:val="24"/>
        </w:rPr>
      </w:pPr>
    </w:p>
    <w:p w:rsidR="00082E8B" w:rsidRDefault="00082E8B" w:rsidP="00082E8B"/>
    <w:p w:rsidR="00297AA6" w:rsidRPr="002C1FFD" w:rsidRDefault="00297AA6" w:rsidP="00297AA6">
      <w:pPr>
        <w:rPr>
          <w:bCs/>
          <w:color w:val="000000"/>
          <w:sz w:val="24"/>
          <w:szCs w:val="24"/>
        </w:rPr>
      </w:pPr>
    </w:p>
    <w:p w:rsidR="006B4654" w:rsidRPr="00473E4D" w:rsidRDefault="006B4654" w:rsidP="0040602A">
      <w:pPr>
        <w:jc w:val="center"/>
        <w:rPr>
          <w:b/>
          <w:sz w:val="22"/>
          <w:szCs w:val="22"/>
        </w:rPr>
      </w:pPr>
    </w:p>
    <w:tbl>
      <w:tblPr>
        <w:tblpPr w:leftFromText="180" w:rightFromText="180" w:vertAnchor="text" w:horzAnchor="margin" w:tblpY="551"/>
        <w:tblW w:w="9223" w:type="dxa"/>
        <w:shd w:val="clear" w:color="auto" w:fill="CCFFCC"/>
        <w:tblLook w:val="01E0"/>
      </w:tblPr>
      <w:tblGrid>
        <w:gridCol w:w="2614"/>
        <w:gridCol w:w="3304"/>
        <w:gridCol w:w="3305"/>
      </w:tblGrid>
      <w:tr w:rsidR="00FF745E" w:rsidRPr="004F621C" w:rsidTr="00BB0B1C">
        <w:tc>
          <w:tcPr>
            <w:tcW w:w="261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Периодическое печатное издание</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«Вестник Богатыревского сельского поселения»</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Адрес редакционного совета и издателя:</w:t>
            </w:r>
          </w:p>
          <w:p w:rsidR="00FF745E" w:rsidRPr="004F621C" w:rsidRDefault="00FF745E" w:rsidP="00BB0B1C">
            <w:pPr>
              <w:pStyle w:val="a00"/>
              <w:spacing w:before="0" w:beforeAutospacing="0" w:after="0" w:afterAutospacing="0"/>
              <w:rPr>
                <w:sz w:val="18"/>
                <w:szCs w:val="18"/>
              </w:rPr>
            </w:pPr>
            <w:r w:rsidRPr="004F621C">
              <w:rPr>
                <w:rStyle w:val="ae"/>
                <w:color w:val="000080"/>
                <w:sz w:val="18"/>
                <w:szCs w:val="18"/>
              </w:rPr>
              <w:t xml:space="preserve">429922, Чувашская Республика, Цивильский район, </w:t>
            </w:r>
            <w:proofErr w:type="spellStart"/>
            <w:r w:rsidRPr="004F621C">
              <w:rPr>
                <w:rStyle w:val="ae"/>
                <w:color w:val="000080"/>
                <w:sz w:val="18"/>
                <w:szCs w:val="18"/>
              </w:rPr>
              <w:t>с</w:t>
            </w:r>
            <w:proofErr w:type="gramStart"/>
            <w:r w:rsidRPr="004F621C">
              <w:rPr>
                <w:rStyle w:val="ae"/>
                <w:color w:val="000080"/>
                <w:sz w:val="18"/>
                <w:szCs w:val="18"/>
              </w:rPr>
              <w:t>.Б</w:t>
            </w:r>
            <w:proofErr w:type="gramEnd"/>
            <w:r w:rsidRPr="004F621C">
              <w:rPr>
                <w:rStyle w:val="ae"/>
                <w:color w:val="000080"/>
                <w:sz w:val="18"/>
                <w:szCs w:val="18"/>
              </w:rPr>
              <w:t>огатырево</w:t>
            </w:r>
            <w:proofErr w:type="spellEnd"/>
            <w:r w:rsidRPr="004F621C">
              <w:rPr>
                <w:rStyle w:val="ae"/>
                <w:color w:val="000080"/>
                <w:sz w:val="18"/>
                <w:szCs w:val="18"/>
              </w:rPr>
              <w:t xml:space="preserve">, </w:t>
            </w:r>
            <w:r w:rsidR="00631980">
              <w:rPr>
                <w:rStyle w:val="ae"/>
                <w:color w:val="000080"/>
                <w:sz w:val="18"/>
                <w:szCs w:val="18"/>
              </w:rPr>
              <w:t>у</w:t>
            </w:r>
            <w:r w:rsidRPr="004F621C">
              <w:rPr>
                <w:rStyle w:val="ae"/>
                <w:color w:val="000080"/>
                <w:sz w:val="18"/>
                <w:szCs w:val="18"/>
              </w:rPr>
              <w:t>л.Восточная, д.3</w:t>
            </w:r>
          </w:p>
          <w:p w:rsidR="00FF745E" w:rsidRPr="004F621C" w:rsidRDefault="00FF745E" w:rsidP="00BB0B1C">
            <w:pPr>
              <w:pStyle w:val="a00"/>
              <w:spacing w:before="0" w:beforeAutospacing="0" w:after="0" w:afterAutospacing="0"/>
              <w:rPr>
                <w:rStyle w:val="ae"/>
                <w:color w:val="000080"/>
                <w:sz w:val="18"/>
                <w:szCs w:val="18"/>
                <w:lang w:val="en-US"/>
              </w:rPr>
            </w:pPr>
            <w:r w:rsidRPr="004F621C">
              <w:rPr>
                <w:rStyle w:val="ae"/>
                <w:color w:val="000080"/>
                <w:sz w:val="18"/>
                <w:szCs w:val="18"/>
                <w:lang w:val="en-US"/>
              </w:rPr>
              <w:t xml:space="preserve">Email: </w:t>
            </w:r>
            <w:hyperlink r:id="rId8" w:history="1">
              <w:r>
                <w:rPr>
                  <w:rStyle w:val="af"/>
                  <w:sz w:val="18"/>
                  <w:szCs w:val="18"/>
                  <w:lang w:val="en-US"/>
                </w:rPr>
                <w:t>zivil_bogat@</w:t>
              </w:r>
              <w:r w:rsidRPr="004F621C">
                <w:rPr>
                  <w:rStyle w:val="af"/>
                  <w:sz w:val="18"/>
                  <w:szCs w:val="18"/>
                  <w:lang w:val="en-US"/>
                </w:rPr>
                <w:t>cap.ru</w:t>
              </w:r>
            </w:hyperlink>
          </w:p>
        </w:tc>
        <w:tc>
          <w:tcPr>
            <w:tcW w:w="3304"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Учредитель</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Администрация Богатыревского сельского поселения Цивильского района Чувашской Республики</w:t>
            </w:r>
          </w:p>
        </w:tc>
        <w:tc>
          <w:tcPr>
            <w:tcW w:w="3305" w:type="dxa"/>
            <w:tcBorders>
              <w:top w:val="nil"/>
              <w:left w:val="nil"/>
              <w:bottom w:val="nil"/>
              <w:right w:val="nil"/>
            </w:tcBorders>
            <w:shd w:val="clear" w:color="auto" w:fill="auto"/>
          </w:tcPr>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 xml:space="preserve">Председатель </w:t>
            </w:r>
            <w:proofErr w:type="gramStart"/>
            <w:r w:rsidRPr="004F621C">
              <w:rPr>
                <w:rStyle w:val="ae"/>
                <w:color w:val="000080"/>
                <w:sz w:val="18"/>
                <w:szCs w:val="18"/>
              </w:rPr>
              <w:t>редакционного</w:t>
            </w:r>
            <w:proofErr w:type="gramEnd"/>
            <w:r w:rsidRPr="004F621C">
              <w:rPr>
                <w:rStyle w:val="ae"/>
                <w:color w:val="000080"/>
                <w:sz w:val="18"/>
                <w:szCs w:val="18"/>
              </w:rPr>
              <w:t xml:space="preserve"> </w:t>
            </w:r>
            <w:proofErr w:type="spellStart"/>
            <w:r w:rsidRPr="004F621C">
              <w:rPr>
                <w:rStyle w:val="ae"/>
                <w:color w:val="000080"/>
                <w:sz w:val="18"/>
                <w:szCs w:val="18"/>
              </w:rPr>
              <w:t>совета-главный</w:t>
            </w:r>
            <w:proofErr w:type="spellEnd"/>
            <w:r w:rsidRPr="004F621C">
              <w:rPr>
                <w:rStyle w:val="ae"/>
                <w:color w:val="000080"/>
                <w:sz w:val="18"/>
                <w:szCs w:val="18"/>
              </w:rPr>
              <w:t xml:space="preserve"> редактор </w:t>
            </w:r>
          </w:p>
          <w:p w:rsidR="00FF745E" w:rsidRPr="004F621C" w:rsidRDefault="00FF745E" w:rsidP="00BB0B1C">
            <w:pPr>
              <w:pStyle w:val="a00"/>
              <w:spacing w:before="0" w:beforeAutospacing="0" w:after="0" w:afterAutospacing="0"/>
              <w:rPr>
                <w:sz w:val="18"/>
                <w:szCs w:val="18"/>
              </w:rPr>
            </w:pPr>
            <w:r>
              <w:rPr>
                <w:rStyle w:val="ae"/>
                <w:color w:val="000080"/>
                <w:sz w:val="18"/>
                <w:szCs w:val="18"/>
              </w:rPr>
              <w:t>Лаврентьев А.В.</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Тираж  20 экз.</w:t>
            </w:r>
          </w:p>
          <w:p w:rsidR="00FF745E" w:rsidRPr="004F621C" w:rsidRDefault="00FF745E" w:rsidP="00BB0B1C">
            <w:pPr>
              <w:pStyle w:val="a00"/>
              <w:spacing w:before="0" w:beforeAutospacing="0" w:after="0" w:afterAutospacing="0"/>
              <w:rPr>
                <w:rStyle w:val="ae"/>
                <w:color w:val="000080"/>
                <w:sz w:val="18"/>
                <w:szCs w:val="18"/>
              </w:rPr>
            </w:pPr>
            <w:r w:rsidRPr="004F621C">
              <w:rPr>
                <w:rStyle w:val="ae"/>
                <w:color w:val="000080"/>
                <w:sz w:val="18"/>
                <w:szCs w:val="18"/>
              </w:rPr>
              <w:t>Объём 1 п.л. формат А</w:t>
            </w:r>
            <w:proofErr w:type="gramStart"/>
            <w:r w:rsidRPr="004F621C">
              <w:rPr>
                <w:rStyle w:val="ae"/>
                <w:color w:val="000080"/>
                <w:sz w:val="18"/>
                <w:szCs w:val="18"/>
              </w:rPr>
              <w:t>4</w:t>
            </w:r>
            <w:proofErr w:type="gramEnd"/>
          </w:p>
          <w:p w:rsidR="00FF745E" w:rsidRPr="004F621C" w:rsidRDefault="00FF745E" w:rsidP="00631980">
            <w:pPr>
              <w:pStyle w:val="a00"/>
              <w:spacing w:before="0" w:beforeAutospacing="0" w:after="0" w:afterAutospacing="0"/>
              <w:rPr>
                <w:rStyle w:val="ae"/>
                <w:color w:val="000080"/>
                <w:sz w:val="18"/>
                <w:szCs w:val="18"/>
              </w:rPr>
            </w:pPr>
            <w:r w:rsidRPr="004F621C">
              <w:rPr>
                <w:rStyle w:val="ae"/>
                <w:color w:val="000080"/>
                <w:sz w:val="18"/>
                <w:szCs w:val="18"/>
              </w:rPr>
              <w:t>Распространяется бесплатно</w:t>
            </w:r>
          </w:p>
        </w:tc>
      </w:tr>
    </w:tbl>
    <w:p w:rsidR="00964EF2" w:rsidRDefault="00964EF2"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Default="00297AA6" w:rsidP="0031760D">
      <w:pPr>
        <w:jc w:val="left"/>
        <w:rPr>
          <w:sz w:val="24"/>
          <w:szCs w:val="24"/>
        </w:rPr>
      </w:pPr>
    </w:p>
    <w:p w:rsidR="00297AA6" w:rsidRPr="004A7A20" w:rsidRDefault="00297AA6" w:rsidP="0031760D">
      <w:pPr>
        <w:jc w:val="left"/>
        <w:rPr>
          <w:sz w:val="24"/>
          <w:szCs w:val="24"/>
        </w:rPr>
      </w:pPr>
    </w:p>
    <w:sectPr w:rsidR="00297AA6" w:rsidRPr="004A7A20" w:rsidSect="00FD1A3B">
      <w:pgSz w:w="11906" w:h="16838"/>
      <w:pgMar w:top="1134" w:right="849" w:bottom="1135"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BB0" w:rsidRDefault="005B4BB0" w:rsidP="0040602A">
      <w:r>
        <w:separator/>
      </w:r>
    </w:p>
  </w:endnote>
  <w:endnote w:type="continuationSeparator" w:id="0">
    <w:p w:rsidR="005B4BB0" w:rsidRDefault="005B4BB0" w:rsidP="00406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BB0" w:rsidRDefault="005B4BB0" w:rsidP="0040602A">
      <w:r>
        <w:separator/>
      </w:r>
    </w:p>
  </w:footnote>
  <w:footnote w:type="continuationSeparator" w:id="0">
    <w:p w:rsidR="005B4BB0" w:rsidRDefault="005B4BB0" w:rsidP="00406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9B3535"/>
    <w:multiLevelType w:val="hybridMultilevel"/>
    <w:tmpl w:val="BC966C6A"/>
    <w:lvl w:ilvl="0" w:tplc="0419000F">
      <w:start w:val="1"/>
      <w:numFmt w:val="decimal"/>
      <w:lvlText w:val="%1."/>
      <w:lvlJc w:val="left"/>
      <w:pPr>
        <w:ind w:left="1353" w:hanging="360"/>
      </w:pPr>
      <w:rPr>
        <w:rFonts w:ascii="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3">
    <w:nsid w:val="0A6E592E"/>
    <w:multiLevelType w:val="hybridMultilevel"/>
    <w:tmpl w:val="6ADCE0D6"/>
    <w:lvl w:ilvl="0" w:tplc="7A60492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42849"/>
    <w:multiLevelType w:val="hybridMultilevel"/>
    <w:tmpl w:val="E01C2B92"/>
    <w:lvl w:ilvl="0" w:tplc="32E04B52">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C79AD"/>
    <w:multiLevelType w:val="hybridMultilevel"/>
    <w:tmpl w:val="420E8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175850"/>
    <w:multiLevelType w:val="hybridMultilevel"/>
    <w:tmpl w:val="9D507F1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61218"/>
    <w:multiLevelType w:val="hybridMultilevel"/>
    <w:tmpl w:val="9F62DA9A"/>
    <w:lvl w:ilvl="0" w:tplc="04190011">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3">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5">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16">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88F682C"/>
    <w:multiLevelType w:val="hybridMultilevel"/>
    <w:tmpl w:val="7506E4A2"/>
    <w:lvl w:ilvl="0" w:tplc="D6ECC56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
  </w:num>
  <w:num w:numId="9">
    <w:abstractNumId w:val="18"/>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7"/>
  </w:num>
  <w:num w:numId="16">
    <w:abstractNumId w:val="5"/>
  </w:num>
  <w:num w:numId="17">
    <w:abstractNumId w:val="3"/>
  </w:num>
  <w:num w:numId="18">
    <w:abstractNumId w:val="19"/>
  </w:num>
  <w:num w:numId="19">
    <w:abstractNumId w:val="10"/>
  </w:num>
  <w:num w:numId="20">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05C"/>
    <w:rsid w:val="00004EFE"/>
    <w:rsid w:val="0005552F"/>
    <w:rsid w:val="00082E8B"/>
    <w:rsid w:val="000878BF"/>
    <w:rsid w:val="00093D8A"/>
    <w:rsid w:val="000D40A8"/>
    <w:rsid w:val="000E31E9"/>
    <w:rsid w:val="000E3359"/>
    <w:rsid w:val="000E6A1A"/>
    <w:rsid w:val="001025CE"/>
    <w:rsid w:val="00117475"/>
    <w:rsid w:val="00121272"/>
    <w:rsid w:val="00130896"/>
    <w:rsid w:val="00133BEE"/>
    <w:rsid w:val="001376DE"/>
    <w:rsid w:val="00147884"/>
    <w:rsid w:val="00156B7A"/>
    <w:rsid w:val="00161C0C"/>
    <w:rsid w:val="001666C5"/>
    <w:rsid w:val="00171826"/>
    <w:rsid w:val="00180649"/>
    <w:rsid w:val="00181BFF"/>
    <w:rsid w:val="0018213E"/>
    <w:rsid w:val="001841CC"/>
    <w:rsid w:val="00187083"/>
    <w:rsid w:val="001935E7"/>
    <w:rsid w:val="001B4D12"/>
    <w:rsid w:val="001B76FD"/>
    <w:rsid w:val="001C64D4"/>
    <w:rsid w:val="001D4346"/>
    <w:rsid w:val="001E29CE"/>
    <w:rsid w:val="001E5033"/>
    <w:rsid w:val="001E7B97"/>
    <w:rsid w:val="00201883"/>
    <w:rsid w:val="00206A38"/>
    <w:rsid w:val="00210277"/>
    <w:rsid w:val="00233C37"/>
    <w:rsid w:val="00250F4F"/>
    <w:rsid w:val="00253214"/>
    <w:rsid w:val="00292612"/>
    <w:rsid w:val="00297AA6"/>
    <w:rsid w:val="002A1A86"/>
    <w:rsid w:val="002A249D"/>
    <w:rsid w:val="002C1FFD"/>
    <w:rsid w:val="002D070B"/>
    <w:rsid w:val="002D2D66"/>
    <w:rsid w:val="002F34DB"/>
    <w:rsid w:val="00314C6A"/>
    <w:rsid w:val="00315AE9"/>
    <w:rsid w:val="00317536"/>
    <w:rsid w:val="0031760D"/>
    <w:rsid w:val="003300A4"/>
    <w:rsid w:val="00332A2A"/>
    <w:rsid w:val="00335B90"/>
    <w:rsid w:val="003415AB"/>
    <w:rsid w:val="00351FFE"/>
    <w:rsid w:val="00372EAD"/>
    <w:rsid w:val="00374219"/>
    <w:rsid w:val="00374675"/>
    <w:rsid w:val="0037689F"/>
    <w:rsid w:val="00380B32"/>
    <w:rsid w:val="00381F1F"/>
    <w:rsid w:val="003901D7"/>
    <w:rsid w:val="00396E5E"/>
    <w:rsid w:val="003A2CF0"/>
    <w:rsid w:val="003A4094"/>
    <w:rsid w:val="003A420B"/>
    <w:rsid w:val="003A4BF7"/>
    <w:rsid w:val="003C2D42"/>
    <w:rsid w:val="003D30D7"/>
    <w:rsid w:val="003E4B27"/>
    <w:rsid w:val="003F77DF"/>
    <w:rsid w:val="0040602A"/>
    <w:rsid w:val="004209DA"/>
    <w:rsid w:val="00420A7F"/>
    <w:rsid w:val="0043441E"/>
    <w:rsid w:val="00444E3C"/>
    <w:rsid w:val="00444F9E"/>
    <w:rsid w:val="0044513B"/>
    <w:rsid w:val="004577A5"/>
    <w:rsid w:val="00473E4D"/>
    <w:rsid w:val="004816EA"/>
    <w:rsid w:val="004847D1"/>
    <w:rsid w:val="004A1092"/>
    <w:rsid w:val="004A1EE1"/>
    <w:rsid w:val="004A7A20"/>
    <w:rsid w:val="004B7800"/>
    <w:rsid w:val="004D0C6C"/>
    <w:rsid w:val="004D33FC"/>
    <w:rsid w:val="004D6AB1"/>
    <w:rsid w:val="004E0665"/>
    <w:rsid w:val="004E192F"/>
    <w:rsid w:val="004E2A3E"/>
    <w:rsid w:val="004F53B6"/>
    <w:rsid w:val="004F7E14"/>
    <w:rsid w:val="00506FCD"/>
    <w:rsid w:val="00533F2D"/>
    <w:rsid w:val="0053561C"/>
    <w:rsid w:val="0054410F"/>
    <w:rsid w:val="005477E4"/>
    <w:rsid w:val="00561FAA"/>
    <w:rsid w:val="00577205"/>
    <w:rsid w:val="00577A6C"/>
    <w:rsid w:val="00580388"/>
    <w:rsid w:val="00585B1B"/>
    <w:rsid w:val="005A4C24"/>
    <w:rsid w:val="005B4BB0"/>
    <w:rsid w:val="005D25C5"/>
    <w:rsid w:val="005F0035"/>
    <w:rsid w:val="005F2C41"/>
    <w:rsid w:val="005F40CF"/>
    <w:rsid w:val="006065D4"/>
    <w:rsid w:val="00617BC0"/>
    <w:rsid w:val="006248A9"/>
    <w:rsid w:val="00631980"/>
    <w:rsid w:val="006415E0"/>
    <w:rsid w:val="00642572"/>
    <w:rsid w:val="006478CF"/>
    <w:rsid w:val="00653FCA"/>
    <w:rsid w:val="006636B8"/>
    <w:rsid w:val="00664974"/>
    <w:rsid w:val="0067115E"/>
    <w:rsid w:val="00674D50"/>
    <w:rsid w:val="00674F40"/>
    <w:rsid w:val="006A50C7"/>
    <w:rsid w:val="006B4654"/>
    <w:rsid w:val="006E6336"/>
    <w:rsid w:val="00701A9E"/>
    <w:rsid w:val="00706DE5"/>
    <w:rsid w:val="00721E24"/>
    <w:rsid w:val="00746A77"/>
    <w:rsid w:val="00775CA1"/>
    <w:rsid w:val="007852E2"/>
    <w:rsid w:val="00787611"/>
    <w:rsid w:val="00794E52"/>
    <w:rsid w:val="007B5028"/>
    <w:rsid w:val="007B5C3C"/>
    <w:rsid w:val="007C3CAE"/>
    <w:rsid w:val="007E1200"/>
    <w:rsid w:val="007E6EEF"/>
    <w:rsid w:val="007F1DB6"/>
    <w:rsid w:val="007F7065"/>
    <w:rsid w:val="008035E8"/>
    <w:rsid w:val="00807770"/>
    <w:rsid w:val="00807F7F"/>
    <w:rsid w:val="0081107A"/>
    <w:rsid w:val="00825087"/>
    <w:rsid w:val="00836FD9"/>
    <w:rsid w:val="00847EFA"/>
    <w:rsid w:val="008543CA"/>
    <w:rsid w:val="00855B2E"/>
    <w:rsid w:val="0086671E"/>
    <w:rsid w:val="008B6BFC"/>
    <w:rsid w:val="008B7853"/>
    <w:rsid w:val="008C31A2"/>
    <w:rsid w:val="008C3324"/>
    <w:rsid w:val="008C475E"/>
    <w:rsid w:val="008C7440"/>
    <w:rsid w:val="008D7EE5"/>
    <w:rsid w:val="008E6F5B"/>
    <w:rsid w:val="008E7E79"/>
    <w:rsid w:val="008F713D"/>
    <w:rsid w:val="00937A7A"/>
    <w:rsid w:val="009411A2"/>
    <w:rsid w:val="00942776"/>
    <w:rsid w:val="00945289"/>
    <w:rsid w:val="00946C04"/>
    <w:rsid w:val="009528D6"/>
    <w:rsid w:val="009530A2"/>
    <w:rsid w:val="00963774"/>
    <w:rsid w:val="009645AF"/>
    <w:rsid w:val="00964EF2"/>
    <w:rsid w:val="00977FAC"/>
    <w:rsid w:val="0098367D"/>
    <w:rsid w:val="00992AC7"/>
    <w:rsid w:val="0099536D"/>
    <w:rsid w:val="009A6206"/>
    <w:rsid w:val="009E40B0"/>
    <w:rsid w:val="009F5C9A"/>
    <w:rsid w:val="009F7855"/>
    <w:rsid w:val="00A05A64"/>
    <w:rsid w:val="00A14746"/>
    <w:rsid w:val="00A151A7"/>
    <w:rsid w:val="00A271A6"/>
    <w:rsid w:val="00A32B11"/>
    <w:rsid w:val="00A45F77"/>
    <w:rsid w:val="00A64B51"/>
    <w:rsid w:val="00A92F6A"/>
    <w:rsid w:val="00A95576"/>
    <w:rsid w:val="00AB0CFD"/>
    <w:rsid w:val="00AC1D05"/>
    <w:rsid w:val="00AF24C4"/>
    <w:rsid w:val="00AF2809"/>
    <w:rsid w:val="00AF2856"/>
    <w:rsid w:val="00B029E0"/>
    <w:rsid w:val="00B07F08"/>
    <w:rsid w:val="00B12FDD"/>
    <w:rsid w:val="00B13989"/>
    <w:rsid w:val="00B22DEB"/>
    <w:rsid w:val="00B54701"/>
    <w:rsid w:val="00B633D9"/>
    <w:rsid w:val="00B64614"/>
    <w:rsid w:val="00B677CC"/>
    <w:rsid w:val="00B75197"/>
    <w:rsid w:val="00B80DEC"/>
    <w:rsid w:val="00B84AB3"/>
    <w:rsid w:val="00B86849"/>
    <w:rsid w:val="00B90CB3"/>
    <w:rsid w:val="00BC3103"/>
    <w:rsid w:val="00BD46B8"/>
    <w:rsid w:val="00BE7B23"/>
    <w:rsid w:val="00C05E6D"/>
    <w:rsid w:val="00C112F8"/>
    <w:rsid w:val="00C27403"/>
    <w:rsid w:val="00C333E1"/>
    <w:rsid w:val="00C35D21"/>
    <w:rsid w:val="00C41268"/>
    <w:rsid w:val="00C47BBB"/>
    <w:rsid w:val="00C51430"/>
    <w:rsid w:val="00C82303"/>
    <w:rsid w:val="00CD6C0D"/>
    <w:rsid w:val="00CE4256"/>
    <w:rsid w:val="00CE469B"/>
    <w:rsid w:val="00CE651D"/>
    <w:rsid w:val="00CE66DC"/>
    <w:rsid w:val="00CF05BD"/>
    <w:rsid w:val="00CF0C04"/>
    <w:rsid w:val="00CF2E6B"/>
    <w:rsid w:val="00D00FD4"/>
    <w:rsid w:val="00D06612"/>
    <w:rsid w:val="00D24BBF"/>
    <w:rsid w:val="00D279D3"/>
    <w:rsid w:val="00D44B9D"/>
    <w:rsid w:val="00D46266"/>
    <w:rsid w:val="00D51168"/>
    <w:rsid w:val="00D60BBD"/>
    <w:rsid w:val="00D66431"/>
    <w:rsid w:val="00D829A7"/>
    <w:rsid w:val="00D95760"/>
    <w:rsid w:val="00D96CAD"/>
    <w:rsid w:val="00DA7441"/>
    <w:rsid w:val="00DB0294"/>
    <w:rsid w:val="00DB5924"/>
    <w:rsid w:val="00E00186"/>
    <w:rsid w:val="00E36948"/>
    <w:rsid w:val="00E471DB"/>
    <w:rsid w:val="00E5200F"/>
    <w:rsid w:val="00E5705C"/>
    <w:rsid w:val="00E817CF"/>
    <w:rsid w:val="00E86A15"/>
    <w:rsid w:val="00E92375"/>
    <w:rsid w:val="00EA1EC8"/>
    <w:rsid w:val="00EA6382"/>
    <w:rsid w:val="00EB1C3D"/>
    <w:rsid w:val="00EB2B35"/>
    <w:rsid w:val="00EB455E"/>
    <w:rsid w:val="00EC0301"/>
    <w:rsid w:val="00EC479E"/>
    <w:rsid w:val="00ED127E"/>
    <w:rsid w:val="00ED2ADE"/>
    <w:rsid w:val="00ED397E"/>
    <w:rsid w:val="00ED66F7"/>
    <w:rsid w:val="00EF4607"/>
    <w:rsid w:val="00F23E92"/>
    <w:rsid w:val="00F24DF7"/>
    <w:rsid w:val="00F26638"/>
    <w:rsid w:val="00F369FD"/>
    <w:rsid w:val="00F3730A"/>
    <w:rsid w:val="00F448AF"/>
    <w:rsid w:val="00F57D9F"/>
    <w:rsid w:val="00F662E9"/>
    <w:rsid w:val="00F6796A"/>
    <w:rsid w:val="00F73086"/>
    <w:rsid w:val="00F736CD"/>
    <w:rsid w:val="00F91158"/>
    <w:rsid w:val="00F94C73"/>
    <w:rsid w:val="00FB21BE"/>
    <w:rsid w:val="00FC3975"/>
    <w:rsid w:val="00FC79D2"/>
    <w:rsid w:val="00FD1A3B"/>
    <w:rsid w:val="00FD3B3C"/>
    <w:rsid w:val="00FE586C"/>
    <w:rsid w:val="00FF0D9A"/>
    <w:rsid w:val="00FF1377"/>
    <w:rsid w:val="00FF74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B76FD"/>
    <w:pPr>
      <w:jc w:val="both"/>
    </w:pPr>
    <w:rPr>
      <w:rFonts w:ascii="Times New Roman" w:hAnsi="Times New Roman"/>
      <w:sz w:val="28"/>
    </w:rPr>
  </w:style>
  <w:style w:type="paragraph" w:styleId="1">
    <w:name w:val="heading 1"/>
    <w:aliases w:val="Раздел Договора,H1,&quot;Алмаз&quot;,Document Header1,анкета1, Знак3"/>
    <w:basedOn w:val="a"/>
    <w:next w:val="a"/>
    <w:link w:val="10"/>
    <w:uiPriority w:val="9"/>
    <w:qFormat/>
    <w:rsid w:val="0040602A"/>
    <w:pPr>
      <w:keepNext/>
      <w:jc w:val="center"/>
      <w:outlineLvl w:val="0"/>
    </w:pPr>
    <w:rPr>
      <w:sz w:val="32"/>
      <w:szCs w:val="24"/>
    </w:rPr>
  </w:style>
  <w:style w:type="paragraph" w:styleId="2">
    <w:name w:val="heading 2"/>
    <w:basedOn w:val="a"/>
    <w:next w:val="a"/>
    <w:link w:val="20"/>
    <w:uiPriority w:val="99"/>
    <w:qFormat/>
    <w:rsid w:val="0040602A"/>
    <w:pPr>
      <w:keepNext/>
      <w:jc w:val="center"/>
      <w:outlineLvl w:val="1"/>
    </w:pPr>
    <w:rPr>
      <w:szCs w:val="24"/>
    </w:rPr>
  </w:style>
  <w:style w:type="paragraph" w:styleId="3">
    <w:name w:val="heading 3"/>
    <w:basedOn w:val="a"/>
    <w:link w:val="30"/>
    <w:uiPriority w:val="99"/>
    <w:qFormat/>
    <w:rsid w:val="00E5705C"/>
    <w:pPr>
      <w:spacing w:before="100" w:beforeAutospacing="1" w:after="100" w:afterAutospacing="1"/>
      <w:jc w:val="left"/>
      <w:outlineLvl w:val="2"/>
    </w:pPr>
    <w:rPr>
      <w:b/>
      <w:bCs/>
      <w:sz w:val="27"/>
      <w:szCs w:val="27"/>
    </w:rPr>
  </w:style>
  <w:style w:type="paragraph" w:styleId="4">
    <w:name w:val="heading 4"/>
    <w:basedOn w:val="a"/>
    <w:link w:val="40"/>
    <w:unhideWhenUsed/>
    <w:qFormat/>
    <w:rsid w:val="0053561C"/>
    <w:pPr>
      <w:spacing w:before="100" w:beforeAutospacing="1" w:after="100" w:afterAutospacing="1"/>
      <w:jc w:val="left"/>
      <w:outlineLvl w:val="3"/>
    </w:pPr>
    <w:rPr>
      <w:b/>
      <w:bCs/>
      <w:sz w:val="24"/>
      <w:szCs w:val="24"/>
    </w:rPr>
  </w:style>
  <w:style w:type="paragraph" w:styleId="5">
    <w:name w:val="heading 5"/>
    <w:basedOn w:val="a"/>
    <w:next w:val="a"/>
    <w:link w:val="50"/>
    <w:unhideWhenUsed/>
    <w:qFormat/>
    <w:rsid w:val="006478C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478CF"/>
    <w:pPr>
      <w:widowControl w:val="0"/>
      <w:autoSpaceDE w:val="0"/>
      <w:autoSpaceDN w:val="0"/>
      <w:adjustRightInd w:val="0"/>
      <w:spacing w:before="240" w:after="60"/>
      <w:ind w:firstLine="720"/>
      <w:outlineLvl w:val="5"/>
    </w:pPr>
    <w:rPr>
      <w:rFonts w:ascii="Calibri" w:hAnsi="Calibri"/>
      <w:b/>
      <w:bCs/>
      <w:sz w:val="22"/>
      <w:szCs w:val="22"/>
    </w:rPr>
  </w:style>
  <w:style w:type="paragraph" w:styleId="7">
    <w:name w:val="heading 7"/>
    <w:basedOn w:val="a"/>
    <w:next w:val="a"/>
    <w:link w:val="70"/>
    <w:uiPriority w:val="99"/>
    <w:qFormat/>
    <w:rsid w:val="006478CF"/>
    <w:pPr>
      <w:spacing w:before="240" w:after="60"/>
      <w:jc w:val="left"/>
      <w:outlineLvl w:val="6"/>
    </w:pPr>
    <w:rPr>
      <w:sz w:val="24"/>
      <w:szCs w:val="24"/>
    </w:rPr>
  </w:style>
  <w:style w:type="paragraph" w:styleId="9">
    <w:name w:val="heading 9"/>
    <w:basedOn w:val="a"/>
    <w:next w:val="a"/>
    <w:link w:val="90"/>
    <w:uiPriority w:val="99"/>
    <w:unhideWhenUsed/>
    <w:qFormat/>
    <w:rsid w:val="0053561C"/>
    <w:pPr>
      <w:keepNext/>
      <w:keepLines/>
      <w:spacing w:before="200"/>
      <w:jc w:val="left"/>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40602A"/>
    <w:rPr>
      <w:rFonts w:ascii="Times New Roman" w:hAnsi="Times New Roman"/>
      <w:sz w:val="32"/>
      <w:szCs w:val="24"/>
    </w:rPr>
  </w:style>
  <w:style w:type="character" w:customStyle="1" w:styleId="20">
    <w:name w:val="Заголовок 2 Знак"/>
    <w:basedOn w:val="a0"/>
    <w:link w:val="2"/>
    <w:uiPriority w:val="99"/>
    <w:rsid w:val="0040602A"/>
    <w:rPr>
      <w:rFonts w:ascii="Times New Roman" w:hAnsi="Times New Roman"/>
      <w:sz w:val="28"/>
      <w:szCs w:val="24"/>
    </w:rPr>
  </w:style>
  <w:style w:type="character" w:customStyle="1" w:styleId="30">
    <w:name w:val="Заголовок 3 Знак"/>
    <w:basedOn w:val="a0"/>
    <w:link w:val="3"/>
    <w:uiPriority w:val="99"/>
    <w:rsid w:val="00E5705C"/>
    <w:rPr>
      <w:rFonts w:ascii="Times New Roman" w:hAnsi="Times New Roman" w:cs="Times New Roman"/>
      <w:b/>
      <w:bCs/>
      <w:sz w:val="27"/>
      <w:szCs w:val="27"/>
      <w:lang w:eastAsia="ru-RU"/>
    </w:rPr>
  </w:style>
  <w:style w:type="character" w:customStyle="1" w:styleId="40">
    <w:name w:val="Заголовок 4 Знак"/>
    <w:basedOn w:val="a0"/>
    <w:link w:val="4"/>
    <w:rsid w:val="0053561C"/>
    <w:rPr>
      <w:rFonts w:ascii="Times New Roman" w:hAnsi="Times New Roman"/>
      <w:b/>
      <w:bCs/>
      <w:sz w:val="24"/>
      <w:szCs w:val="24"/>
    </w:rPr>
  </w:style>
  <w:style w:type="paragraph" w:styleId="a3">
    <w:name w:val="Normal (Web)"/>
    <w:basedOn w:val="a"/>
    <w:unhideWhenUsed/>
    <w:rsid w:val="001E7B97"/>
    <w:pPr>
      <w:spacing w:before="100" w:beforeAutospacing="1" w:after="100" w:afterAutospacing="1"/>
      <w:jc w:val="left"/>
    </w:pPr>
    <w:rPr>
      <w:sz w:val="24"/>
      <w:szCs w:val="24"/>
    </w:rPr>
  </w:style>
  <w:style w:type="paragraph" w:styleId="a4">
    <w:name w:val="header"/>
    <w:basedOn w:val="a"/>
    <w:link w:val="a5"/>
    <w:uiPriority w:val="99"/>
    <w:unhideWhenUsed/>
    <w:rsid w:val="0040602A"/>
    <w:pPr>
      <w:tabs>
        <w:tab w:val="center" w:pos="4677"/>
        <w:tab w:val="right" w:pos="9355"/>
      </w:tabs>
    </w:pPr>
  </w:style>
  <w:style w:type="character" w:customStyle="1" w:styleId="a5">
    <w:name w:val="Верхний колонтитул Знак"/>
    <w:basedOn w:val="a0"/>
    <w:link w:val="a4"/>
    <w:uiPriority w:val="99"/>
    <w:rsid w:val="0040602A"/>
    <w:rPr>
      <w:rFonts w:ascii="Times New Roman" w:hAnsi="Times New Roman"/>
      <w:sz w:val="28"/>
    </w:rPr>
  </w:style>
  <w:style w:type="paragraph" w:styleId="a6">
    <w:name w:val="footer"/>
    <w:basedOn w:val="a"/>
    <w:link w:val="a7"/>
    <w:uiPriority w:val="99"/>
    <w:unhideWhenUsed/>
    <w:rsid w:val="0040602A"/>
    <w:pPr>
      <w:tabs>
        <w:tab w:val="center" w:pos="4677"/>
        <w:tab w:val="right" w:pos="9355"/>
      </w:tabs>
    </w:pPr>
  </w:style>
  <w:style w:type="character" w:customStyle="1" w:styleId="a7">
    <w:name w:val="Нижний колонтитул Знак"/>
    <w:basedOn w:val="a0"/>
    <w:link w:val="a6"/>
    <w:uiPriority w:val="99"/>
    <w:rsid w:val="0040602A"/>
    <w:rPr>
      <w:rFonts w:ascii="Times New Roman" w:hAnsi="Times New Roman"/>
      <w:sz w:val="28"/>
    </w:rPr>
  </w:style>
  <w:style w:type="paragraph" w:styleId="a8">
    <w:name w:val="Body Text"/>
    <w:basedOn w:val="a"/>
    <w:link w:val="a9"/>
    <w:rsid w:val="0040602A"/>
    <w:pPr>
      <w:jc w:val="center"/>
    </w:pPr>
    <w:rPr>
      <w:sz w:val="24"/>
      <w:szCs w:val="24"/>
    </w:rPr>
  </w:style>
  <w:style w:type="character" w:customStyle="1" w:styleId="a9">
    <w:name w:val="Основной текст Знак"/>
    <w:basedOn w:val="a0"/>
    <w:link w:val="a8"/>
    <w:rsid w:val="0040602A"/>
    <w:rPr>
      <w:rFonts w:ascii="Times New Roman" w:hAnsi="Times New Roman"/>
      <w:sz w:val="24"/>
      <w:szCs w:val="24"/>
    </w:rPr>
  </w:style>
  <w:style w:type="paragraph" w:styleId="aa">
    <w:name w:val="Title"/>
    <w:basedOn w:val="a"/>
    <w:link w:val="ab"/>
    <w:qFormat/>
    <w:rsid w:val="0040602A"/>
    <w:pPr>
      <w:jc w:val="center"/>
    </w:pPr>
    <w:rPr>
      <w:sz w:val="32"/>
      <w:szCs w:val="24"/>
    </w:rPr>
  </w:style>
  <w:style w:type="character" w:customStyle="1" w:styleId="ab">
    <w:name w:val="Название Знак"/>
    <w:basedOn w:val="a0"/>
    <w:link w:val="aa"/>
    <w:rsid w:val="0040602A"/>
    <w:rPr>
      <w:rFonts w:ascii="Times New Roman" w:hAnsi="Times New Roman"/>
      <w:sz w:val="32"/>
      <w:szCs w:val="24"/>
    </w:rPr>
  </w:style>
  <w:style w:type="paragraph" w:customStyle="1" w:styleId="ac">
    <w:name w:val="Таблицы (моноширинный)"/>
    <w:basedOn w:val="a"/>
    <w:next w:val="a"/>
    <w:rsid w:val="0040602A"/>
    <w:pPr>
      <w:autoSpaceDE w:val="0"/>
      <w:autoSpaceDN w:val="0"/>
      <w:adjustRightInd w:val="0"/>
    </w:pPr>
    <w:rPr>
      <w:rFonts w:ascii="Courier New" w:hAnsi="Courier New" w:cs="Courier New"/>
      <w:sz w:val="20"/>
    </w:rPr>
  </w:style>
  <w:style w:type="character" w:customStyle="1" w:styleId="ad">
    <w:name w:val="Цветовое выделение"/>
    <w:rsid w:val="0040602A"/>
    <w:rPr>
      <w:b/>
      <w:bCs/>
      <w:color w:val="000080"/>
    </w:rPr>
  </w:style>
  <w:style w:type="paragraph" w:customStyle="1" w:styleId="a00">
    <w:name w:val="a0"/>
    <w:basedOn w:val="a"/>
    <w:rsid w:val="00FD1A3B"/>
    <w:pPr>
      <w:spacing w:before="100" w:beforeAutospacing="1" w:after="100" w:afterAutospacing="1"/>
      <w:jc w:val="left"/>
    </w:pPr>
    <w:rPr>
      <w:sz w:val="24"/>
      <w:szCs w:val="24"/>
    </w:rPr>
  </w:style>
  <w:style w:type="character" w:customStyle="1" w:styleId="ae">
    <w:name w:val="a"/>
    <w:basedOn w:val="a0"/>
    <w:rsid w:val="00FD1A3B"/>
  </w:style>
  <w:style w:type="character" w:styleId="af">
    <w:name w:val="Hyperlink"/>
    <w:basedOn w:val="a0"/>
    <w:uiPriority w:val="99"/>
    <w:rsid w:val="00FD1A3B"/>
    <w:rPr>
      <w:color w:val="0000FF"/>
      <w:u w:val="single"/>
    </w:rPr>
  </w:style>
  <w:style w:type="paragraph" w:styleId="af0">
    <w:name w:val="Balloon Text"/>
    <w:basedOn w:val="a"/>
    <w:link w:val="af1"/>
    <w:uiPriority w:val="99"/>
    <w:unhideWhenUsed/>
    <w:rsid w:val="00FD1A3B"/>
    <w:rPr>
      <w:rFonts w:ascii="Tahoma" w:hAnsi="Tahoma" w:cs="Tahoma"/>
      <w:sz w:val="16"/>
      <w:szCs w:val="16"/>
    </w:rPr>
  </w:style>
  <w:style w:type="character" w:customStyle="1" w:styleId="af1">
    <w:name w:val="Текст выноски Знак"/>
    <w:basedOn w:val="a0"/>
    <w:link w:val="af0"/>
    <w:uiPriority w:val="99"/>
    <w:rsid w:val="00FD1A3B"/>
    <w:rPr>
      <w:rFonts w:ascii="Tahoma" w:hAnsi="Tahoma" w:cs="Tahoma"/>
      <w:sz w:val="16"/>
      <w:szCs w:val="16"/>
    </w:rPr>
  </w:style>
  <w:style w:type="character" w:styleId="af2">
    <w:name w:val="Strong"/>
    <w:qFormat/>
    <w:rsid w:val="007C3CAE"/>
    <w:rPr>
      <w:b/>
      <w:bCs/>
    </w:rPr>
  </w:style>
  <w:style w:type="paragraph" w:styleId="af3">
    <w:name w:val="List Paragraph"/>
    <w:basedOn w:val="a"/>
    <w:uiPriority w:val="34"/>
    <w:qFormat/>
    <w:rsid w:val="00B80DEC"/>
    <w:pPr>
      <w:spacing w:after="200" w:line="276" w:lineRule="auto"/>
      <w:ind w:left="720"/>
      <w:contextualSpacing/>
      <w:jc w:val="left"/>
    </w:pPr>
    <w:rPr>
      <w:rFonts w:eastAsia="Calibri"/>
      <w:sz w:val="24"/>
      <w:szCs w:val="24"/>
      <w:lang w:eastAsia="en-US"/>
    </w:rPr>
  </w:style>
  <w:style w:type="paragraph" w:styleId="af4">
    <w:name w:val="No Spacing"/>
    <w:uiPriority w:val="1"/>
    <w:qFormat/>
    <w:rsid w:val="00577205"/>
    <w:rPr>
      <w:rFonts w:ascii="Times New Roman" w:hAnsi="Times New Roman"/>
      <w:sz w:val="24"/>
      <w:szCs w:val="24"/>
    </w:rPr>
  </w:style>
  <w:style w:type="paragraph" w:styleId="af5">
    <w:name w:val="Body Text Indent"/>
    <w:basedOn w:val="a"/>
    <w:link w:val="af6"/>
    <w:uiPriority w:val="99"/>
    <w:unhideWhenUsed/>
    <w:rsid w:val="00A271A6"/>
    <w:pPr>
      <w:spacing w:after="120"/>
      <w:ind w:left="283"/>
    </w:pPr>
  </w:style>
  <w:style w:type="character" w:customStyle="1" w:styleId="af6">
    <w:name w:val="Основной текст с отступом Знак"/>
    <w:basedOn w:val="a0"/>
    <w:link w:val="af5"/>
    <w:uiPriority w:val="99"/>
    <w:rsid w:val="00A271A6"/>
    <w:rPr>
      <w:rFonts w:ascii="Times New Roman" w:hAnsi="Times New Roman"/>
      <w:sz w:val="28"/>
    </w:rPr>
  </w:style>
  <w:style w:type="paragraph" w:customStyle="1" w:styleId="ConsPlusNormal">
    <w:name w:val="ConsPlusNormal"/>
    <w:link w:val="ConsPlusNormal0"/>
    <w:qFormat/>
    <w:rsid w:val="0043441E"/>
    <w:pPr>
      <w:widowControl w:val="0"/>
      <w:autoSpaceDE w:val="0"/>
      <w:autoSpaceDN w:val="0"/>
    </w:pPr>
    <w:rPr>
      <w:sz w:val="22"/>
    </w:rPr>
  </w:style>
  <w:style w:type="paragraph" w:customStyle="1" w:styleId="ConsPlusNonformat">
    <w:name w:val="ConsPlusNonformat"/>
    <w:rsid w:val="0043441E"/>
    <w:pPr>
      <w:widowControl w:val="0"/>
      <w:autoSpaceDE w:val="0"/>
      <w:autoSpaceDN w:val="0"/>
    </w:pPr>
    <w:rPr>
      <w:rFonts w:ascii="Courier New" w:hAnsi="Courier New" w:cs="Courier New"/>
    </w:rPr>
  </w:style>
  <w:style w:type="paragraph" w:customStyle="1" w:styleId="ConsPlusTitle">
    <w:name w:val="ConsPlusTitle"/>
    <w:uiPriority w:val="99"/>
    <w:rsid w:val="0043441E"/>
    <w:pPr>
      <w:widowControl w:val="0"/>
      <w:autoSpaceDE w:val="0"/>
      <w:autoSpaceDN w:val="0"/>
    </w:pPr>
    <w:rPr>
      <w:rFonts w:cs="Calibri"/>
      <w:b/>
      <w:sz w:val="22"/>
    </w:rPr>
  </w:style>
  <w:style w:type="paragraph" w:styleId="af7">
    <w:name w:val="footnote text"/>
    <w:basedOn w:val="a"/>
    <w:link w:val="af8"/>
    <w:uiPriority w:val="99"/>
    <w:unhideWhenUsed/>
    <w:rsid w:val="0043441E"/>
    <w:pPr>
      <w:jc w:val="left"/>
    </w:pPr>
    <w:rPr>
      <w:rFonts w:ascii="Calibri" w:eastAsia="Calibri" w:hAnsi="Calibri"/>
      <w:sz w:val="20"/>
    </w:rPr>
  </w:style>
  <w:style w:type="character" w:customStyle="1" w:styleId="af8">
    <w:name w:val="Текст сноски Знак"/>
    <w:basedOn w:val="a0"/>
    <w:link w:val="af7"/>
    <w:uiPriority w:val="99"/>
    <w:rsid w:val="0043441E"/>
    <w:rPr>
      <w:rFonts w:eastAsia="Calibri"/>
    </w:rPr>
  </w:style>
  <w:style w:type="character" w:styleId="af9">
    <w:name w:val="footnote reference"/>
    <w:unhideWhenUsed/>
    <w:rsid w:val="0043441E"/>
    <w:rPr>
      <w:vertAlign w:val="superscript"/>
    </w:rPr>
  </w:style>
  <w:style w:type="paragraph" w:styleId="21">
    <w:name w:val="Body Text Indent 2"/>
    <w:aliases w:val=" Знак1,Знак1"/>
    <w:basedOn w:val="a"/>
    <w:link w:val="22"/>
    <w:uiPriority w:val="99"/>
    <w:rsid w:val="00FC79D2"/>
    <w:pPr>
      <w:spacing w:after="120" w:line="480" w:lineRule="auto"/>
      <w:ind w:left="283"/>
      <w:jc w:val="left"/>
    </w:pPr>
    <w:rPr>
      <w:sz w:val="24"/>
      <w:szCs w:val="24"/>
    </w:rPr>
  </w:style>
  <w:style w:type="character" w:customStyle="1" w:styleId="22">
    <w:name w:val="Основной текст с отступом 2 Знак"/>
    <w:aliases w:val=" Знак1 Знак1,Знак1 Знак1"/>
    <w:basedOn w:val="a0"/>
    <w:link w:val="21"/>
    <w:uiPriority w:val="99"/>
    <w:rsid w:val="00FC79D2"/>
    <w:rPr>
      <w:rFonts w:ascii="Times New Roman" w:hAnsi="Times New Roman"/>
      <w:sz w:val="24"/>
      <w:szCs w:val="24"/>
    </w:rPr>
  </w:style>
  <w:style w:type="character" w:styleId="afa">
    <w:name w:val="Emphasis"/>
    <w:basedOn w:val="a0"/>
    <w:uiPriority w:val="20"/>
    <w:qFormat/>
    <w:rsid w:val="00FC79D2"/>
    <w:rPr>
      <w:i/>
      <w:iCs/>
    </w:rPr>
  </w:style>
  <w:style w:type="paragraph" w:styleId="31">
    <w:name w:val="Body Text Indent 3"/>
    <w:basedOn w:val="a"/>
    <w:link w:val="32"/>
    <w:rsid w:val="00FC79D2"/>
    <w:pPr>
      <w:spacing w:after="120"/>
      <w:ind w:left="283"/>
      <w:jc w:val="left"/>
    </w:pPr>
    <w:rPr>
      <w:sz w:val="16"/>
      <w:szCs w:val="16"/>
    </w:rPr>
  </w:style>
  <w:style w:type="character" w:customStyle="1" w:styleId="32">
    <w:name w:val="Основной текст с отступом 3 Знак"/>
    <w:basedOn w:val="a0"/>
    <w:link w:val="31"/>
    <w:rsid w:val="00FC79D2"/>
    <w:rPr>
      <w:rFonts w:ascii="Times New Roman" w:hAnsi="Times New Roman"/>
      <w:sz w:val="16"/>
      <w:szCs w:val="16"/>
    </w:rPr>
  </w:style>
  <w:style w:type="paragraph" w:customStyle="1" w:styleId="ConsNormal">
    <w:name w:val="ConsNormal"/>
    <w:uiPriority w:val="99"/>
    <w:rsid w:val="00FC79D2"/>
    <w:pPr>
      <w:widowControl w:val="0"/>
      <w:snapToGrid w:val="0"/>
      <w:ind w:firstLine="720"/>
    </w:pPr>
    <w:rPr>
      <w:rFonts w:ascii="Arial" w:hAnsi="Arial"/>
    </w:rPr>
  </w:style>
  <w:style w:type="paragraph" w:customStyle="1" w:styleId="ConsTitle">
    <w:name w:val="ConsTitle"/>
    <w:rsid w:val="00FC79D2"/>
    <w:pPr>
      <w:widowControl w:val="0"/>
      <w:snapToGrid w:val="0"/>
    </w:pPr>
    <w:rPr>
      <w:rFonts w:ascii="Arial" w:hAnsi="Arial"/>
      <w:b/>
      <w:sz w:val="16"/>
    </w:rPr>
  </w:style>
  <w:style w:type="paragraph" w:customStyle="1" w:styleId="ConsNonformat">
    <w:name w:val="ConsNonformat"/>
    <w:rsid w:val="00FC79D2"/>
    <w:pPr>
      <w:widowControl w:val="0"/>
      <w:snapToGrid w:val="0"/>
    </w:pPr>
    <w:rPr>
      <w:rFonts w:ascii="Courier New" w:hAnsi="Courier New"/>
    </w:rPr>
  </w:style>
  <w:style w:type="paragraph" w:customStyle="1" w:styleId="afb">
    <w:name w:val="текст сноски"/>
    <w:basedOn w:val="a"/>
    <w:rsid w:val="00FC79D2"/>
    <w:pPr>
      <w:jc w:val="left"/>
    </w:pPr>
    <w:rPr>
      <w:sz w:val="20"/>
    </w:rPr>
  </w:style>
  <w:style w:type="paragraph" w:customStyle="1" w:styleId="s1">
    <w:name w:val="s_1"/>
    <w:basedOn w:val="a"/>
    <w:rsid w:val="00FC79D2"/>
    <w:pPr>
      <w:spacing w:before="100" w:beforeAutospacing="1" w:after="100" w:afterAutospacing="1"/>
      <w:jc w:val="left"/>
    </w:pPr>
    <w:rPr>
      <w:sz w:val="24"/>
      <w:szCs w:val="24"/>
    </w:rPr>
  </w:style>
  <w:style w:type="character" w:customStyle="1" w:styleId="highlightsearch4">
    <w:name w:val="highlightsearch4"/>
    <w:basedOn w:val="a0"/>
    <w:rsid w:val="00FC79D2"/>
  </w:style>
  <w:style w:type="paragraph" w:customStyle="1" w:styleId="empty">
    <w:name w:val="empty"/>
    <w:basedOn w:val="a"/>
    <w:rsid w:val="00FC79D2"/>
    <w:pPr>
      <w:spacing w:before="100" w:beforeAutospacing="1" w:after="100" w:afterAutospacing="1"/>
      <w:jc w:val="left"/>
    </w:pPr>
    <w:rPr>
      <w:sz w:val="24"/>
      <w:szCs w:val="24"/>
    </w:rPr>
  </w:style>
  <w:style w:type="paragraph" w:customStyle="1" w:styleId="s16">
    <w:name w:val="s_16"/>
    <w:basedOn w:val="a"/>
    <w:rsid w:val="00FC79D2"/>
    <w:pPr>
      <w:spacing w:before="100" w:beforeAutospacing="1" w:after="100" w:afterAutospacing="1"/>
      <w:jc w:val="left"/>
    </w:pPr>
    <w:rPr>
      <w:sz w:val="24"/>
      <w:szCs w:val="24"/>
    </w:rPr>
  </w:style>
  <w:style w:type="character" w:customStyle="1" w:styleId="33">
    <w:name w:val="Основной текст (3)_"/>
    <w:link w:val="34"/>
    <w:rsid w:val="007B5C3C"/>
    <w:rPr>
      <w:rFonts w:ascii="Courier New" w:hAnsi="Courier New"/>
      <w:shd w:val="clear" w:color="auto" w:fill="FFFFFF"/>
    </w:rPr>
  </w:style>
  <w:style w:type="paragraph" w:customStyle="1" w:styleId="34">
    <w:name w:val="Основной текст (3)"/>
    <w:basedOn w:val="a"/>
    <w:link w:val="33"/>
    <w:rsid w:val="007B5C3C"/>
    <w:pPr>
      <w:shd w:val="clear" w:color="auto" w:fill="FFFFFF"/>
      <w:spacing w:line="240" w:lineRule="atLeast"/>
      <w:jc w:val="left"/>
    </w:pPr>
    <w:rPr>
      <w:rFonts w:ascii="Courier New" w:hAnsi="Courier New"/>
      <w:sz w:val="20"/>
    </w:rPr>
  </w:style>
  <w:style w:type="character" w:customStyle="1" w:styleId="afc">
    <w:name w:val="Подпись к таблице_"/>
    <w:link w:val="afd"/>
    <w:rsid w:val="007B5C3C"/>
    <w:rPr>
      <w:rFonts w:ascii="Courier New" w:hAnsi="Courier New"/>
      <w:shd w:val="clear" w:color="auto" w:fill="FFFFFF"/>
    </w:rPr>
  </w:style>
  <w:style w:type="paragraph" w:customStyle="1" w:styleId="afd">
    <w:name w:val="Подпись к таблице"/>
    <w:basedOn w:val="a"/>
    <w:link w:val="afc"/>
    <w:rsid w:val="007B5C3C"/>
    <w:pPr>
      <w:shd w:val="clear" w:color="auto" w:fill="FFFFFF"/>
      <w:spacing w:line="463" w:lineRule="exact"/>
      <w:ind w:firstLine="2420"/>
      <w:jc w:val="left"/>
    </w:pPr>
    <w:rPr>
      <w:rFonts w:ascii="Courier New" w:hAnsi="Courier New"/>
      <w:sz w:val="20"/>
    </w:rPr>
  </w:style>
  <w:style w:type="character" w:customStyle="1" w:styleId="90">
    <w:name w:val="Заголовок 9 Знак"/>
    <w:basedOn w:val="a0"/>
    <w:link w:val="9"/>
    <w:uiPriority w:val="99"/>
    <w:rsid w:val="0053561C"/>
    <w:rPr>
      <w:rFonts w:ascii="Cambria" w:hAnsi="Cambria"/>
      <w:i/>
      <w:iCs/>
      <w:color w:val="404040"/>
    </w:rPr>
  </w:style>
  <w:style w:type="character" w:customStyle="1" w:styleId="23">
    <w:name w:val="Основной текст 2 Знак"/>
    <w:basedOn w:val="a0"/>
    <w:link w:val="24"/>
    <w:uiPriority w:val="99"/>
    <w:rsid w:val="0053561C"/>
    <w:rPr>
      <w:rFonts w:ascii="Times New Roman" w:hAnsi="Times New Roman"/>
      <w:sz w:val="24"/>
      <w:szCs w:val="24"/>
    </w:rPr>
  </w:style>
  <w:style w:type="paragraph" w:styleId="24">
    <w:name w:val="Body Text 2"/>
    <w:basedOn w:val="a"/>
    <w:link w:val="23"/>
    <w:uiPriority w:val="99"/>
    <w:unhideWhenUsed/>
    <w:rsid w:val="0053561C"/>
    <w:rPr>
      <w:sz w:val="24"/>
      <w:szCs w:val="24"/>
    </w:rPr>
  </w:style>
  <w:style w:type="character" w:customStyle="1" w:styleId="210">
    <w:name w:val="Основной текст 2 Знак1"/>
    <w:basedOn w:val="a0"/>
    <w:link w:val="24"/>
    <w:uiPriority w:val="99"/>
    <w:semiHidden/>
    <w:rsid w:val="0053561C"/>
    <w:rPr>
      <w:rFonts w:ascii="Times New Roman" w:hAnsi="Times New Roman"/>
      <w:sz w:val="28"/>
    </w:rPr>
  </w:style>
  <w:style w:type="paragraph" w:customStyle="1" w:styleId="ConsPlusTitlePage">
    <w:name w:val="ConsPlusTitlePage"/>
    <w:rsid w:val="0053561C"/>
    <w:pPr>
      <w:widowControl w:val="0"/>
      <w:autoSpaceDE w:val="0"/>
      <w:autoSpaceDN w:val="0"/>
    </w:pPr>
    <w:rPr>
      <w:rFonts w:ascii="Tahoma" w:hAnsi="Tahoma" w:cs="Tahoma"/>
    </w:rPr>
  </w:style>
  <w:style w:type="paragraph" w:customStyle="1" w:styleId="91">
    <w:name w:val="Заголовок 91"/>
    <w:basedOn w:val="a"/>
    <w:next w:val="a"/>
    <w:uiPriority w:val="9"/>
    <w:qFormat/>
    <w:rsid w:val="0053561C"/>
    <w:pPr>
      <w:keepNext/>
      <w:keepLines/>
      <w:spacing w:before="200"/>
      <w:jc w:val="left"/>
      <w:outlineLvl w:val="8"/>
    </w:pPr>
    <w:rPr>
      <w:rFonts w:ascii="Cambria" w:hAnsi="Cambria"/>
      <w:i/>
      <w:iCs/>
      <w:color w:val="404040"/>
      <w:sz w:val="20"/>
    </w:rPr>
  </w:style>
  <w:style w:type="character" w:customStyle="1" w:styleId="phone">
    <w:name w:val="phone"/>
    <w:basedOn w:val="a0"/>
    <w:rsid w:val="0053561C"/>
  </w:style>
  <w:style w:type="character" w:customStyle="1" w:styleId="afe">
    <w:name w:val="Гипертекстовая ссылка"/>
    <w:uiPriority w:val="99"/>
    <w:rsid w:val="00161C0C"/>
    <w:rPr>
      <w:b/>
      <w:bCs/>
      <w:color w:val="106BBE"/>
    </w:rPr>
  </w:style>
  <w:style w:type="character" w:customStyle="1" w:styleId="HTML">
    <w:name w:val="Стандартный HTML Знак"/>
    <w:link w:val="HTML0"/>
    <w:uiPriority w:val="99"/>
    <w:locked/>
    <w:rsid w:val="004E0665"/>
    <w:rPr>
      <w:rFonts w:ascii="Courier New" w:hAnsi="Courier New" w:cs="Courier New"/>
    </w:rPr>
  </w:style>
  <w:style w:type="paragraph" w:styleId="HTML0">
    <w:name w:val="HTML Preformatted"/>
    <w:basedOn w:val="a"/>
    <w:link w:val="HTML"/>
    <w:uiPriority w:val="99"/>
    <w:rsid w:val="004E0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1">
    <w:name w:val="Стандартный HTML Знак1"/>
    <w:basedOn w:val="a0"/>
    <w:link w:val="HTML0"/>
    <w:uiPriority w:val="99"/>
    <w:semiHidden/>
    <w:rsid w:val="004E0665"/>
    <w:rPr>
      <w:rFonts w:ascii="Courier New" w:hAnsi="Courier New" w:cs="Courier New"/>
    </w:rPr>
  </w:style>
  <w:style w:type="paragraph" w:customStyle="1" w:styleId="11">
    <w:name w:val="Без интервала1"/>
    <w:rsid w:val="004E0665"/>
    <w:rPr>
      <w:rFonts w:cs="Calibri"/>
      <w:sz w:val="22"/>
      <w:szCs w:val="22"/>
      <w:lang w:eastAsia="en-US"/>
    </w:rPr>
  </w:style>
  <w:style w:type="paragraph" w:customStyle="1" w:styleId="aff">
    <w:name w:val="Название проектного документа"/>
    <w:basedOn w:val="a"/>
    <w:rsid w:val="004E0665"/>
    <w:pPr>
      <w:widowControl w:val="0"/>
      <w:adjustRightInd w:val="0"/>
      <w:spacing w:line="360" w:lineRule="atLeast"/>
      <w:ind w:left="1701"/>
      <w:jc w:val="center"/>
      <w:textAlignment w:val="baseline"/>
    </w:pPr>
    <w:rPr>
      <w:rFonts w:ascii="Arial" w:hAnsi="Arial" w:cs="Arial"/>
      <w:b/>
      <w:bCs/>
      <w:color w:val="000080"/>
      <w:sz w:val="32"/>
    </w:rPr>
  </w:style>
  <w:style w:type="paragraph" w:customStyle="1" w:styleId="otekstj">
    <w:name w:val="otekstj"/>
    <w:basedOn w:val="a"/>
    <w:rsid w:val="004E0665"/>
    <w:pPr>
      <w:spacing w:before="100" w:beforeAutospacing="1" w:after="100" w:afterAutospacing="1"/>
      <w:jc w:val="left"/>
    </w:pPr>
    <w:rPr>
      <w:sz w:val="24"/>
      <w:szCs w:val="24"/>
    </w:rPr>
  </w:style>
  <w:style w:type="character" w:customStyle="1" w:styleId="apple-converted-space">
    <w:name w:val="apple-converted-space"/>
    <w:basedOn w:val="a0"/>
    <w:rsid w:val="004E0665"/>
  </w:style>
  <w:style w:type="paragraph" w:customStyle="1" w:styleId="aff0">
    <w:name w:val="Заголовок статьи"/>
    <w:basedOn w:val="a"/>
    <w:next w:val="a"/>
    <w:uiPriority w:val="99"/>
    <w:rsid w:val="004E0665"/>
    <w:pPr>
      <w:autoSpaceDE w:val="0"/>
      <w:autoSpaceDN w:val="0"/>
      <w:adjustRightInd w:val="0"/>
      <w:ind w:left="1612" w:hanging="892"/>
    </w:pPr>
    <w:rPr>
      <w:rFonts w:ascii="Arial" w:hAnsi="Arial" w:cs="Arial"/>
      <w:sz w:val="16"/>
      <w:szCs w:val="16"/>
    </w:rPr>
  </w:style>
  <w:style w:type="paragraph" w:customStyle="1" w:styleId="13">
    <w:name w:val="13"/>
    <w:basedOn w:val="a"/>
    <w:uiPriority w:val="99"/>
    <w:rsid w:val="004E0665"/>
    <w:pPr>
      <w:jc w:val="left"/>
    </w:pPr>
    <w:rPr>
      <w:szCs w:val="28"/>
    </w:rPr>
  </w:style>
  <w:style w:type="paragraph" w:customStyle="1" w:styleId="aff1">
    <w:name w:val="Комментарий"/>
    <w:basedOn w:val="a"/>
    <w:next w:val="a"/>
    <w:uiPriority w:val="99"/>
    <w:rsid w:val="004E0665"/>
    <w:pPr>
      <w:autoSpaceDE w:val="0"/>
      <w:autoSpaceDN w:val="0"/>
      <w:adjustRightInd w:val="0"/>
      <w:spacing w:before="75"/>
      <w:ind w:left="170"/>
    </w:pPr>
    <w:rPr>
      <w:rFonts w:ascii="Arial" w:hAnsi="Arial" w:cs="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4E0665"/>
    <w:rPr>
      <w:i/>
      <w:iCs/>
    </w:rPr>
  </w:style>
  <w:style w:type="numbering" w:customStyle="1" w:styleId="12">
    <w:name w:val="Нет списка1"/>
    <w:next w:val="a2"/>
    <w:uiPriority w:val="99"/>
    <w:semiHidden/>
    <w:unhideWhenUsed/>
    <w:rsid w:val="004E0665"/>
  </w:style>
  <w:style w:type="paragraph" w:styleId="aff3">
    <w:name w:val="TOC Heading"/>
    <w:basedOn w:val="1"/>
    <w:next w:val="a"/>
    <w:uiPriority w:val="99"/>
    <w:qFormat/>
    <w:rsid w:val="004E0665"/>
    <w:pPr>
      <w:keepLines/>
      <w:spacing w:before="240" w:line="259" w:lineRule="auto"/>
      <w:jc w:val="left"/>
      <w:outlineLvl w:val="9"/>
    </w:pPr>
    <w:rPr>
      <w:rFonts w:ascii="Calibri Light" w:hAnsi="Calibri Light" w:cs="Calibri Light"/>
      <w:color w:val="2E74B5"/>
      <w:szCs w:val="32"/>
    </w:rPr>
  </w:style>
  <w:style w:type="paragraph" w:styleId="25">
    <w:name w:val="toc 2"/>
    <w:basedOn w:val="a"/>
    <w:next w:val="a"/>
    <w:autoRedefine/>
    <w:uiPriority w:val="39"/>
    <w:rsid w:val="004E0665"/>
    <w:pPr>
      <w:suppressAutoHyphens/>
      <w:snapToGrid w:val="0"/>
      <w:spacing w:after="100"/>
      <w:ind w:left="220"/>
      <w:jc w:val="left"/>
    </w:pPr>
    <w:rPr>
      <w:sz w:val="22"/>
      <w:szCs w:val="22"/>
      <w:lang w:eastAsia="ar-SA"/>
    </w:rPr>
  </w:style>
  <w:style w:type="paragraph" w:styleId="14">
    <w:name w:val="toc 1"/>
    <w:basedOn w:val="a"/>
    <w:next w:val="a"/>
    <w:autoRedefine/>
    <w:uiPriority w:val="39"/>
    <w:rsid w:val="004E0665"/>
    <w:pPr>
      <w:suppressAutoHyphens/>
      <w:snapToGrid w:val="0"/>
      <w:spacing w:after="100"/>
      <w:jc w:val="left"/>
    </w:pPr>
    <w:rPr>
      <w:sz w:val="22"/>
      <w:szCs w:val="22"/>
      <w:lang w:eastAsia="ar-SA"/>
    </w:rPr>
  </w:style>
  <w:style w:type="paragraph" w:styleId="35">
    <w:name w:val="toc 3"/>
    <w:basedOn w:val="a"/>
    <w:next w:val="a"/>
    <w:autoRedefine/>
    <w:uiPriority w:val="39"/>
    <w:rsid w:val="004E0665"/>
    <w:pPr>
      <w:suppressAutoHyphens/>
      <w:snapToGrid w:val="0"/>
      <w:spacing w:after="100"/>
      <w:ind w:left="440"/>
      <w:jc w:val="left"/>
    </w:pPr>
    <w:rPr>
      <w:sz w:val="22"/>
      <w:szCs w:val="22"/>
      <w:lang w:eastAsia="ar-SA"/>
    </w:rPr>
  </w:style>
  <w:style w:type="character" w:styleId="aff4">
    <w:name w:val="page number"/>
    <w:uiPriority w:val="99"/>
    <w:rsid w:val="004E0665"/>
  </w:style>
  <w:style w:type="character" w:customStyle="1" w:styleId="aff5">
    <w:name w:val="Схема документа Знак"/>
    <w:link w:val="aff6"/>
    <w:uiPriority w:val="99"/>
    <w:locked/>
    <w:rsid w:val="004E0665"/>
    <w:rPr>
      <w:rFonts w:ascii="Tahoma" w:hAnsi="Tahoma" w:cs="Tahoma"/>
      <w:shd w:val="clear" w:color="auto" w:fill="000080"/>
    </w:rPr>
  </w:style>
  <w:style w:type="paragraph" w:styleId="aff6">
    <w:name w:val="Document Map"/>
    <w:basedOn w:val="a"/>
    <w:link w:val="aff5"/>
    <w:uiPriority w:val="99"/>
    <w:rsid w:val="004E0665"/>
    <w:pPr>
      <w:shd w:val="clear" w:color="auto" w:fill="000080"/>
      <w:jc w:val="left"/>
    </w:pPr>
    <w:rPr>
      <w:rFonts w:ascii="Tahoma" w:hAnsi="Tahoma"/>
      <w:sz w:val="20"/>
    </w:rPr>
  </w:style>
  <w:style w:type="character" w:customStyle="1" w:styleId="15">
    <w:name w:val="Схема документа Знак1"/>
    <w:basedOn w:val="a0"/>
    <w:link w:val="aff6"/>
    <w:uiPriority w:val="99"/>
    <w:rsid w:val="004E0665"/>
    <w:rPr>
      <w:rFonts w:ascii="Tahoma" w:hAnsi="Tahoma" w:cs="Tahoma"/>
      <w:sz w:val="16"/>
      <w:szCs w:val="16"/>
    </w:rPr>
  </w:style>
  <w:style w:type="character" w:customStyle="1" w:styleId="DocumentMapChar1">
    <w:name w:val="Document Map Char1"/>
    <w:uiPriority w:val="99"/>
    <w:semiHidden/>
    <w:rsid w:val="004E0665"/>
    <w:rPr>
      <w:rFonts w:ascii="Times New Roman" w:hAnsi="Times New Roman" w:cs="Times New Roman"/>
      <w:sz w:val="2"/>
      <w:szCs w:val="2"/>
      <w:lang w:eastAsia="ar-SA" w:bidi="ar-SA"/>
    </w:rPr>
  </w:style>
  <w:style w:type="character" w:customStyle="1" w:styleId="num">
    <w:name w:val="num"/>
    <w:uiPriority w:val="99"/>
    <w:rsid w:val="004E0665"/>
  </w:style>
  <w:style w:type="paragraph" w:customStyle="1" w:styleId="ConsPlusDocList">
    <w:name w:val="ConsPlusDocList"/>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Cell">
    <w:name w:val="ConsPlusCell"/>
    <w:next w:val="a"/>
    <w:uiPriority w:val="99"/>
    <w:rsid w:val="004E0665"/>
    <w:pPr>
      <w:widowControl w:val="0"/>
      <w:suppressAutoHyphens/>
      <w:autoSpaceDE w:val="0"/>
    </w:pPr>
    <w:rPr>
      <w:rFonts w:ascii="Arial" w:eastAsia="Calibri" w:hAnsi="Arial" w:cs="Arial"/>
      <w:kern w:val="2"/>
      <w:lang w:eastAsia="zh-CN"/>
    </w:rPr>
  </w:style>
  <w:style w:type="paragraph" w:customStyle="1" w:styleId="ConsPlusDocList1">
    <w:name w:val="ConsPlusDocList1"/>
    <w:next w:val="a"/>
    <w:uiPriority w:val="99"/>
    <w:rsid w:val="004E0665"/>
    <w:pPr>
      <w:widowControl w:val="0"/>
      <w:suppressAutoHyphens/>
      <w:autoSpaceDE w:val="0"/>
    </w:pPr>
    <w:rPr>
      <w:rFonts w:ascii="Arial" w:eastAsia="Calibri" w:hAnsi="Arial" w:cs="Arial"/>
      <w:kern w:val="1"/>
      <w:lang w:eastAsia="zh-CN"/>
    </w:rPr>
  </w:style>
  <w:style w:type="paragraph" w:customStyle="1" w:styleId="ConsPlusCell1">
    <w:name w:val="ConsPlusCell1"/>
    <w:next w:val="a"/>
    <w:uiPriority w:val="99"/>
    <w:rsid w:val="004E0665"/>
    <w:pPr>
      <w:widowControl w:val="0"/>
      <w:suppressAutoHyphens/>
      <w:autoSpaceDE w:val="0"/>
    </w:pPr>
    <w:rPr>
      <w:rFonts w:ascii="Arial" w:eastAsia="Calibri" w:hAnsi="Arial" w:cs="Arial"/>
      <w:kern w:val="1"/>
      <w:lang w:eastAsia="zh-CN"/>
    </w:rPr>
  </w:style>
  <w:style w:type="paragraph" w:customStyle="1" w:styleId="S">
    <w:name w:val="S_Обычный"/>
    <w:basedOn w:val="a"/>
    <w:link w:val="S0"/>
    <w:uiPriority w:val="99"/>
    <w:rsid w:val="004E0665"/>
    <w:pPr>
      <w:suppressAutoHyphens/>
      <w:spacing w:before="120" w:line="360" w:lineRule="auto"/>
      <w:ind w:firstLine="709"/>
    </w:pPr>
    <w:rPr>
      <w:color w:val="000000"/>
      <w:sz w:val="24"/>
      <w:szCs w:val="24"/>
      <w:lang w:eastAsia="ar-SA"/>
    </w:rPr>
  </w:style>
  <w:style w:type="character" w:customStyle="1" w:styleId="S0">
    <w:name w:val="S_Обычный Знак"/>
    <w:link w:val="S"/>
    <w:uiPriority w:val="99"/>
    <w:locked/>
    <w:rsid w:val="004E0665"/>
    <w:rPr>
      <w:rFonts w:ascii="Times New Roman" w:hAnsi="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E0665"/>
    <w:pPr>
      <w:spacing w:before="120" w:after="120"/>
      <w:jc w:val="center"/>
    </w:pPr>
    <w:rPr>
      <w:b/>
      <w:bCs/>
      <w:sz w:val="22"/>
      <w:szCs w:val="22"/>
    </w:rPr>
  </w:style>
  <w:style w:type="paragraph" w:customStyle="1" w:styleId="100">
    <w:name w:val="Табличный_слева_10"/>
    <w:basedOn w:val="a"/>
    <w:uiPriority w:val="99"/>
    <w:rsid w:val="004E0665"/>
    <w:pPr>
      <w:jc w:val="left"/>
    </w:pPr>
    <w:rPr>
      <w:sz w:val="20"/>
    </w:rPr>
  </w:style>
  <w:style w:type="paragraph" w:customStyle="1" w:styleId="101">
    <w:name w:val="Табличный_заголовки_10"/>
    <w:basedOn w:val="a"/>
    <w:uiPriority w:val="99"/>
    <w:rsid w:val="004E0665"/>
    <w:pPr>
      <w:spacing w:before="120" w:after="60"/>
      <w:ind w:firstLine="567"/>
      <w:jc w:val="center"/>
    </w:pPr>
    <w:rPr>
      <w:b/>
      <w:bCs/>
      <w:sz w:val="20"/>
    </w:rPr>
  </w:style>
  <w:style w:type="character" w:styleId="aff8">
    <w:name w:val="annotation reference"/>
    <w:uiPriority w:val="99"/>
    <w:rsid w:val="004E0665"/>
    <w:rPr>
      <w:sz w:val="16"/>
      <w:szCs w:val="16"/>
    </w:rPr>
  </w:style>
  <w:style w:type="paragraph" w:styleId="aff9">
    <w:name w:val="annotation text"/>
    <w:basedOn w:val="a"/>
    <w:link w:val="affa"/>
    <w:uiPriority w:val="99"/>
    <w:rsid w:val="004E0665"/>
    <w:pPr>
      <w:suppressAutoHyphens/>
      <w:snapToGrid w:val="0"/>
      <w:jc w:val="left"/>
    </w:pPr>
    <w:rPr>
      <w:sz w:val="20"/>
      <w:lang w:eastAsia="ar-SA"/>
    </w:rPr>
  </w:style>
  <w:style w:type="character" w:customStyle="1" w:styleId="affa">
    <w:name w:val="Текст примечания Знак"/>
    <w:basedOn w:val="a0"/>
    <w:link w:val="aff9"/>
    <w:uiPriority w:val="99"/>
    <w:rsid w:val="004E0665"/>
    <w:rPr>
      <w:rFonts w:ascii="Times New Roman" w:hAnsi="Times New Roman"/>
      <w:lang w:eastAsia="ar-SA"/>
    </w:rPr>
  </w:style>
  <w:style w:type="paragraph" w:styleId="affb">
    <w:name w:val="annotation subject"/>
    <w:basedOn w:val="aff9"/>
    <w:next w:val="aff9"/>
    <w:link w:val="affc"/>
    <w:uiPriority w:val="99"/>
    <w:rsid w:val="004E0665"/>
    <w:rPr>
      <w:b/>
      <w:bCs/>
    </w:rPr>
  </w:style>
  <w:style w:type="character" w:customStyle="1" w:styleId="affc">
    <w:name w:val="Тема примечания Знак"/>
    <w:basedOn w:val="affa"/>
    <w:link w:val="affb"/>
    <w:uiPriority w:val="99"/>
    <w:rsid w:val="004E0665"/>
    <w:rPr>
      <w:b/>
      <w:bCs/>
    </w:rPr>
  </w:style>
  <w:style w:type="table" w:styleId="affd">
    <w:name w:val="Table Grid"/>
    <w:basedOn w:val="a1"/>
    <w:uiPriority w:val="59"/>
    <w:rsid w:val="004E066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бзац"/>
    <w:basedOn w:val="a"/>
    <w:link w:val="afff"/>
    <w:qFormat/>
    <w:rsid w:val="004E0665"/>
    <w:pPr>
      <w:spacing w:line="360" w:lineRule="auto"/>
      <w:ind w:firstLine="567"/>
    </w:pPr>
    <w:rPr>
      <w:sz w:val="24"/>
      <w:szCs w:val="24"/>
    </w:rPr>
  </w:style>
  <w:style w:type="character" w:customStyle="1" w:styleId="afff">
    <w:name w:val="Абзац Знак"/>
    <w:link w:val="affe"/>
    <w:rsid w:val="004E0665"/>
    <w:rPr>
      <w:rFonts w:ascii="Times New Roman" w:hAnsi="Times New Roman"/>
      <w:sz w:val="24"/>
      <w:szCs w:val="24"/>
    </w:rPr>
  </w:style>
  <w:style w:type="paragraph" w:customStyle="1" w:styleId="16">
    <w:name w:val="Стиль1"/>
    <w:basedOn w:val="a"/>
    <w:qFormat/>
    <w:rsid w:val="004E0665"/>
    <w:pPr>
      <w:tabs>
        <w:tab w:val="left" w:pos="720"/>
      </w:tabs>
      <w:spacing w:line="276" w:lineRule="auto"/>
      <w:ind w:left="-57" w:right="-57" w:firstLine="709"/>
    </w:pPr>
    <w:rPr>
      <w:spacing w:val="-10"/>
      <w:sz w:val="24"/>
      <w:szCs w:val="24"/>
    </w:rPr>
  </w:style>
  <w:style w:type="character" w:customStyle="1" w:styleId="afff0">
    <w:name w:val="Утратил силу"/>
    <w:uiPriority w:val="99"/>
    <w:rsid w:val="004E0665"/>
    <w:rPr>
      <w:b w:val="0"/>
      <w:bCs w:val="0"/>
      <w:strike/>
      <w:color w:val="666600"/>
    </w:rPr>
  </w:style>
  <w:style w:type="paragraph" w:customStyle="1" w:styleId="formattext">
    <w:name w:val="formattext"/>
    <w:basedOn w:val="a"/>
    <w:rsid w:val="004E0665"/>
    <w:pPr>
      <w:spacing w:before="100" w:beforeAutospacing="1" w:after="100" w:afterAutospacing="1"/>
      <w:jc w:val="left"/>
    </w:pPr>
    <w:rPr>
      <w:sz w:val="24"/>
      <w:szCs w:val="24"/>
    </w:rPr>
  </w:style>
  <w:style w:type="paragraph" w:customStyle="1" w:styleId="afff1">
    <w:name w:val="Нормальный (таблица)"/>
    <w:basedOn w:val="a"/>
    <w:next w:val="a"/>
    <w:rsid w:val="004E0665"/>
    <w:pPr>
      <w:widowControl w:val="0"/>
      <w:autoSpaceDE w:val="0"/>
      <w:autoSpaceDN w:val="0"/>
      <w:adjustRightInd w:val="0"/>
    </w:pPr>
    <w:rPr>
      <w:rFonts w:ascii="Arial" w:hAnsi="Arial" w:cs="Arial"/>
      <w:sz w:val="24"/>
      <w:szCs w:val="24"/>
    </w:rPr>
  </w:style>
  <w:style w:type="paragraph" w:customStyle="1" w:styleId="afff2">
    <w:name w:val="Прижатый влево"/>
    <w:basedOn w:val="a"/>
    <w:next w:val="a"/>
    <w:uiPriority w:val="99"/>
    <w:rsid w:val="004E0665"/>
    <w:pPr>
      <w:widowControl w:val="0"/>
      <w:autoSpaceDE w:val="0"/>
      <w:autoSpaceDN w:val="0"/>
      <w:adjustRightInd w:val="0"/>
      <w:jc w:val="left"/>
    </w:pPr>
    <w:rPr>
      <w:rFonts w:ascii="Arial" w:hAnsi="Arial" w:cs="Arial"/>
      <w:sz w:val="24"/>
      <w:szCs w:val="24"/>
    </w:rPr>
  </w:style>
  <w:style w:type="paragraph" w:styleId="41">
    <w:name w:val="toc 4"/>
    <w:basedOn w:val="a"/>
    <w:next w:val="a"/>
    <w:autoRedefine/>
    <w:uiPriority w:val="39"/>
    <w:unhideWhenUsed/>
    <w:rsid w:val="004E0665"/>
    <w:pPr>
      <w:spacing w:after="100" w:line="259" w:lineRule="auto"/>
      <w:ind w:left="660"/>
      <w:jc w:val="left"/>
    </w:pPr>
    <w:rPr>
      <w:rFonts w:ascii="Calibri" w:hAnsi="Calibri"/>
      <w:sz w:val="22"/>
      <w:szCs w:val="22"/>
    </w:rPr>
  </w:style>
  <w:style w:type="paragraph" w:styleId="51">
    <w:name w:val="toc 5"/>
    <w:basedOn w:val="a"/>
    <w:next w:val="a"/>
    <w:autoRedefine/>
    <w:uiPriority w:val="39"/>
    <w:unhideWhenUsed/>
    <w:rsid w:val="004E0665"/>
    <w:pPr>
      <w:spacing w:after="100" w:line="259" w:lineRule="auto"/>
      <w:ind w:left="880"/>
      <w:jc w:val="left"/>
    </w:pPr>
    <w:rPr>
      <w:rFonts w:ascii="Calibri" w:hAnsi="Calibri"/>
      <w:sz w:val="22"/>
      <w:szCs w:val="22"/>
    </w:rPr>
  </w:style>
  <w:style w:type="paragraph" w:styleId="61">
    <w:name w:val="toc 6"/>
    <w:basedOn w:val="a"/>
    <w:next w:val="a"/>
    <w:autoRedefine/>
    <w:uiPriority w:val="39"/>
    <w:unhideWhenUsed/>
    <w:rsid w:val="004E0665"/>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4E0665"/>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4E0665"/>
    <w:pPr>
      <w:spacing w:after="100" w:line="259" w:lineRule="auto"/>
      <w:ind w:left="1540"/>
      <w:jc w:val="left"/>
    </w:pPr>
    <w:rPr>
      <w:rFonts w:ascii="Calibri" w:hAnsi="Calibri"/>
      <w:sz w:val="22"/>
      <w:szCs w:val="22"/>
    </w:rPr>
  </w:style>
  <w:style w:type="paragraph" w:styleId="92">
    <w:name w:val="toc 9"/>
    <w:basedOn w:val="a"/>
    <w:next w:val="a"/>
    <w:autoRedefine/>
    <w:uiPriority w:val="39"/>
    <w:unhideWhenUsed/>
    <w:rsid w:val="004E0665"/>
    <w:pPr>
      <w:spacing w:after="100" w:line="259" w:lineRule="auto"/>
      <w:ind w:left="1760"/>
      <w:jc w:val="left"/>
    </w:pPr>
    <w:rPr>
      <w:rFonts w:ascii="Calibri" w:hAnsi="Calibri"/>
      <w:sz w:val="22"/>
      <w:szCs w:val="22"/>
    </w:rPr>
  </w:style>
  <w:style w:type="paragraph" w:customStyle="1" w:styleId="Default">
    <w:name w:val="Default"/>
    <w:rsid w:val="004E0665"/>
    <w:pPr>
      <w:autoSpaceDE w:val="0"/>
      <w:autoSpaceDN w:val="0"/>
      <w:adjustRightInd w:val="0"/>
    </w:pPr>
    <w:rPr>
      <w:rFonts w:ascii="Times New Roman" w:hAnsi="Times New Roman"/>
      <w:color w:val="000000"/>
      <w:sz w:val="24"/>
      <w:szCs w:val="24"/>
    </w:rPr>
  </w:style>
  <w:style w:type="paragraph" w:styleId="afff3">
    <w:name w:val="Signature"/>
    <w:basedOn w:val="a"/>
    <w:link w:val="afff4"/>
    <w:rsid w:val="004E0665"/>
    <w:pPr>
      <w:jc w:val="left"/>
    </w:pPr>
    <w:rPr>
      <w:sz w:val="24"/>
      <w:szCs w:val="24"/>
    </w:rPr>
  </w:style>
  <w:style w:type="character" w:customStyle="1" w:styleId="afff4">
    <w:name w:val="Подпись Знак"/>
    <w:basedOn w:val="a0"/>
    <w:link w:val="afff3"/>
    <w:rsid w:val="004E0665"/>
    <w:rPr>
      <w:rFonts w:ascii="Times New Roman" w:hAnsi="Times New Roman"/>
      <w:sz w:val="24"/>
      <w:szCs w:val="24"/>
    </w:rPr>
  </w:style>
  <w:style w:type="paragraph" w:customStyle="1" w:styleId="afff5">
    <w:name w:val="Адрес получателя"/>
    <w:basedOn w:val="a"/>
    <w:rsid w:val="004E0665"/>
    <w:pPr>
      <w:jc w:val="left"/>
    </w:pPr>
    <w:rPr>
      <w:sz w:val="24"/>
      <w:szCs w:val="24"/>
      <w:lang w:bidi="en-US"/>
    </w:rPr>
  </w:style>
  <w:style w:type="character" w:customStyle="1" w:styleId="50">
    <w:name w:val="Заголовок 5 Знак"/>
    <w:basedOn w:val="a0"/>
    <w:link w:val="5"/>
    <w:rsid w:val="006478CF"/>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478CF"/>
    <w:rPr>
      <w:b/>
      <w:bCs/>
      <w:sz w:val="22"/>
      <w:szCs w:val="22"/>
    </w:rPr>
  </w:style>
  <w:style w:type="character" w:customStyle="1" w:styleId="70">
    <w:name w:val="Заголовок 7 Знак"/>
    <w:basedOn w:val="a0"/>
    <w:link w:val="7"/>
    <w:uiPriority w:val="99"/>
    <w:rsid w:val="006478CF"/>
    <w:rPr>
      <w:rFonts w:ascii="Times New Roman" w:hAnsi="Times New Roman"/>
      <w:sz w:val="24"/>
      <w:szCs w:val="24"/>
    </w:rPr>
  </w:style>
  <w:style w:type="character" w:customStyle="1" w:styleId="ConsPlusNormal0">
    <w:name w:val="ConsPlusNormal Знак"/>
    <w:link w:val="ConsPlusNormal"/>
    <w:locked/>
    <w:rsid w:val="006478CF"/>
    <w:rPr>
      <w:sz w:val="22"/>
      <w:lang w:bidi="ar-SA"/>
    </w:rPr>
  </w:style>
  <w:style w:type="character" w:customStyle="1" w:styleId="17">
    <w:name w:val="Сильное выделение1"/>
    <w:rsid w:val="006478CF"/>
    <w:rPr>
      <w:b/>
      <w:bCs/>
      <w:i/>
      <w:iCs/>
      <w:color w:val="4F81BD"/>
    </w:rPr>
  </w:style>
  <w:style w:type="paragraph" w:customStyle="1" w:styleId="afff6">
    <w:name w:val="Знак"/>
    <w:basedOn w:val="a"/>
    <w:rsid w:val="006478CF"/>
    <w:pPr>
      <w:jc w:val="left"/>
    </w:pPr>
    <w:rPr>
      <w:rFonts w:ascii="Verdana" w:hAnsi="Verdana" w:cs="Verdana"/>
      <w:sz w:val="20"/>
      <w:lang w:val="en-US" w:eastAsia="en-US"/>
    </w:rPr>
  </w:style>
  <w:style w:type="character" w:customStyle="1" w:styleId="211">
    <w:name w:val="Основной текст с отступом 2 Знак1"/>
    <w:aliases w:val=" Знак1 Знак,Знак1 Знак"/>
    <w:rsid w:val="006478CF"/>
    <w:rPr>
      <w:rFonts w:ascii="Times New Roman" w:eastAsia="Times New Roman" w:hAnsi="Times New Roman" w:cs="Times New Roman"/>
      <w:sz w:val="24"/>
      <w:szCs w:val="24"/>
    </w:rPr>
  </w:style>
  <w:style w:type="character" w:customStyle="1" w:styleId="310">
    <w:name w:val="Основной текст с отступом 3 Знак1"/>
    <w:rsid w:val="006478CF"/>
    <w:rPr>
      <w:rFonts w:ascii="Times New Roman" w:eastAsia="Times New Roman" w:hAnsi="Times New Roman" w:cs="Times New Roman"/>
      <w:sz w:val="16"/>
      <w:szCs w:val="16"/>
    </w:rPr>
  </w:style>
  <w:style w:type="paragraph" w:customStyle="1" w:styleId="212">
    <w:name w:val="Основной текст с отступом 21"/>
    <w:basedOn w:val="a"/>
    <w:rsid w:val="006478CF"/>
    <w:pPr>
      <w:widowControl w:val="0"/>
      <w:tabs>
        <w:tab w:val="left" w:pos="1440"/>
      </w:tabs>
      <w:overflowPunct w:val="0"/>
      <w:autoSpaceDE w:val="0"/>
      <w:autoSpaceDN w:val="0"/>
      <w:adjustRightInd w:val="0"/>
      <w:ind w:right="-1" w:firstLine="720"/>
    </w:pPr>
  </w:style>
  <w:style w:type="paragraph" w:customStyle="1" w:styleId="p2">
    <w:name w:val="p2"/>
    <w:basedOn w:val="a"/>
    <w:rsid w:val="006478CF"/>
    <w:pPr>
      <w:spacing w:before="100" w:beforeAutospacing="1" w:after="100" w:afterAutospacing="1"/>
      <w:jc w:val="left"/>
    </w:pPr>
    <w:rPr>
      <w:sz w:val="24"/>
      <w:szCs w:val="24"/>
    </w:rPr>
  </w:style>
  <w:style w:type="paragraph" w:customStyle="1" w:styleId="18">
    <w:name w:val="нум список 1"/>
    <w:basedOn w:val="a"/>
    <w:uiPriority w:val="99"/>
    <w:rsid w:val="006478CF"/>
    <w:pPr>
      <w:tabs>
        <w:tab w:val="left" w:pos="360"/>
      </w:tabs>
      <w:spacing w:before="120" w:after="120"/>
    </w:pPr>
    <w:rPr>
      <w:sz w:val="24"/>
      <w:szCs w:val="24"/>
      <w:lang w:eastAsia="ar-SA"/>
    </w:rPr>
  </w:style>
  <w:style w:type="paragraph" w:customStyle="1" w:styleId="19">
    <w:name w:val="Основной текст с отступом1"/>
    <w:basedOn w:val="a"/>
    <w:uiPriority w:val="99"/>
    <w:rsid w:val="006478CF"/>
    <w:pPr>
      <w:spacing w:after="120"/>
      <w:ind w:left="283"/>
      <w:jc w:val="left"/>
    </w:pPr>
    <w:rPr>
      <w:sz w:val="24"/>
      <w:szCs w:val="24"/>
    </w:rPr>
  </w:style>
  <w:style w:type="paragraph" w:customStyle="1" w:styleId="afff7">
    <w:name w:val="Текст (справка)"/>
    <w:basedOn w:val="a"/>
    <w:next w:val="a"/>
    <w:uiPriority w:val="99"/>
    <w:rsid w:val="006478CF"/>
    <w:pPr>
      <w:widowControl w:val="0"/>
      <w:autoSpaceDE w:val="0"/>
      <w:autoSpaceDN w:val="0"/>
      <w:adjustRightInd w:val="0"/>
      <w:ind w:left="170" w:right="170"/>
      <w:jc w:val="left"/>
    </w:pPr>
    <w:rPr>
      <w:rFonts w:ascii="Arial" w:hAnsi="Arial" w:cs="Arial"/>
      <w:sz w:val="20"/>
    </w:rPr>
  </w:style>
  <w:style w:type="paragraph" w:customStyle="1" w:styleId="afff8">
    <w:name w:val="Информация об изменениях"/>
    <w:basedOn w:val="a"/>
    <w:next w:val="a"/>
    <w:uiPriority w:val="99"/>
    <w:rsid w:val="006478CF"/>
    <w:pPr>
      <w:autoSpaceDE w:val="0"/>
      <w:autoSpaceDN w:val="0"/>
      <w:adjustRightInd w:val="0"/>
      <w:spacing w:before="180"/>
      <w:ind w:left="360" w:right="360"/>
    </w:pPr>
    <w:rPr>
      <w:rFonts w:ascii="Arial" w:hAnsi="Arial" w:cs="Arial"/>
      <w:sz w:val="24"/>
      <w:szCs w:val="24"/>
    </w:rPr>
  </w:style>
  <w:style w:type="paragraph" w:customStyle="1" w:styleId="afff9">
    <w:name w:val="Подзаголовок для информации об изменениях"/>
    <w:basedOn w:val="a"/>
    <w:next w:val="a"/>
    <w:rsid w:val="006478CF"/>
    <w:pPr>
      <w:autoSpaceDE w:val="0"/>
      <w:autoSpaceDN w:val="0"/>
      <w:adjustRightInd w:val="0"/>
    </w:pPr>
    <w:rPr>
      <w:rFonts w:ascii="Arial" w:hAnsi="Arial" w:cs="Arial"/>
      <w:b/>
      <w:bCs/>
      <w:sz w:val="24"/>
      <w:szCs w:val="24"/>
    </w:rPr>
  </w:style>
  <w:style w:type="paragraph" w:customStyle="1" w:styleId="213">
    <w:name w:val="Основной текст 21"/>
    <w:basedOn w:val="a"/>
    <w:rsid w:val="006478CF"/>
    <w:pPr>
      <w:overflowPunct w:val="0"/>
      <w:autoSpaceDE w:val="0"/>
      <w:autoSpaceDN w:val="0"/>
      <w:adjustRightInd w:val="0"/>
      <w:ind w:left="6521" w:firstLine="283"/>
    </w:pPr>
    <w:rPr>
      <w:szCs w:val="28"/>
    </w:rPr>
  </w:style>
  <w:style w:type="character" w:styleId="afffa">
    <w:name w:val="FollowedHyperlink"/>
    <w:uiPriority w:val="99"/>
    <w:rsid w:val="006478CF"/>
    <w:rPr>
      <w:rFonts w:ascii="Times New Roman" w:hAnsi="Times New Roman" w:cs="Times New Roman"/>
      <w:color w:val="800080"/>
      <w:u w:val="single"/>
    </w:rPr>
  </w:style>
  <w:style w:type="paragraph" w:customStyle="1" w:styleId="s3">
    <w:name w:val="s_3"/>
    <w:basedOn w:val="a"/>
    <w:rsid w:val="00674F40"/>
    <w:pPr>
      <w:spacing w:before="100" w:beforeAutospacing="1" w:after="100" w:afterAutospacing="1"/>
      <w:jc w:val="left"/>
    </w:pPr>
    <w:rPr>
      <w:sz w:val="24"/>
      <w:szCs w:val="24"/>
    </w:rPr>
  </w:style>
  <w:style w:type="character" w:customStyle="1" w:styleId="s104">
    <w:name w:val="s_104"/>
    <w:basedOn w:val="a0"/>
    <w:rsid w:val="00674F40"/>
  </w:style>
  <w:style w:type="paragraph" w:customStyle="1" w:styleId="xl65">
    <w:name w:val="xl65"/>
    <w:basedOn w:val="a"/>
    <w:rsid w:val="00937A7A"/>
    <w:pPr>
      <w:spacing w:before="100" w:beforeAutospacing="1" w:after="100" w:afterAutospacing="1"/>
      <w:jc w:val="center"/>
    </w:pPr>
    <w:rPr>
      <w:rFonts w:ascii="Arial" w:hAnsi="Arial" w:cs="Arial"/>
      <w:sz w:val="16"/>
      <w:szCs w:val="16"/>
    </w:rPr>
  </w:style>
  <w:style w:type="paragraph" w:customStyle="1" w:styleId="xl66">
    <w:name w:val="xl66"/>
    <w:basedOn w:val="a"/>
    <w:rsid w:val="00937A7A"/>
    <w:pPr>
      <w:spacing w:before="100" w:beforeAutospacing="1" w:after="100" w:afterAutospacing="1"/>
      <w:jc w:val="left"/>
    </w:pPr>
    <w:rPr>
      <w:rFonts w:ascii="Arial" w:hAnsi="Arial" w:cs="Arial"/>
      <w:sz w:val="16"/>
      <w:szCs w:val="16"/>
    </w:rPr>
  </w:style>
  <w:style w:type="paragraph" w:customStyle="1" w:styleId="xl67">
    <w:name w:val="xl6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937A7A"/>
    <w:pPr>
      <w:spacing w:before="100" w:beforeAutospacing="1" w:after="100" w:afterAutospacing="1"/>
      <w:jc w:val="left"/>
    </w:pPr>
    <w:rPr>
      <w:rFonts w:ascii="Arial" w:hAnsi="Arial" w:cs="Arial"/>
      <w:sz w:val="16"/>
      <w:szCs w:val="16"/>
    </w:rPr>
  </w:style>
  <w:style w:type="paragraph" w:customStyle="1" w:styleId="xl70">
    <w:name w:val="xl70"/>
    <w:basedOn w:val="a"/>
    <w:rsid w:val="00937A7A"/>
    <w:pPr>
      <w:spacing w:before="100" w:beforeAutospacing="1" w:after="100" w:afterAutospacing="1"/>
      <w:jc w:val="right"/>
    </w:pPr>
    <w:rPr>
      <w:rFonts w:ascii="Arial" w:hAnsi="Arial" w:cs="Arial"/>
      <w:sz w:val="16"/>
      <w:szCs w:val="16"/>
    </w:rPr>
  </w:style>
  <w:style w:type="paragraph" w:customStyle="1" w:styleId="xl71">
    <w:name w:val="xl71"/>
    <w:basedOn w:val="a"/>
    <w:rsid w:val="00937A7A"/>
    <w:pPr>
      <w:spacing w:before="100" w:beforeAutospacing="1" w:after="100" w:afterAutospacing="1"/>
      <w:jc w:val="right"/>
    </w:pPr>
    <w:rPr>
      <w:rFonts w:ascii="Arial" w:hAnsi="Arial" w:cs="Arial"/>
      <w:sz w:val="16"/>
      <w:szCs w:val="16"/>
    </w:rPr>
  </w:style>
  <w:style w:type="paragraph" w:customStyle="1" w:styleId="xl72">
    <w:name w:val="xl72"/>
    <w:basedOn w:val="a"/>
    <w:rsid w:val="00937A7A"/>
    <w:pPr>
      <w:spacing w:before="100" w:beforeAutospacing="1" w:after="100" w:afterAutospacing="1"/>
      <w:jc w:val="left"/>
    </w:pPr>
    <w:rPr>
      <w:rFonts w:ascii="Arial" w:hAnsi="Arial" w:cs="Arial"/>
      <w:sz w:val="16"/>
      <w:szCs w:val="16"/>
    </w:rPr>
  </w:style>
  <w:style w:type="paragraph" w:customStyle="1" w:styleId="xl73">
    <w:name w:val="xl73"/>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rsid w:val="00937A7A"/>
    <w:pPr>
      <w:spacing w:before="100" w:beforeAutospacing="1" w:after="100" w:afterAutospacing="1"/>
      <w:jc w:val="left"/>
    </w:pPr>
    <w:rPr>
      <w:rFonts w:ascii="Arial" w:hAnsi="Arial" w:cs="Arial"/>
      <w:i/>
      <w:iCs/>
      <w:sz w:val="24"/>
      <w:szCs w:val="24"/>
    </w:rPr>
  </w:style>
  <w:style w:type="paragraph" w:customStyle="1" w:styleId="xl76">
    <w:name w:val="xl7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937A7A"/>
    <w:pPr>
      <w:spacing w:before="100" w:beforeAutospacing="1" w:after="100" w:afterAutospacing="1"/>
      <w:jc w:val="right"/>
    </w:pPr>
    <w:rPr>
      <w:sz w:val="16"/>
      <w:szCs w:val="16"/>
    </w:rPr>
  </w:style>
  <w:style w:type="paragraph" w:customStyle="1" w:styleId="xl83">
    <w:name w:val="xl83"/>
    <w:basedOn w:val="a"/>
    <w:rsid w:val="00937A7A"/>
    <w:pPr>
      <w:spacing w:before="100" w:beforeAutospacing="1" w:after="100" w:afterAutospacing="1"/>
      <w:jc w:val="left"/>
    </w:pPr>
    <w:rPr>
      <w:rFonts w:ascii="Arial" w:hAnsi="Arial" w:cs="Arial"/>
      <w:b/>
      <w:bCs/>
      <w:sz w:val="16"/>
      <w:szCs w:val="16"/>
    </w:rPr>
  </w:style>
  <w:style w:type="paragraph" w:customStyle="1" w:styleId="xl84">
    <w:name w:val="xl84"/>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rPr>
  </w:style>
  <w:style w:type="paragraph" w:customStyle="1" w:styleId="xl85">
    <w:name w:val="xl85"/>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6"/>
      <w:szCs w:val="16"/>
    </w:rPr>
  </w:style>
  <w:style w:type="paragraph" w:customStyle="1" w:styleId="xl87">
    <w:name w:val="xl87"/>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9">
    <w:name w:val="xl89"/>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b/>
      <w:bCs/>
      <w:sz w:val="16"/>
      <w:szCs w:val="16"/>
    </w:rPr>
  </w:style>
  <w:style w:type="paragraph" w:customStyle="1" w:styleId="xl90">
    <w:name w:val="xl90"/>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937A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rsid w:val="00937A7A"/>
    <w:pPr>
      <w:spacing w:before="100" w:beforeAutospacing="1" w:after="100" w:afterAutospacing="1"/>
      <w:jc w:val="right"/>
    </w:pPr>
    <w:rPr>
      <w:rFonts w:ascii="Arial" w:hAnsi="Arial" w:cs="Arial"/>
      <w:sz w:val="16"/>
      <w:szCs w:val="16"/>
    </w:rPr>
  </w:style>
  <w:style w:type="paragraph" w:customStyle="1" w:styleId="xl94">
    <w:name w:val="xl94"/>
    <w:basedOn w:val="a"/>
    <w:rsid w:val="00937A7A"/>
    <w:pPr>
      <w:spacing w:before="100" w:beforeAutospacing="1" w:after="100" w:afterAutospacing="1"/>
      <w:jc w:val="center"/>
    </w:pPr>
    <w:rPr>
      <w:rFonts w:ascii="Arial" w:hAnsi="Arial" w:cs="Arial"/>
      <w:b/>
      <w:bCs/>
      <w:sz w:val="16"/>
      <w:szCs w:val="16"/>
    </w:rPr>
  </w:style>
  <w:style w:type="paragraph" w:customStyle="1" w:styleId="xl95">
    <w:name w:val="xl95"/>
    <w:basedOn w:val="a"/>
    <w:rsid w:val="00937A7A"/>
    <w:pPr>
      <w:spacing w:before="100" w:beforeAutospacing="1" w:after="100" w:afterAutospacing="1"/>
      <w:jc w:val="right"/>
    </w:pPr>
    <w:rPr>
      <w:rFonts w:ascii="Arial" w:hAnsi="Arial" w:cs="Arial"/>
      <w:sz w:val="16"/>
      <w:szCs w:val="16"/>
    </w:rPr>
  </w:style>
  <w:style w:type="paragraph" w:customStyle="1" w:styleId="xl96">
    <w:name w:val="xl96"/>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937A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1a">
    <w:name w:val="Абзац списка1"/>
    <w:basedOn w:val="a"/>
    <w:rsid w:val="00580388"/>
    <w:pPr>
      <w:ind w:left="720"/>
      <w:jc w:val="left"/>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553449">
      <w:bodyDiv w:val="1"/>
      <w:marLeft w:val="0"/>
      <w:marRight w:val="0"/>
      <w:marTop w:val="0"/>
      <w:marBottom w:val="0"/>
      <w:divBdr>
        <w:top w:val="none" w:sz="0" w:space="0" w:color="auto"/>
        <w:left w:val="none" w:sz="0" w:space="0" w:color="auto"/>
        <w:bottom w:val="none" w:sz="0" w:space="0" w:color="auto"/>
        <w:right w:val="none" w:sz="0" w:space="0" w:color="auto"/>
      </w:divBdr>
      <w:divsChild>
        <w:div w:id="322437787">
          <w:marLeft w:val="0"/>
          <w:marRight w:val="0"/>
          <w:marTop w:val="0"/>
          <w:marBottom w:val="0"/>
          <w:divBdr>
            <w:top w:val="none" w:sz="0" w:space="0" w:color="auto"/>
            <w:left w:val="none" w:sz="0" w:space="0" w:color="auto"/>
            <w:bottom w:val="none" w:sz="0" w:space="0" w:color="auto"/>
            <w:right w:val="none" w:sz="0" w:space="0" w:color="auto"/>
          </w:divBdr>
        </w:div>
      </w:divsChild>
    </w:div>
    <w:div w:id="67699904">
      <w:bodyDiv w:val="1"/>
      <w:marLeft w:val="0"/>
      <w:marRight w:val="0"/>
      <w:marTop w:val="0"/>
      <w:marBottom w:val="0"/>
      <w:divBdr>
        <w:top w:val="none" w:sz="0" w:space="0" w:color="auto"/>
        <w:left w:val="none" w:sz="0" w:space="0" w:color="auto"/>
        <w:bottom w:val="none" w:sz="0" w:space="0" w:color="auto"/>
        <w:right w:val="none" w:sz="0" w:space="0" w:color="auto"/>
      </w:divBdr>
    </w:div>
    <w:div w:id="1188712879">
      <w:bodyDiv w:val="1"/>
      <w:marLeft w:val="0"/>
      <w:marRight w:val="0"/>
      <w:marTop w:val="0"/>
      <w:marBottom w:val="0"/>
      <w:divBdr>
        <w:top w:val="none" w:sz="0" w:space="0" w:color="auto"/>
        <w:left w:val="none" w:sz="0" w:space="0" w:color="auto"/>
        <w:bottom w:val="none" w:sz="0" w:space="0" w:color="auto"/>
        <w:right w:val="none" w:sz="0" w:space="0" w:color="auto"/>
      </w:divBdr>
    </w:div>
    <w:div w:id="1562863696">
      <w:bodyDiv w:val="1"/>
      <w:marLeft w:val="0"/>
      <w:marRight w:val="0"/>
      <w:marTop w:val="0"/>
      <w:marBottom w:val="0"/>
      <w:divBdr>
        <w:top w:val="none" w:sz="0" w:space="0" w:color="auto"/>
        <w:left w:val="none" w:sz="0" w:space="0" w:color="auto"/>
        <w:bottom w:val="none" w:sz="0" w:space="0" w:color="auto"/>
        <w:right w:val="none" w:sz="0" w:space="0" w:color="auto"/>
      </w:divBdr>
    </w:div>
    <w:div w:id="1935161470">
      <w:bodyDiv w:val="1"/>
      <w:marLeft w:val="0"/>
      <w:marRight w:val="0"/>
      <w:marTop w:val="0"/>
      <w:marBottom w:val="0"/>
      <w:divBdr>
        <w:top w:val="none" w:sz="0" w:space="0" w:color="auto"/>
        <w:left w:val="none" w:sz="0" w:space="0" w:color="auto"/>
        <w:bottom w:val="none" w:sz="0" w:space="0" w:color="auto"/>
        <w:right w:val="none" w:sz="0" w:space="0" w:color="auto"/>
      </w:divBdr>
      <w:divsChild>
        <w:div w:id="171338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o-bogat@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CD6E-C035-4506-B568-2FFDB890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5922</CharactersWithSpaces>
  <SharedDoc>false</SharedDoc>
  <HLinks>
    <vt:vector size="18" baseType="variant">
      <vt:variant>
        <vt:i4>917545</vt:i4>
      </vt:variant>
      <vt:variant>
        <vt:i4>6</vt:i4>
      </vt:variant>
      <vt:variant>
        <vt:i4>0</vt:i4>
      </vt:variant>
      <vt:variant>
        <vt:i4>5</vt:i4>
      </vt:variant>
      <vt:variant>
        <vt:lpwstr>mailto:sao-bogat@zivil.cap.ru</vt:lpwstr>
      </vt:variant>
      <vt:variant>
        <vt:lpwstr/>
      </vt:variant>
      <vt:variant>
        <vt:i4>5570580</vt:i4>
      </vt:variant>
      <vt:variant>
        <vt:i4>3</vt:i4>
      </vt:variant>
      <vt:variant>
        <vt:i4>0</vt:i4>
      </vt:variant>
      <vt:variant>
        <vt:i4>5</vt:i4>
      </vt:variant>
      <vt:variant>
        <vt:lpwstr>http://mobileonline.garant.ru/</vt:lpwstr>
      </vt:variant>
      <vt:variant>
        <vt:lpwstr>/document/10164504/entry/3</vt:lpwstr>
      </vt:variant>
      <vt:variant>
        <vt:i4>6422579</vt:i4>
      </vt:variant>
      <vt:variant>
        <vt:i4>0</vt:i4>
      </vt:variant>
      <vt:variant>
        <vt:i4>0</vt:i4>
      </vt:variant>
      <vt:variant>
        <vt:i4>5</vt:i4>
      </vt:variant>
      <vt:variant>
        <vt:lpwstr>garantf1://42408019.0/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15</cp:revision>
  <cp:lastPrinted>2019-04-29T08:21:00Z</cp:lastPrinted>
  <dcterms:created xsi:type="dcterms:W3CDTF">2018-04-20T09:43:00Z</dcterms:created>
  <dcterms:modified xsi:type="dcterms:W3CDTF">2019-08-21T11:04:00Z</dcterms:modified>
</cp:coreProperties>
</file>