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3415AB" w:rsidP="00181BFF">
            <w:pPr>
              <w:jc w:val="center"/>
              <w:rPr>
                <w:sz w:val="20"/>
              </w:rPr>
            </w:pPr>
            <w:r>
              <w:rPr>
                <w:sz w:val="20"/>
              </w:rPr>
              <w:t>апрель</w:t>
            </w:r>
          </w:p>
          <w:p w:rsidR="0040602A" w:rsidRPr="00DF40CA" w:rsidRDefault="00297AA6" w:rsidP="00181BFF">
            <w:pPr>
              <w:jc w:val="center"/>
              <w:rPr>
                <w:sz w:val="20"/>
              </w:rPr>
            </w:pPr>
            <w:r>
              <w:rPr>
                <w:sz w:val="20"/>
              </w:rPr>
              <w:t>29</w:t>
            </w:r>
          </w:p>
          <w:p w:rsidR="0040602A" w:rsidRPr="00DF40CA" w:rsidRDefault="004A7A20" w:rsidP="00DB5924">
            <w:pPr>
              <w:jc w:val="center"/>
              <w:rPr>
                <w:sz w:val="20"/>
              </w:rPr>
            </w:pPr>
            <w:r>
              <w:rPr>
                <w:sz w:val="20"/>
              </w:rPr>
              <w:t>п</w:t>
            </w:r>
            <w:r w:rsidR="00297AA6">
              <w:rPr>
                <w:sz w:val="20"/>
              </w:rPr>
              <w:t>он</w:t>
            </w:r>
            <w:r w:rsidR="001935E7">
              <w:rPr>
                <w:sz w:val="20"/>
              </w:rPr>
              <w:t>е</w:t>
            </w:r>
            <w:r w:rsidR="00297AA6">
              <w:rPr>
                <w:sz w:val="20"/>
              </w:rPr>
              <w:t>дельник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297AA6">
              <w:rPr>
                <w:b/>
                <w:sz w:val="20"/>
              </w:rPr>
              <w:t>07</w:t>
            </w:r>
            <w:r w:rsidR="00EB2B35" w:rsidRPr="00DF40CA">
              <w:rPr>
                <w:b/>
                <w:sz w:val="20"/>
              </w:rPr>
              <w:t xml:space="preserve"> </w:t>
            </w:r>
            <w:r w:rsidRPr="00DF40CA">
              <w:rPr>
                <w:b/>
                <w:sz w:val="20"/>
              </w:rPr>
              <w:t>(</w:t>
            </w:r>
            <w:r w:rsidR="00297AA6">
              <w:rPr>
                <w:b/>
                <w:sz w:val="20"/>
              </w:rPr>
              <w:t>148</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2C1FFD" w:rsidRDefault="002C1FFD" w:rsidP="0040602A">
      <w:pPr>
        <w:jc w:val="center"/>
        <w:rPr>
          <w:b/>
        </w:rPr>
      </w:pPr>
    </w:p>
    <w:p w:rsidR="002C1FFD" w:rsidRDefault="002C1FFD" w:rsidP="0040602A">
      <w:pPr>
        <w:jc w:val="center"/>
        <w:rPr>
          <w:b/>
        </w:rPr>
      </w:pPr>
    </w:p>
    <w:p w:rsidR="00297AA6" w:rsidRPr="002C1FFD" w:rsidRDefault="002C1FFD" w:rsidP="002C1FFD">
      <w:pPr>
        <w:pStyle w:val="ConsPlusNormal"/>
        <w:rPr>
          <w:rFonts w:ascii="Times New Roman" w:hAnsi="Times New Roman"/>
          <w:b/>
        </w:rPr>
      </w:pPr>
      <w:r w:rsidRPr="002C1FFD">
        <w:rPr>
          <w:rFonts w:ascii="Times New Roman" w:hAnsi="Times New Roman"/>
          <w:b/>
        </w:rPr>
        <w:t xml:space="preserve"> </w:t>
      </w:r>
      <w:r w:rsidR="00297AA6" w:rsidRPr="002C1FFD">
        <w:rPr>
          <w:rFonts w:ascii="Times New Roman" w:hAnsi="Times New Roman"/>
          <w:b/>
        </w:rPr>
        <w:t xml:space="preserve">1.В суд направлено уголовное дело по факту причинения смерти по неосторожности </w:t>
      </w:r>
    </w:p>
    <w:p w:rsidR="00297AA6" w:rsidRPr="002C1FFD" w:rsidRDefault="00297AA6" w:rsidP="002C1FFD">
      <w:pPr>
        <w:pStyle w:val="ConsPlusNormal"/>
        <w:rPr>
          <w:rFonts w:ascii="Times New Roman" w:hAnsi="Times New Roman"/>
          <w:b/>
        </w:rPr>
      </w:pPr>
      <w:r w:rsidRPr="002C1FFD">
        <w:rPr>
          <w:rFonts w:ascii="Times New Roman" w:hAnsi="Times New Roman"/>
          <w:b/>
        </w:rPr>
        <w:t xml:space="preserve">  2.В суд направлено уголовное дело по факту превышения должностных полномочий и получения взятки в виде денег и незаконного оказания услуг имущественного характера за совершение незаконных действий</w:t>
      </w:r>
    </w:p>
    <w:p w:rsidR="00297AA6" w:rsidRPr="002C1FFD" w:rsidRDefault="00297AA6" w:rsidP="002C1FFD">
      <w:pPr>
        <w:pStyle w:val="ConsPlusNormal"/>
        <w:rPr>
          <w:rFonts w:ascii="Times New Roman" w:hAnsi="Times New Roman"/>
          <w:b/>
        </w:rPr>
      </w:pPr>
      <w:r w:rsidRPr="002C1FFD">
        <w:rPr>
          <w:rFonts w:ascii="Times New Roman" w:hAnsi="Times New Roman"/>
          <w:b/>
        </w:rPr>
        <w:t xml:space="preserve"> 3.В суд направлено уголовное дело по факту превышения должностных полномочий, совершенное с применением насилия</w:t>
      </w:r>
    </w:p>
    <w:p w:rsidR="00297AA6" w:rsidRPr="002C1FFD" w:rsidRDefault="002C1FFD" w:rsidP="002C1FFD">
      <w:pPr>
        <w:pStyle w:val="ConsPlusNormal"/>
        <w:rPr>
          <w:rFonts w:ascii="Times New Roman" w:hAnsi="Times New Roman"/>
          <w:b/>
        </w:rPr>
      </w:pPr>
      <w:r w:rsidRPr="002C1FFD">
        <w:rPr>
          <w:rFonts w:ascii="Times New Roman" w:hAnsi="Times New Roman"/>
          <w:b/>
        </w:rPr>
        <w:t xml:space="preserve"> </w:t>
      </w:r>
      <w:r w:rsidR="00297AA6" w:rsidRPr="002C1FFD">
        <w:rPr>
          <w:rFonts w:ascii="Times New Roman" w:hAnsi="Times New Roman"/>
          <w:b/>
        </w:rPr>
        <w:t>4.Прокуратурой района проведено обобщение надзорной деятельности за исполнением законодательства об оплате труда за 1 квартал 2019 года</w:t>
      </w:r>
    </w:p>
    <w:p w:rsidR="00297AA6" w:rsidRPr="002C1FFD" w:rsidRDefault="002C1FFD" w:rsidP="002C1FFD">
      <w:pPr>
        <w:pStyle w:val="ConsPlusNormal"/>
        <w:rPr>
          <w:rFonts w:ascii="Times New Roman" w:hAnsi="Times New Roman"/>
          <w:b/>
        </w:rPr>
      </w:pPr>
      <w:r w:rsidRPr="002C1FFD">
        <w:rPr>
          <w:rFonts w:ascii="Times New Roman" w:hAnsi="Times New Roman"/>
          <w:b/>
          <w:bCs/>
          <w:color w:val="000000"/>
        </w:rPr>
        <w:t xml:space="preserve">  5.В прокуратуре Цивильского состоялось заседание межведомственной рабочей группы по вопросам соблюдения трудового законодательства в части своевременной и в полном объеме оплаты труда работникам</w:t>
      </w:r>
    </w:p>
    <w:p w:rsidR="00297AA6" w:rsidRPr="002C1FFD" w:rsidRDefault="00297AA6" w:rsidP="00297AA6">
      <w:pPr>
        <w:pStyle w:val="ConsPlusNormal"/>
        <w:rPr>
          <w:rFonts w:ascii="Times New Roman" w:hAnsi="Times New Roman"/>
          <w:b/>
          <w:sz w:val="20"/>
        </w:rPr>
      </w:pPr>
    </w:p>
    <w:p w:rsidR="00297AA6" w:rsidRPr="002C1FFD" w:rsidRDefault="00297AA6" w:rsidP="00297AA6">
      <w:pPr>
        <w:tabs>
          <w:tab w:val="left" w:pos="0"/>
        </w:tabs>
        <w:rPr>
          <w:color w:val="000000"/>
          <w:sz w:val="20"/>
        </w:rPr>
      </w:pPr>
    </w:p>
    <w:p w:rsidR="00297AA6" w:rsidRPr="002C1FFD" w:rsidRDefault="00297AA6" w:rsidP="00297AA6">
      <w:pPr>
        <w:shd w:val="clear" w:color="auto" w:fill="FFFFFF"/>
        <w:spacing w:line="283" w:lineRule="exact"/>
        <w:jc w:val="center"/>
        <w:rPr>
          <w:b/>
          <w:sz w:val="24"/>
          <w:szCs w:val="24"/>
        </w:rPr>
      </w:pPr>
      <w:r w:rsidRPr="002C1FFD">
        <w:rPr>
          <w:b/>
          <w:sz w:val="24"/>
          <w:szCs w:val="24"/>
        </w:rPr>
        <w:t xml:space="preserve">1.В суд направлено уголовное дело по факту причинения смерти по неосторожности </w:t>
      </w:r>
    </w:p>
    <w:p w:rsidR="00297AA6" w:rsidRPr="002C1FFD" w:rsidRDefault="00297AA6" w:rsidP="00297AA6">
      <w:pPr>
        <w:pStyle w:val="ConsPlusNormal"/>
        <w:rPr>
          <w:rFonts w:ascii="Times New Roman" w:hAnsi="Times New Roman"/>
          <w:sz w:val="24"/>
          <w:szCs w:val="24"/>
        </w:rPr>
      </w:pPr>
    </w:p>
    <w:p w:rsidR="00297AA6" w:rsidRPr="002C1FFD" w:rsidRDefault="00297AA6" w:rsidP="00297AA6">
      <w:pPr>
        <w:pStyle w:val="a3"/>
        <w:shd w:val="clear" w:color="auto" w:fill="FFFFFF"/>
        <w:spacing w:before="0" w:beforeAutospacing="0" w:after="0" w:afterAutospacing="0"/>
        <w:ind w:firstLine="709"/>
        <w:jc w:val="both"/>
      </w:pPr>
      <w:r w:rsidRPr="002C1FFD">
        <w:t>Прокуратурой Цивильского района утверждено обвинительное заключение по уголовному делу в отношении 38-летнего жителя района.</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Он обвиняется в совершении преступления, предусмотренного </w:t>
      </w:r>
      <w:proofErr w:type="gramStart"/>
      <w:r w:rsidRPr="002C1FFD">
        <w:t>ч</w:t>
      </w:r>
      <w:proofErr w:type="gramEnd"/>
      <w:r w:rsidRPr="002C1FFD">
        <w:t xml:space="preserve">. 1 ст. 109 УК РФ (причинение смерти по неосторожности). </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В ходе предварительного следствия установлено, что в один из дней февраля 2019 года, в результате несоблюдения указанным гражданином требований Правил содержания собак и кошек в городах и других населенных пунктах Чувашской Республики, утвержденных постановлением Кабинета министров Чувашской Республики от 29.06.2012 №261, две принадлежащие ему собаки </w:t>
      </w:r>
      <w:proofErr w:type="gramStart"/>
      <w:r w:rsidRPr="002C1FFD">
        <w:t>напали на гражданку и искусали</w:t>
      </w:r>
      <w:proofErr w:type="gramEnd"/>
      <w:r w:rsidRPr="002C1FFD">
        <w:t xml:space="preserve"> ее, причинив последней тяжкий вред здоровью.</w:t>
      </w:r>
    </w:p>
    <w:p w:rsidR="00297AA6" w:rsidRPr="002C1FFD" w:rsidRDefault="00297AA6" w:rsidP="00297AA6">
      <w:pPr>
        <w:pStyle w:val="a3"/>
        <w:shd w:val="clear" w:color="auto" w:fill="FFFFFF"/>
        <w:spacing w:before="0" w:beforeAutospacing="0" w:after="0" w:afterAutospacing="0"/>
        <w:ind w:firstLine="709"/>
        <w:jc w:val="both"/>
      </w:pPr>
      <w:r w:rsidRPr="002C1FFD">
        <w:t>В результате преступной небрежности указанного жителя Цивильского района, оставившего двух взрослых, крупных сторожевых собак без присмотра и допустившего их бесконтрольное перемещение в общественном месте без намордников, смерть гражданки последовала на месте происшествия.</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Уголовное дело для рассмотрения по существу направлено в Цивильский районный суд. </w:t>
      </w: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p>
    <w:p w:rsidR="00297AA6" w:rsidRPr="002C1FFD" w:rsidRDefault="00297AA6" w:rsidP="00297AA6">
      <w:pPr>
        <w:shd w:val="clear" w:color="auto" w:fill="FFFFFF"/>
        <w:spacing w:line="283" w:lineRule="exact"/>
        <w:jc w:val="center"/>
        <w:rPr>
          <w:b/>
          <w:sz w:val="24"/>
          <w:szCs w:val="24"/>
        </w:rPr>
      </w:pPr>
      <w:r w:rsidRPr="002C1FFD">
        <w:rPr>
          <w:b/>
          <w:sz w:val="24"/>
          <w:szCs w:val="24"/>
        </w:rPr>
        <w:lastRenderedPageBreak/>
        <w:t xml:space="preserve">2.В суд направлено уголовное дело по факту превышения должностных полномочий и получения взятки в виде денег и незаконного оказания услуг имущественного характера за совершение незаконных действий </w:t>
      </w:r>
    </w:p>
    <w:p w:rsidR="00297AA6" w:rsidRPr="002C1FFD" w:rsidRDefault="00297AA6" w:rsidP="00297AA6">
      <w:pPr>
        <w:pStyle w:val="a3"/>
        <w:shd w:val="clear" w:color="auto" w:fill="FFFFFF"/>
        <w:spacing w:before="0" w:beforeAutospacing="0" w:after="0" w:afterAutospacing="0"/>
        <w:ind w:firstLine="709"/>
        <w:jc w:val="both"/>
      </w:pPr>
      <w:r w:rsidRPr="002C1FFD">
        <w:t>Прокуратурой Цивильского района утверждено обвинительное заключение по уголовному делу в отношении сотрудника исправительной колонии.</w:t>
      </w:r>
    </w:p>
    <w:p w:rsidR="00297AA6" w:rsidRPr="002C1FFD" w:rsidRDefault="00297AA6" w:rsidP="00297AA6">
      <w:pPr>
        <w:pStyle w:val="a3"/>
        <w:shd w:val="clear" w:color="auto" w:fill="FFFFFF"/>
        <w:spacing w:before="0" w:beforeAutospacing="0" w:after="0" w:afterAutospacing="0"/>
        <w:ind w:firstLine="709"/>
        <w:jc w:val="both"/>
      </w:pPr>
      <w:proofErr w:type="gramStart"/>
      <w:r w:rsidRPr="002C1FFD">
        <w:t>Он обвиняется в совершении преступлений, предусмотренных ч. 1 ст. 286,  ч. 1 ст. 286 УК РФ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ч. 3 ст. 290, ч. 3 ст. 290 УК РФ (получение должностным лицом, иностранным должностным лицом</w:t>
      </w:r>
      <w:proofErr w:type="gramEnd"/>
      <w:r w:rsidRPr="002C1FFD">
        <w:t xml:space="preserve"> либо должностным лицом публичной международной организации взятки за незаконные действия (бездействие). </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В ходе предварительного следствия установлено, что в один из дней сентября 2018 года, указанное должностное лицо незаконно пронес на территории исправительного учреждения и передал осужденному сотовые телефоны и комплектующие, обеспечивающие их работу, при этом получив за совершение указанных действий взятки. </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Уголовное дело для рассмотрения по существу направлено в Цивильский районный суд. </w:t>
      </w: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p>
    <w:p w:rsidR="00297AA6" w:rsidRPr="002C1FFD" w:rsidRDefault="00297AA6" w:rsidP="00297AA6">
      <w:pPr>
        <w:pStyle w:val="ConsPlusNormal"/>
        <w:rPr>
          <w:rFonts w:ascii="Times New Roman" w:hAnsi="Times New Roman"/>
          <w:b/>
          <w:sz w:val="24"/>
          <w:szCs w:val="24"/>
        </w:rPr>
      </w:pPr>
      <w:r w:rsidRPr="002C1FFD">
        <w:rPr>
          <w:rFonts w:ascii="Times New Roman" w:hAnsi="Times New Roman"/>
          <w:b/>
          <w:sz w:val="24"/>
          <w:szCs w:val="24"/>
        </w:rPr>
        <w:t>3.В суд направлено уголовное дело по факту превышения должностных полномочий, совершенное с применением насилия</w:t>
      </w:r>
    </w:p>
    <w:p w:rsidR="00297AA6" w:rsidRPr="002C1FFD" w:rsidRDefault="00297AA6" w:rsidP="00297AA6">
      <w:pPr>
        <w:pStyle w:val="a3"/>
        <w:shd w:val="clear" w:color="auto" w:fill="FFFFFF"/>
        <w:spacing w:before="0" w:beforeAutospacing="0" w:after="0" w:afterAutospacing="0"/>
        <w:ind w:firstLine="709"/>
        <w:jc w:val="both"/>
      </w:pPr>
      <w:r w:rsidRPr="002C1FFD">
        <w:t>Прокуратурой Цивильского района утверждено обвинительное заключение по уголовному делу в отношении сотрудника уголовно-исполнительной инспекции.</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Он обвиняется в совершении преступления, предусмотренного              п. «а» </w:t>
      </w:r>
      <w:proofErr w:type="gramStart"/>
      <w:r w:rsidRPr="002C1FFD">
        <w:t>ч</w:t>
      </w:r>
      <w:proofErr w:type="gramEnd"/>
      <w:r w:rsidRPr="002C1FFD">
        <w:t xml:space="preserve">. 3 ст. 286 УК РФ (превышение должностных полномочий,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совершенное с применением насилия). </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В ходе предварительного следствия установлено, что в один из дней декабря 2018 года, указанное должностное лицо при исполнении своих служебных обязанностей, нанес удар кулаком по лицу осужденному, причинив тем самым последнему физическую боль. </w:t>
      </w:r>
    </w:p>
    <w:p w:rsidR="00297AA6" w:rsidRPr="002C1FFD" w:rsidRDefault="00297AA6" w:rsidP="00297AA6">
      <w:pPr>
        <w:pStyle w:val="a3"/>
        <w:shd w:val="clear" w:color="auto" w:fill="FFFFFF"/>
        <w:spacing w:before="0" w:beforeAutospacing="0" w:after="0" w:afterAutospacing="0"/>
        <w:ind w:firstLine="709"/>
        <w:jc w:val="both"/>
      </w:pPr>
      <w:r w:rsidRPr="002C1FFD">
        <w:t xml:space="preserve">Уголовное дело для рассмотрения по существу направлено в Цивильский районный суд. </w:t>
      </w:r>
    </w:p>
    <w:p w:rsidR="00297AA6" w:rsidRPr="002C1FFD" w:rsidRDefault="00297AA6" w:rsidP="00297AA6">
      <w:pPr>
        <w:pStyle w:val="ConsPlusNormal"/>
        <w:rPr>
          <w:rFonts w:ascii="Times New Roman" w:hAnsi="Times New Roman"/>
          <w:sz w:val="24"/>
          <w:szCs w:val="24"/>
        </w:rPr>
      </w:pPr>
    </w:p>
    <w:p w:rsidR="00297AA6" w:rsidRPr="002C1FFD" w:rsidRDefault="00297AA6" w:rsidP="00297AA6">
      <w:pPr>
        <w:tabs>
          <w:tab w:val="left" w:pos="0"/>
        </w:tabs>
        <w:rPr>
          <w:color w:val="000000"/>
          <w:sz w:val="24"/>
          <w:szCs w:val="24"/>
        </w:rPr>
      </w:pPr>
    </w:p>
    <w:p w:rsidR="00297AA6" w:rsidRPr="002C1FFD" w:rsidRDefault="00297AA6" w:rsidP="00297AA6">
      <w:pPr>
        <w:shd w:val="clear" w:color="auto" w:fill="FFFFFF"/>
        <w:spacing w:line="283" w:lineRule="exact"/>
        <w:jc w:val="center"/>
        <w:rPr>
          <w:b/>
          <w:sz w:val="24"/>
          <w:szCs w:val="24"/>
        </w:rPr>
      </w:pPr>
      <w:r w:rsidRPr="002C1FFD">
        <w:rPr>
          <w:b/>
          <w:sz w:val="24"/>
          <w:szCs w:val="24"/>
        </w:rPr>
        <w:t>4.Прокуратурой района проведено обобщение надзорной деятельности за исполнением законодательства об оплате труда за 1 квартал 2019 года</w:t>
      </w:r>
    </w:p>
    <w:p w:rsidR="00297AA6" w:rsidRPr="002C1FFD" w:rsidRDefault="00297AA6" w:rsidP="00297AA6">
      <w:pPr>
        <w:shd w:val="clear" w:color="auto" w:fill="FFFFFF"/>
        <w:spacing w:line="283" w:lineRule="exact"/>
        <w:jc w:val="center"/>
        <w:rPr>
          <w:sz w:val="24"/>
          <w:szCs w:val="24"/>
        </w:rPr>
      </w:pPr>
    </w:p>
    <w:p w:rsidR="00297AA6" w:rsidRPr="002C1FFD" w:rsidRDefault="00297AA6" w:rsidP="00297AA6">
      <w:pPr>
        <w:ind w:firstLine="708"/>
        <w:rPr>
          <w:sz w:val="24"/>
          <w:szCs w:val="24"/>
        </w:rPr>
      </w:pPr>
      <w:r w:rsidRPr="002C1FFD">
        <w:rPr>
          <w:sz w:val="24"/>
          <w:szCs w:val="24"/>
        </w:rPr>
        <w:t>За истекший период 2019 года прокуратурой района проделана определенная работа по выявлению нарушений трудового законодательства в части оплаты труда работников.</w:t>
      </w:r>
    </w:p>
    <w:p w:rsidR="00297AA6" w:rsidRPr="002C1FFD" w:rsidRDefault="00297AA6" w:rsidP="00297AA6">
      <w:pPr>
        <w:ind w:firstLine="708"/>
        <w:rPr>
          <w:sz w:val="24"/>
          <w:szCs w:val="24"/>
        </w:rPr>
      </w:pPr>
      <w:proofErr w:type="gramStart"/>
      <w:r w:rsidRPr="002C1FFD">
        <w:rPr>
          <w:sz w:val="24"/>
          <w:szCs w:val="24"/>
        </w:rPr>
        <w:t>В ходе надзорной деятельности выявлено 65 нарушений законодательства в сфере оплаты труда, по результатам которых внесено 2 представления (удовлетворены,  2 должностных лица привлечены к дисциплинарной ответственности), вынесено 1 постановление по делу об административном правонарушении (рассмотрено, удовлетворено), в суд направлено 62 заявления о выдаче судебного приказа (рассмотрены, удовлетворены), объявлено 1 предостережение.</w:t>
      </w:r>
      <w:proofErr w:type="gramEnd"/>
    </w:p>
    <w:p w:rsidR="00297AA6" w:rsidRPr="002C1FFD" w:rsidRDefault="00297AA6" w:rsidP="00297AA6">
      <w:pPr>
        <w:ind w:firstLine="708"/>
        <w:rPr>
          <w:sz w:val="24"/>
          <w:szCs w:val="24"/>
        </w:rPr>
      </w:pPr>
      <w:r w:rsidRPr="002C1FFD">
        <w:rPr>
          <w:sz w:val="24"/>
          <w:szCs w:val="24"/>
        </w:rPr>
        <w:t>К примеру, проведенной прокуратурой  района  проверкой деятельности одного из сельскохозяйственных предприятий выявлены нарушения  требований законодательства об оплате труда.</w:t>
      </w:r>
    </w:p>
    <w:p w:rsidR="00297AA6" w:rsidRPr="002C1FFD" w:rsidRDefault="00297AA6" w:rsidP="00297AA6">
      <w:pPr>
        <w:ind w:firstLine="708"/>
        <w:rPr>
          <w:sz w:val="24"/>
          <w:szCs w:val="24"/>
        </w:rPr>
      </w:pPr>
      <w:r w:rsidRPr="002C1FFD">
        <w:rPr>
          <w:sz w:val="24"/>
          <w:szCs w:val="24"/>
        </w:rPr>
        <w:lastRenderedPageBreak/>
        <w:t>Установлено, что в нарушение требований трудового законодательства  в данной организации имелась задолженность по выплате заработной платы перед 62 работниками.</w:t>
      </w:r>
    </w:p>
    <w:p w:rsidR="00297AA6" w:rsidRPr="002C1FFD" w:rsidRDefault="00297AA6" w:rsidP="00297AA6">
      <w:pPr>
        <w:ind w:firstLine="708"/>
        <w:rPr>
          <w:sz w:val="24"/>
          <w:szCs w:val="24"/>
        </w:rPr>
      </w:pPr>
      <w:r w:rsidRPr="002C1FFD">
        <w:rPr>
          <w:sz w:val="24"/>
          <w:szCs w:val="24"/>
        </w:rPr>
        <w:t xml:space="preserve">По данному факту прокуратурой района в адрес директора предприятия внесено представление (удовлетворено), также в суд направлено 62 заявления о выдаче судебных приказов (рассмотрены, удовлетворены), в отношении директора  возбуждено дело об административном правонарушении по </w:t>
      </w:r>
      <w:proofErr w:type="gramStart"/>
      <w:r w:rsidRPr="002C1FFD">
        <w:rPr>
          <w:sz w:val="24"/>
          <w:szCs w:val="24"/>
        </w:rPr>
        <w:t>ч</w:t>
      </w:r>
      <w:proofErr w:type="gramEnd"/>
      <w:r w:rsidRPr="002C1FFD">
        <w:rPr>
          <w:sz w:val="24"/>
          <w:szCs w:val="24"/>
        </w:rPr>
        <w:t xml:space="preserve">. ч.6 ст. 5.27 </w:t>
      </w:r>
      <w:proofErr w:type="spellStart"/>
      <w:r w:rsidRPr="002C1FFD">
        <w:rPr>
          <w:sz w:val="24"/>
          <w:szCs w:val="24"/>
        </w:rPr>
        <w:t>КоАП</w:t>
      </w:r>
      <w:proofErr w:type="spellEnd"/>
      <w:r w:rsidRPr="002C1FFD">
        <w:rPr>
          <w:sz w:val="24"/>
          <w:szCs w:val="24"/>
        </w:rPr>
        <w:t xml:space="preserve"> РФ (удовлетворено).</w:t>
      </w:r>
    </w:p>
    <w:p w:rsidR="00297AA6" w:rsidRPr="002C1FFD" w:rsidRDefault="00297AA6" w:rsidP="00297AA6">
      <w:pPr>
        <w:ind w:firstLine="708"/>
        <w:rPr>
          <w:sz w:val="24"/>
          <w:szCs w:val="24"/>
        </w:rPr>
      </w:pPr>
      <w:r w:rsidRPr="002C1FFD">
        <w:rPr>
          <w:sz w:val="24"/>
          <w:szCs w:val="24"/>
        </w:rPr>
        <w:t>К тому же прокуратурой района директор указанной организации предостережен о недопустимости нарушений трудового законодательства.</w:t>
      </w:r>
    </w:p>
    <w:p w:rsidR="00297AA6" w:rsidRPr="002C1FFD" w:rsidRDefault="00297AA6" w:rsidP="00297AA6">
      <w:pPr>
        <w:ind w:firstLine="708"/>
        <w:rPr>
          <w:bCs/>
          <w:color w:val="000000"/>
          <w:sz w:val="24"/>
          <w:szCs w:val="24"/>
        </w:rPr>
      </w:pPr>
      <w:r w:rsidRPr="002C1FFD">
        <w:rPr>
          <w:sz w:val="24"/>
          <w:szCs w:val="24"/>
        </w:rPr>
        <w:t xml:space="preserve">Осуществление работы на данном участке прокуратурой Цивильского района продолжается. </w:t>
      </w: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p>
    <w:p w:rsidR="00297AA6" w:rsidRPr="002C1FFD" w:rsidRDefault="002C1FFD" w:rsidP="00297AA6">
      <w:pPr>
        <w:rPr>
          <w:b/>
          <w:bCs/>
          <w:color w:val="000000"/>
          <w:sz w:val="24"/>
          <w:szCs w:val="24"/>
        </w:rPr>
      </w:pPr>
      <w:r w:rsidRPr="002C1FFD">
        <w:rPr>
          <w:b/>
          <w:bCs/>
          <w:color w:val="000000"/>
          <w:sz w:val="24"/>
          <w:szCs w:val="24"/>
        </w:rPr>
        <w:t>5.</w:t>
      </w:r>
      <w:r w:rsidR="00297AA6" w:rsidRPr="002C1FFD">
        <w:rPr>
          <w:b/>
          <w:bCs/>
          <w:color w:val="000000"/>
          <w:sz w:val="24"/>
          <w:szCs w:val="24"/>
        </w:rPr>
        <w:t>В прокуратуре Цивильского состоялось заседание межведомственной рабочей группы по вопросам соблюдения трудового законодательства в части своевременной и в полном объеме оплаты труда работникам.</w:t>
      </w:r>
    </w:p>
    <w:p w:rsidR="00297AA6" w:rsidRPr="002C1FFD" w:rsidRDefault="00297AA6" w:rsidP="00297AA6">
      <w:pPr>
        <w:rPr>
          <w:b/>
          <w:bCs/>
          <w:color w:val="000000"/>
          <w:sz w:val="24"/>
          <w:szCs w:val="24"/>
        </w:rPr>
      </w:pPr>
    </w:p>
    <w:p w:rsidR="00297AA6" w:rsidRPr="002C1FFD" w:rsidRDefault="00297AA6" w:rsidP="00297AA6">
      <w:pPr>
        <w:rPr>
          <w:bCs/>
          <w:color w:val="000000"/>
          <w:sz w:val="24"/>
          <w:szCs w:val="24"/>
        </w:rPr>
      </w:pPr>
      <w:r w:rsidRPr="002C1FFD">
        <w:rPr>
          <w:bCs/>
          <w:color w:val="000000"/>
          <w:sz w:val="24"/>
          <w:szCs w:val="24"/>
        </w:rPr>
        <w:t xml:space="preserve">24 апреля 2019 года в прокуратуре района под председательством прокурора Цивильского района Д.А. </w:t>
      </w:r>
      <w:proofErr w:type="spellStart"/>
      <w:r w:rsidRPr="002C1FFD">
        <w:rPr>
          <w:bCs/>
          <w:color w:val="000000"/>
          <w:sz w:val="24"/>
          <w:szCs w:val="24"/>
        </w:rPr>
        <w:t>Теллина</w:t>
      </w:r>
      <w:proofErr w:type="spellEnd"/>
      <w:r w:rsidRPr="002C1FFD">
        <w:rPr>
          <w:bCs/>
          <w:color w:val="000000"/>
          <w:sz w:val="24"/>
          <w:szCs w:val="24"/>
        </w:rPr>
        <w:t xml:space="preserve"> состоялось заседание межведомственной рабочей группы по вопросам соблюдения трудового законодательства в части своевременной и в полном объеме оплаты труда работникам.</w:t>
      </w: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r w:rsidRPr="002C1FFD">
        <w:rPr>
          <w:bCs/>
          <w:color w:val="000000"/>
          <w:sz w:val="24"/>
          <w:szCs w:val="24"/>
        </w:rPr>
        <w:t>Участие в заседании приняли представители КУ ЦЗН Цивильского района Минтруда Чувашии, МИФНС №7 по Чувашской Республике, МО МВД России «Цивильский», Цивильского РОСП.</w:t>
      </w: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proofErr w:type="gramStart"/>
      <w:r w:rsidRPr="002C1FFD">
        <w:rPr>
          <w:bCs/>
          <w:color w:val="000000"/>
          <w:sz w:val="24"/>
          <w:szCs w:val="24"/>
        </w:rPr>
        <w:t xml:space="preserve">В ходе совещания прокурор Цивильского района довел до участников заседания состояние законности и прокурорского надзора по вопросам соблюдения трудового законодательства, положения новых приказов Генерального прокурора Российской Федерации, прокурора Чувашской Республики  в указанной сфере, также обсуждены вопросы соблюдения трудового законодательства в части своевременной и в полном объеме оплаты труда организациями Цивильского района, </w:t>
      </w:r>
      <w:proofErr w:type="gramEnd"/>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r w:rsidRPr="002C1FFD">
        <w:rPr>
          <w:bCs/>
          <w:color w:val="000000"/>
          <w:sz w:val="24"/>
          <w:szCs w:val="24"/>
        </w:rPr>
        <w:t>Подводя итоги заседания, прокурор района акцентировал внимание присутствующих на необходимость повышения эффективности совместной работы по недопущению образования задолженности по заработной плате в организациях и предприятиях Цивильского района.</w:t>
      </w: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r w:rsidRPr="002C1FFD">
        <w:rPr>
          <w:bCs/>
          <w:color w:val="000000"/>
          <w:sz w:val="24"/>
          <w:szCs w:val="24"/>
        </w:rPr>
        <w:t xml:space="preserve">По итогам заседания рабочей группы установлены конкретные совместные мероприятия, направленные на улучшение состояния законности в рассматриваемой сфере. </w:t>
      </w:r>
    </w:p>
    <w:p w:rsidR="00297AA6" w:rsidRPr="002C1FFD" w:rsidRDefault="00297AA6" w:rsidP="00297AA6">
      <w:pPr>
        <w:rPr>
          <w:bCs/>
          <w:color w:val="000000"/>
          <w:sz w:val="24"/>
          <w:szCs w:val="24"/>
        </w:rPr>
      </w:pPr>
    </w:p>
    <w:p w:rsidR="00297AA6" w:rsidRPr="002C1FFD" w:rsidRDefault="00297AA6" w:rsidP="00297AA6">
      <w:pPr>
        <w:rPr>
          <w:bCs/>
          <w:color w:val="000000"/>
          <w:sz w:val="24"/>
          <w:szCs w:val="24"/>
        </w:rPr>
      </w:pPr>
    </w:p>
    <w:p w:rsidR="006B4654" w:rsidRPr="00473E4D" w:rsidRDefault="006B4654" w:rsidP="0040602A">
      <w:pPr>
        <w:jc w:val="center"/>
        <w:rPr>
          <w:b/>
          <w:sz w:val="22"/>
          <w:szCs w:val="22"/>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BB0B1C">
        <w:tc>
          <w:tcPr>
            <w:tcW w:w="261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BB0B1C">
            <w:pPr>
              <w:pStyle w:val="a00"/>
              <w:spacing w:before="0" w:beforeAutospacing="0" w:after="0" w:afterAutospacing="0"/>
              <w:rPr>
                <w:sz w:val="18"/>
                <w:szCs w:val="18"/>
              </w:rPr>
            </w:pPr>
            <w:r w:rsidRPr="004F621C">
              <w:rPr>
                <w:rStyle w:val="ae"/>
                <w:color w:val="000080"/>
                <w:sz w:val="18"/>
                <w:szCs w:val="18"/>
              </w:rPr>
              <w:t xml:space="preserve">429922, Чувашская Республика, Цивильский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BB0B1C">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r w:rsidR="00F3730A">
              <w:fldChar w:fldCharType="begin"/>
            </w:r>
            <w:r w:rsidR="00F3730A" w:rsidRPr="001935E7">
              <w:rPr>
                <w:lang w:val="en-US"/>
              </w:rPr>
              <w:instrText>HYPERLINK "mailto:sao-bogat@zivil.cap.ru"</w:instrText>
            </w:r>
            <w:r w:rsidR="00F3730A">
              <w:fldChar w:fldCharType="separate"/>
            </w:r>
            <w:r>
              <w:rPr>
                <w:rStyle w:val="af"/>
                <w:sz w:val="18"/>
                <w:szCs w:val="18"/>
                <w:lang w:val="en-US"/>
              </w:rPr>
              <w:t>zivil_bogat@</w:t>
            </w:r>
            <w:r w:rsidRPr="004F621C">
              <w:rPr>
                <w:rStyle w:val="af"/>
                <w:sz w:val="18"/>
                <w:szCs w:val="18"/>
                <w:lang w:val="en-US"/>
              </w:rPr>
              <w:t>cap.ru</w:t>
            </w:r>
            <w:r w:rsidR="00F3730A">
              <w:fldChar w:fldCharType="end"/>
            </w:r>
          </w:p>
        </w:tc>
        <w:tc>
          <w:tcPr>
            <w:tcW w:w="330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BB0B1C">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B0" w:rsidRDefault="005B4BB0" w:rsidP="0040602A">
      <w:r>
        <w:separator/>
      </w:r>
    </w:p>
  </w:endnote>
  <w:endnote w:type="continuationSeparator" w:id="1">
    <w:p w:rsidR="005B4BB0" w:rsidRDefault="005B4BB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B0" w:rsidRDefault="005B4BB0" w:rsidP="0040602A">
      <w:r>
        <w:separator/>
      </w:r>
    </w:p>
  </w:footnote>
  <w:footnote w:type="continuationSeparator" w:id="1">
    <w:p w:rsidR="005B4BB0" w:rsidRDefault="005B4BB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5">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
  </w:num>
  <w:num w:numId="9">
    <w:abstractNumId w:val="18"/>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7"/>
  </w:num>
  <w:num w:numId="16">
    <w:abstractNumId w:val="5"/>
  </w:num>
  <w:num w:numId="17">
    <w:abstractNumId w:val="3"/>
  </w:num>
  <w:num w:numId="18">
    <w:abstractNumId w:val="19"/>
  </w:num>
  <w:num w:numId="19">
    <w:abstractNumId w:val="10"/>
  </w:num>
  <w:num w:numId="20">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5552F"/>
    <w:rsid w:val="000878BF"/>
    <w:rsid w:val="00093D8A"/>
    <w:rsid w:val="000D40A8"/>
    <w:rsid w:val="000E31E9"/>
    <w:rsid w:val="000E3359"/>
    <w:rsid w:val="000E6A1A"/>
    <w:rsid w:val="001025CE"/>
    <w:rsid w:val="00121272"/>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816EA"/>
    <w:rsid w:val="004847D1"/>
    <w:rsid w:val="004A1092"/>
    <w:rsid w:val="004A1EE1"/>
    <w:rsid w:val="004A7A2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A4C24"/>
    <w:rsid w:val="005B4BB0"/>
    <w:rsid w:val="005D25C5"/>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A50C7"/>
    <w:rsid w:val="006B4654"/>
    <w:rsid w:val="006E6336"/>
    <w:rsid w:val="00701A9E"/>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E40B0"/>
    <w:rsid w:val="009F5C9A"/>
    <w:rsid w:val="009F7855"/>
    <w:rsid w:val="00A05A64"/>
    <w:rsid w:val="00A14746"/>
    <w:rsid w:val="00A151A7"/>
    <w:rsid w:val="00A271A6"/>
    <w:rsid w:val="00A32B11"/>
    <w:rsid w:val="00A45F77"/>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51168"/>
    <w:rsid w:val="00D60BBD"/>
    <w:rsid w:val="00D66431"/>
    <w:rsid w:val="00D829A7"/>
    <w:rsid w:val="00D95760"/>
    <w:rsid w:val="00D96CAD"/>
    <w:rsid w:val="00DA7441"/>
    <w:rsid w:val="00DB0294"/>
    <w:rsid w:val="00DB5924"/>
    <w:rsid w:val="00E00186"/>
    <w:rsid w:val="00E36948"/>
    <w:rsid w:val="00E471DB"/>
    <w:rsid w:val="00E5200F"/>
    <w:rsid w:val="00E5705C"/>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8BA9-2E44-4DDC-BEEE-7B6A1DDA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7792</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12</cp:revision>
  <cp:lastPrinted>2019-04-29T08:21:00Z</cp:lastPrinted>
  <dcterms:created xsi:type="dcterms:W3CDTF">2018-04-20T09:43:00Z</dcterms:created>
  <dcterms:modified xsi:type="dcterms:W3CDTF">2019-05-24T11:46:00Z</dcterms:modified>
</cp:coreProperties>
</file>