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0862E2" w:rsidRPr="00262C02" w:rsidTr="0098476F">
        <w:tc>
          <w:tcPr>
            <w:tcW w:w="8403" w:type="dxa"/>
            <w:tcBorders>
              <w:top w:val="single" w:sz="4" w:space="0" w:color="auto"/>
              <w:left w:val="single" w:sz="4" w:space="0" w:color="auto"/>
              <w:bottom w:val="single" w:sz="4" w:space="0" w:color="auto"/>
              <w:right w:val="single" w:sz="4" w:space="0" w:color="auto"/>
            </w:tcBorders>
            <w:hideMark/>
          </w:tcPr>
          <w:p w:rsidR="000862E2" w:rsidRPr="00262C02" w:rsidRDefault="000862E2" w:rsidP="001B317C">
            <w:pPr>
              <w:tabs>
                <w:tab w:val="left" w:pos="3882"/>
              </w:tabs>
              <w:spacing w:after="0" w:line="240" w:lineRule="auto"/>
              <w:ind w:right="-51"/>
              <w:jc w:val="center"/>
              <w:rPr>
                <w:rFonts w:ascii="Times New Roman" w:eastAsia="Gungsuh" w:hAnsi="Times New Roman"/>
                <w:b/>
                <w:i/>
                <w:sz w:val="80"/>
                <w:szCs w:val="80"/>
                <w:lang w:eastAsia="en-US"/>
              </w:rPr>
            </w:pPr>
            <w:r w:rsidRPr="00262C02">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0862E2" w:rsidRPr="00262C02" w:rsidRDefault="000862E2" w:rsidP="001B317C">
            <w:pPr>
              <w:spacing w:after="0" w:line="240" w:lineRule="auto"/>
              <w:ind w:right="-51"/>
              <w:jc w:val="center"/>
              <w:rPr>
                <w:rFonts w:ascii="Times New Roman" w:hAnsi="Times New Roman"/>
                <w:sz w:val="20"/>
                <w:szCs w:val="20"/>
                <w:lang w:eastAsia="en-US"/>
              </w:rPr>
            </w:pPr>
          </w:p>
          <w:p w:rsidR="000862E2" w:rsidRPr="00262C02" w:rsidRDefault="000862E2" w:rsidP="001B317C">
            <w:pPr>
              <w:spacing w:after="0" w:line="240" w:lineRule="auto"/>
              <w:ind w:right="-51"/>
              <w:jc w:val="center"/>
              <w:rPr>
                <w:rFonts w:ascii="Times New Roman" w:hAnsi="Times New Roman"/>
                <w:lang w:eastAsia="en-US"/>
              </w:rPr>
            </w:pPr>
            <w:r w:rsidRPr="00262C02">
              <w:rPr>
                <w:rFonts w:ascii="Times New Roman" w:hAnsi="Times New Roman"/>
                <w:lang w:eastAsia="en-US"/>
              </w:rPr>
              <w:t>2015</w:t>
            </w:r>
          </w:p>
          <w:p w:rsidR="000862E2" w:rsidRPr="00262C02" w:rsidRDefault="006E2835" w:rsidP="001B317C">
            <w:pPr>
              <w:spacing w:after="0" w:line="240" w:lineRule="auto"/>
              <w:ind w:right="-51"/>
              <w:jc w:val="center"/>
              <w:rPr>
                <w:rFonts w:ascii="Times New Roman" w:hAnsi="Times New Roman"/>
                <w:lang w:eastAsia="en-US"/>
              </w:rPr>
            </w:pPr>
            <w:r>
              <w:rPr>
                <w:rFonts w:ascii="Times New Roman" w:hAnsi="Times New Roman"/>
                <w:lang w:eastAsia="en-US"/>
              </w:rPr>
              <w:t>11</w:t>
            </w:r>
            <w:r w:rsidR="000862E2" w:rsidRPr="00262C02">
              <w:rPr>
                <w:rFonts w:ascii="Times New Roman" w:hAnsi="Times New Roman"/>
                <w:lang w:eastAsia="en-US"/>
              </w:rPr>
              <w:t xml:space="preserve"> </w:t>
            </w:r>
            <w:r>
              <w:rPr>
                <w:rFonts w:ascii="Times New Roman" w:hAnsi="Times New Roman"/>
                <w:lang w:eastAsia="en-US"/>
              </w:rPr>
              <w:t>августа</w:t>
            </w:r>
            <w:r w:rsidR="000862E2" w:rsidRPr="00262C02">
              <w:rPr>
                <w:rFonts w:ascii="Times New Roman" w:hAnsi="Times New Roman"/>
                <w:lang w:eastAsia="en-US"/>
              </w:rPr>
              <w:t xml:space="preserve">  </w:t>
            </w:r>
          </w:p>
          <w:p w:rsidR="000862E2" w:rsidRPr="00262C02" w:rsidRDefault="000862E2" w:rsidP="006E2835">
            <w:pPr>
              <w:spacing w:after="0" w:line="240" w:lineRule="auto"/>
              <w:ind w:right="-51"/>
              <w:jc w:val="center"/>
              <w:rPr>
                <w:rFonts w:ascii="Times New Roman" w:hAnsi="Times New Roman"/>
                <w:sz w:val="20"/>
                <w:szCs w:val="20"/>
                <w:lang w:eastAsia="en-US"/>
              </w:rPr>
            </w:pPr>
            <w:r w:rsidRPr="00262C02">
              <w:rPr>
                <w:rFonts w:ascii="Times New Roman" w:hAnsi="Times New Roman"/>
                <w:lang w:eastAsia="en-US"/>
              </w:rPr>
              <w:t xml:space="preserve"> №1</w:t>
            </w:r>
            <w:r w:rsidR="006E2835">
              <w:rPr>
                <w:rFonts w:ascii="Times New Roman" w:hAnsi="Times New Roman"/>
                <w:lang w:eastAsia="en-US"/>
              </w:rPr>
              <w:t>2</w:t>
            </w:r>
            <w:r w:rsidRPr="00262C02">
              <w:rPr>
                <w:rFonts w:ascii="Times New Roman" w:hAnsi="Times New Roman"/>
                <w:lang w:eastAsia="en-US"/>
              </w:rPr>
              <w:t xml:space="preserve"> (13</w:t>
            </w:r>
            <w:r w:rsidR="006E2835">
              <w:rPr>
                <w:rFonts w:ascii="Times New Roman" w:hAnsi="Times New Roman"/>
                <w:lang w:eastAsia="en-US"/>
              </w:rPr>
              <w:t>7</w:t>
            </w:r>
            <w:r w:rsidRPr="00262C02">
              <w:rPr>
                <w:rFonts w:ascii="Times New Roman" w:hAnsi="Times New Roman"/>
                <w:lang w:eastAsia="en-US"/>
              </w:rPr>
              <w:t>)</w:t>
            </w:r>
          </w:p>
        </w:tc>
      </w:tr>
      <w:tr w:rsidR="000862E2" w:rsidRPr="00262C02" w:rsidTr="0098476F">
        <w:tc>
          <w:tcPr>
            <w:tcW w:w="8403" w:type="dxa"/>
            <w:tcBorders>
              <w:top w:val="single" w:sz="4" w:space="0" w:color="auto"/>
              <w:left w:val="single" w:sz="4" w:space="0" w:color="auto"/>
              <w:bottom w:val="single" w:sz="4" w:space="0" w:color="auto"/>
              <w:right w:val="single" w:sz="4" w:space="0" w:color="auto"/>
            </w:tcBorders>
            <w:hideMark/>
          </w:tcPr>
          <w:p w:rsidR="000862E2" w:rsidRPr="00262C02" w:rsidRDefault="000862E2" w:rsidP="001B317C">
            <w:pPr>
              <w:spacing w:after="0" w:line="240" w:lineRule="auto"/>
              <w:ind w:right="-51" w:firstLine="540"/>
              <w:jc w:val="center"/>
              <w:rPr>
                <w:rFonts w:ascii="Times New Roman" w:hAnsi="Times New Roman"/>
                <w:highlight w:val="darkGray"/>
                <w:lang w:eastAsia="en-US"/>
              </w:rPr>
            </w:pPr>
            <w:r w:rsidRPr="00262C02">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2E2" w:rsidRPr="00262C02" w:rsidRDefault="000862E2" w:rsidP="001B317C">
            <w:pPr>
              <w:spacing w:after="0" w:line="240" w:lineRule="auto"/>
              <w:rPr>
                <w:rFonts w:ascii="Times New Roman" w:hAnsi="Times New Roman"/>
                <w:sz w:val="20"/>
                <w:szCs w:val="20"/>
                <w:lang w:eastAsia="en-US"/>
              </w:rPr>
            </w:pPr>
          </w:p>
        </w:tc>
      </w:tr>
    </w:tbl>
    <w:p w:rsidR="000862E2" w:rsidRPr="00262C02" w:rsidRDefault="000862E2" w:rsidP="001B317C">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0862E2" w:rsidRPr="00262C02" w:rsidTr="0098476F">
        <w:trPr>
          <w:trHeight w:val="278"/>
        </w:trPr>
        <w:tc>
          <w:tcPr>
            <w:tcW w:w="10173" w:type="dxa"/>
            <w:tcBorders>
              <w:top w:val="single" w:sz="4" w:space="0" w:color="auto"/>
              <w:left w:val="single" w:sz="4" w:space="0" w:color="auto"/>
              <w:bottom w:val="single" w:sz="4" w:space="0" w:color="auto"/>
              <w:right w:val="single" w:sz="4" w:space="0" w:color="auto"/>
            </w:tcBorders>
            <w:hideMark/>
          </w:tcPr>
          <w:p w:rsidR="000862E2" w:rsidRPr="00AA3A46" w:rsidRDefault="000862E2" w:rsidP="00AA3A46">
            <w:pPr>
              <w:tabs>
                <w:tab w:val="left" w:pos="4890"/>
              </w:tabs>
              <w:spacing w:after="0" w:line="240" w:lineRule="auto"/>
              <w:ind w:left="142" w:right="-51" w:firstLine="284"/>
              <w:jc w:val="both"/>
              <w:rPr>
                <w:rFonts w:ascii="Times New Roman" w:hAnsi="Times New Roman"/>
                <w:i/>
                <w:lang w:eastAsia="en-US"/>
              </w:rPr>
            </w:pPr>
            <w:r w:rsidRPr="00AA3A46">
              <w:rPr>
                <w:rFonts w:ascii="Times New Roman" w:hAnsi="Times New Roman"/>
                <w:i/>
                <w:lang w:eastAsia="en-US"/>
              </w:rPr>
              <w:t>В номере:</w:t>
            </w:r>
          </w:p>
          <w:p w:rsidR="0098476F" w:rsidRPr="00AA3A46" w:rsidRDefault="000862E2" w:rsidP="00BA7E82">
            <w:pPr>
              <w:spacing w:after="0" w:line="240" w:lineRule="auto"/>
              <w:ind w:right="-51"/>
              <w:jc w:val="both"/>
              <w:rPr>
                <w:rFonts w:ascii="Times New Roman" w:hAnsi="Times New Roman"/>
                <w:i/>
              </w:rPr>
            </w:pPr>
            <w:r w:rsidRPr="00AA3A46">
              <w:rPr>
                <w:rFonts w:ascii="Times New Roman" w:hAnsi="Times New Roman"/>
                <w:i/>
                <w:lang w:eastAsia="en-US"/>
              </w:rPr>
              <w:t xml:space="preserve"> 1. </w:t>
            </w:r>
            <w:r w:rsidR="0098476F" w:rsidRPr="00AA3A46">
              <w:rPr>
                <w:rFonts w:ascii="Times New Roman" w:hAnsi="Times New Roman"/>
                <w:i/>
                <w:sz w:val="24"/>
                <w:szCs w:val="24"/>
              </w:rPr>
              <w:t>Постановление администрации Кульгешского сельского поселения №59 от 04.08.2015г.</w:t>
            </w:r>
            <w:r w:rsidR="00BA7E82">
              <w:rPr>
                <w:rFonts w:ascii="Times New Roman" w:hAnsi="Times New Roman"/>
                <w:i/>
                <w:sz w:val="24"/>
                <w:szCs w:val="24"/>
              </w:rPr>
              <w:t xml:space="preserve"> </w:t>
            </w:r>
            <w:r w:rsidR="0098476F" w:rsidRPr="00AA3A46">
              <w:rPr>
                <w:rFonts w:ascii="Times New Roman" w:hAnsi="Times New Roman"/>
                <w:bCs/>
                <w:i/>
                <w:lang w:eastAsia="ar-SA"/>
              </w:rPr>
              <w:t xml:space="preserve"> </w:t>
            </w:r>
            <w:r w:rsidR="00AA3A46">
              <w:rPr>
                <w:rFonts w:ascii="Times New Roman" w:hAnsi="Times New Roman"/>
                <w:bCs/>
                <w:i/>
                <w:lang w:eastAsia="ar-SA"/>
              </w:rPr>
              <w:t>«</w:t>
            </w:r>
            <w:r w:rsidR="0098476F" w:rsidRPr="00AA3A46">
              <w:rPr>
                <w:rFonts w:ascii="Times New Roman" w:hAnsi="Times New Roman"/>
                <w:i/>
              </w:rPr>
              <w:t>О создании Рабочей группы по организации, координации и контролю выполнения работ по инвентаризации адресов на территории Кульгешского сельс</w:t>
            </w:r>
            <w:r w:rsidR="00BA7E82">
              <w:rPr>
                <w:rFonts w:ascii="Times New Roman" w:hAnsi="Times New Roman"/>
                <w:i/>
              </w:rPr>
              <w:t>кого поселения Урмарского района»</w:t>
            </w:r>
          </w:p>
          <w:p w:rsidR="0098476F" w:rsidRPr="00AA3A46" w:rsidRDefault="000862E2" w:rsidP="00BA7E82">
            <w:pPr>
              <w:spacing w:after="0" w:line="240" w:lineRule="auto"/>
              <w:ind w:right="-51"/>
              <w:jc w:val="both"/>
              <w:rPr>
                <w:rFonts w:ascii="Times New Roman" w:hAnsi="Times New Roman"/>
                <w:i/>
              </w:rPr>
            </w:pPr>
            <w:r w:rsidRPr="00AA3A46">
              <w:rPr>
                <w:rFonts w:ascii="Times New Roman" w:hAnsi="Times New Roman"/>
                <w:bCs/>
                <w:i/>
                <w:lang w:eastAsia="en-US"/>
              </w:rPr>
              <w:t>2.</w:t>
            </w:r>
            <w:r w:rsidRPr="00AA3A46">
              <w:rPr>
                <w:rFonts w:ascii="Times New Roman" w:hAnsi="Times New Roman"/>
                <w:i/>
                <w:lang w:eastAsia="en-US"/>
              </w:rPr>
              <w:t xml:space="preserve"> </w:t>
            </w:r>
            <w:r w:rsidR="0098476F" w:rsidRPr="00AA3A46">
              <w:rPr>
                <w:rFonts w:ascii="Times New Roman" w:hAnsi="Times New Roman"/>
                <w:i/>
                <w:sz w:val="24"/>
                <w:szCs w:val="24"/>
              </w:rPr>
              <w:t>Постановление администрации Кульгешского сельского поселения №60 от 10.08.2015г.</w:t>
            </w:r>
            <w:r w:rsidR="0098476F" w:rsidRPr="00AA3A46">
              <w:rPr>
                <w:rFonts w:ascii="Times New Roman" w:hAnsi="Times New Roman"/>
                <w:i/>
              </w:rPr>
              <w:t xml:space="preserve"> </w:t>
            </w:r>
            <w:r w:rsidR="0098476F" w:rsidRPr="00AA3A46">
              <w:rPr>
                <w:rFonts w:ascii="Times New Roman" w:hAnsi="Times New Roman"/>
                <w:bCs/>
                <w:i/>
                <w:noProof/>
                <w:sz w:val="24"/>
                <w:szCs w:val="24"/>
                <w:lang w:eastAsia="ar-SA"/>
              </w:rPr>
              <w:t xml:space="preserve"> </w:t>
            </w:r>
            <w:r w:rsidR="0098476F" w:rsidRPr="00AA3A46">
              <w:rPr>
                <w:rFonts w:ascii="Times New Roman" w:hAnsi="Times New Roman"/>
                <w:i/>
                <w:noProof/>
              </w:rPr>
              <w:pict>
                <v:shapetype id="_x0000_t202" coordsize="21600,21600" o:spt="202" path="m,l,21600r21600,l21600,xe">
                  <v:stroke joinstyle="miter"/>
                  <v:path gradientshapeok="t" o:connecttype="rect"/>
                </v:shapetype>
                <v:shape id="_x0000_s1028" type="#_x0000_t202" style="position:absolute;left:0;text-align:left;margin-left:70.9pt;margin-top:779.65pt;width:266.4pt;height:15.85pt;z-index:251662336;mso-position-horizontal-relative:page;mso-position-vertical-relative:page" o:allowincell="f" filled="f" stroked="f">
                  <v:textbox style="mso-next-textbox:#_x0000_s1028" inset="0,0,0,0">
                    <w:txbxContent>
                      <w:p w:rsidR="0098476F" w:rsidRDefault="0098476F" w:rsidP="0098476F">
                        <w:pPr>
                          <w:pStyle w:val="ab"/>
                        </w:pPr>
                      </w:p>
                    </w:txbxContent>
                  </v:textbox>
                  <w10:wrap anchorx="page" anchory="page"/>
                  <w10:anchorlock/>
                </v:shape>
              </w:pict>
            </w:r>
            <w:r w:rsidR="00BA7E82">
              <w:rPr>
                <w:rFonts w:ascii="Times New Roman" w:hAnsi="Times New Roman"/>
                <w:bCs/>
                <w:i/>
                <w:noProof/>
                <w:sz w:val="24"/>
                <w:szCs w:val="24"/>
                <w:lang w:eastAsia="ar-SA"/>
              </w:rPr>
              <w:t>«</w:t>
            </w:r>
            <w:r w:rsidR="0098476F" w:rsidRPr="00AA3A46">
              <w:rPr>
                <w:rFonts w:ascii="Times New Roman" w:hAnsi="Times New Roman"/>
                <w:i/>
              </w:rPr>
              <w:t>Об утверждении муниципальной  программы  «Комплексное развитие систем коммунальной  инфраструктуры на территории  Кульгешского сельского поселения Урмарского района  на период  2015-2020г</w:t>
            </w:r>
            <w:proofErr w:type="gramStart"/>
            <w:r w:rsidR="0098476F" w:rsidRPr="00AA3A46">
              <w:rPr>
                <w:rFonts w:ascii="Times New Roman" w:hAnsi="Times New Roman"/>
                <w:i/>
              </w:rPr>
              <w:t>.г</w:t>
            </w:r>
            <w:proofErr w:type="gramEnd"/>
            <w:r w:rsidR="0098476F" w:rsidRPr="00AA3A46">
              <w:rPr>
                <w:rFonts w:ascii="Times New Roman" w:hAnsi="Times New Roman"/>
                <w:i/>
              </w:rPr>
              <w:t>»</w:t>
            </w:r>
          </w:p>
          <w:p w:rsidR="00D23B9A" w:rsidRPr="00AA3A46" w:rsidRDefault="00D23B9A" w:rsidP="00BA7E82">
            <w:pPr>
              <w:spacing w:after="0" w:line="240" w:lineRule="auto"/>
              <w:ind w:right="-51"/>
              <w:jc w:val="both"/>
              <w:rPr>
                <w:rFonts w:ascii="Times New Roman" w:hAnsi="Times New Roman"/>
                <w:i/>
              </w:rPr>
            </w:pPr>
            <w:r w:rsidRPr="00AA3A46">
              <w:rPr>
                <w:rFonts w:ascii="Times New Roman" w:hAnsi="Times New Roman"/>
                <w:i/>
              </w:rPr>
              <w:t xml:space="preserve">3. </w:t>
            </w:r>
            <w:r w:rsidRPr="00AA3A46">
              <w:rPr>
                <w:rFonts w:ascii="Times New Roman" w:hAnsi="Times New Roman"/>
                <w:i/>
                <w:sz w:val="24"/>
                <w:szCs w:val="24"/>
              </w:rPr>
              <w:t>Постановление администрации Кульгешского сельского поселения №61 от 10.08.2015г.</w:t>
            </w:r>
            <w:r w:rsidR="00BA7E82">
              <w:rPr>
                <w:rFonts w:ascii="Times New Roman" w:hAnsi="Times New Roman"/>
                <w:i/>
                <w:sz w:val="24"/>
                <w:szCs w:val="24"/>
              </w:rPr>
              <w:t xml:space="preserve"> «</w:t>
            </w:r>
            <w:r w:rsidRPr="00AA3A46">
              <w:rPr>
                <w:rFonts w:ascii="Times New Roman" w:hAnsi="Times New Roman"/>
                <w:i/>
              </w:rPr>
              <w:t>Об основных направлениях бюджетной политики Кульгешского сельского поселения Урмарского района Чувашской Республики на 2016 год и на пл</w:t>
            </w:r>
            <w:r w:rsidR="00BA7E82">
              <w:rPr>
                <w:rFonts w:ascii="Times New Roman" w:hAnsi="Times New Roman"/>
                <w:i/>
              </w:rPr>
              <w:t>ановый период 2017 и 2018 годов»</w:t>
            </w:r>
          </w:p>
          <w:p w:rsidR="00D23B9A" w:rsidRPr="00AA3A46" w:rsidRDefault="00D23B9A" w:rsidP="00BA7E82">
            <w:pPr>
              <w:pStyle w:val="a9"/>
              <w:ind w:right="-51"/>
              <w:jc w:val="both"/>
              <w:rPr>
                <w:rFonts w:ascii="Times New Roman" w:hAnsi="Times New Roman"/>
                <w:i/>
              </w:rPr>
            </w:pPr>
            <w:r w:rsidRPr="00AA3A46">
              <w:rPr>
                <w:rFonts w:ascii="Times New Roman" w:hAnsi="Times New Roman"/>
                <w:i/>
              </w:rPr>
              <w:t xml:space="preserve">4. </w:t>
            </w:r>
            <w:r w:rsidRPr="00AA3A46">
              <w:rPr>
                <w:rFonts w:ascii="Times New Roman" w:hAnsi="Times New Roman"/>
                <w:i/>
                <w:sz w:val="24"/>
                <w:szCs w:val="24"/>
              </w:rPr>
              <w:t>Решение Собрания депутатов Кульгешского сельского поселения №135 от 04.08.2015г.</w:t>
            </w:r>
            <w:r w:rsidR="00BA7E82">
              <w:rPr>
                <w:rFonts w:ascii="Times New Roman" w:hAnsi="Times New Roman"/>
                <w:i/>
                <w:sz w:val="24"/>
                <w:szCs w:val="24"/>
              </w:rPr>
              <w:t xml:space="preserve"> «</w:t>
            </w:r>
            <w:r w:rsidRPr="00AA3A46">
              <w:rPr>
                <w:rFonts w:ascii="Times New Roman" w:hAnsi="Times New Roman" w:cs="Arial"/>
                <w:i/>
                <w:sz w:val="24"/>
                <w:szCs w:val="24"/>
              </w:rPr>
              <w:t xml:space="preserve"> </w:t>
            </w:r>
            <w:r w:rsidRPr="00AA3A46">
              <w:rPr>
                <w:rFonts w:ascii="Times New Roman" w:hAnsi="Times New Roman"/>
                <w:i/>
              </w:rPr>
              <w:t xml:space="preserve">Об </w:t>
            </w:r>
            <w:proofErr w:type="gramStart"/>
            <w:r w:rsidRPr="00AA3A46">
              <w:rPr>
                <w:rFonts w:ascii="Times New Roman" w:hAnsi="Times New Roman"/>
                <w:i/>
              </w:rPr>
              <w:t>отчете</w:t>
            </w:r>
            <w:proofErr w:type="gramEnd"/>
            <w:r w:rsidRPr="00AA3A46">
              <w:rPr>
                <w:rFonts w:ascii="Times New Roman" w:hAnsi="Times New Roman"/>
                <w:i/>
              </w:rPr>
              <w:t xml:space="preserve"> об исполнении бюджета Кульгешского сельского поселения Урмарского района Чувашской Республики за  1 полугодие 2015 года</w:t>
            </w:r>
            <w:r w:rsidR="00BA7E82">
              <w:rPr>
                <w:rFonts w:ascii="Times New Roman" w:hAnsi="Times New Roman"/>
                <w:i/>
              </w:rPr>
              <w:t>»</w:t>
            </w:r>
          </w:p>
          <w:p w:rsidR="00D23B9A" w:rsidRPr="00AA3A46" w:rsidRDefault="00D23B9A" w:rsidP="00BA7E82">
            <w:pPr>
              <w:pStyle w:val="a9"/>
              <w:ind w:right="-51"/>
              <w:jc w:val="both"/>
              <w:rPr>
                <w:rFonts w:ascii="Times New Roman" w:hAnsi="Times New Roman"/>
                <w:i/>
              </w:rPr>
            </w:pPr>
            <w:r w:rsidRPr="00AA3A46">
              <w:rPr>
                <w:rFonts w:ascii="Times New Roman" w:hAnsi="Times New Roman"/>
                <w:i/>
              </w:rPr>
              <w:t xml:space="preserve">5. </w:t>
            </w:r>
            <w:r w:rsidRPr="00AA3A46">
              <w:rPr>
                <w:rFonts w:ascii="Times New Roman" w:hAnsi="Times New Roman"/>
                <w:i/>
                <w:sz w:val="24"/>
                <w:szCs w:val="24"/>
              </w:rPr>
              <w:t>Решение Собрания депутатов Кульгешского сельского поселения №134 от 04.08.2015г.</w:t>
            </w:r>
            <w:r w:rsidR="00BA7E82">
              <w:rPr>
                <w:rFonts w:ascii="Times New Roman" w:hAnsi="Times New Roman"/>
                <w:i/>
                <w:sz w:val="24"/>
                <w:szCs w:val="24"/>
              </w:rPr>
              <w:t xml:space="preserve"> «</w:t>
            </w:r>
            <w:r w:rsidRPr="00AA3A46">
              <w:rPr>
                <w:i/>
              </w:rPr>
              <w:t xml:space="preserve"> </w:t>
            </w:r>
            <w:r w:rsidRPr="00AA3A46">
              <w:rPr>
                <w:rFonts w:ascii="Times New Roman" w:hAnsi="Times New Roman"/>
                <w:i/>
              </w:rPr>
              <w:t>О внесении изменений в решение Собрания депутатов Кульгешского сельского поселения от 03.04.2008 №70  «О проведении мероприятий по благоустройству, весенней санитарной очистке в населенных пунктах Кульгешского сельского поселения»</w:t>
            </w:r>
          </w:p>
          <w:p w:rsidR="006E2835" w:rsidRPr="00AA3A46" w:rsidRDefault="00D23B9A" w:rsidP="00BA7E82">
            <w:pPr>
              <w:spacing w:after="0" w:line="240" w:lineRule="auto"/>
              <w:ind w:right="-51"/>
              <w:jc w:val="both"/>
              <w:rPr>
                <w:rFonts w:ascii="Times New Roman" w:hAnsi="Times New Roman"/>
                <w:i/>
              </w:rPr>
            </w:pPr>
            <w:r w:rsidRPr="00AA3A46">
              <w:rPr>
                <w:rFonts w:ascii="Times New Roman" w:hAnsi="Times New Roman"/>
                <w:i/>
              </w:rPr>
              <w:t xml:space="preserve">6. </w:t>
            </w:r>
            <w:r w:rsidR="006E2835" w:rsidRPr="00AA3A46">
              <w:rPr>
                <w:rFonts w:ascii="Times New Roman" w:hAnsi="Times New Roman"/>
                <w:i/>
              </w:rPr>
              <w:t xml:space="preserve">Протокол  №5 публичных слушаний Кульгешского сельского поселения Урмарского района Чувашской Республики </w:t>
            </w:r>
          </w:p>
          <w:p w:rsidR="006E2835" w:rsidRPr="00262C02" w:rsidRDefault="006E2835" w:rsidP="001B317C">
            <w:pPr>
              <w:spacing w:after="0" w:line="240" w:lineRule="auto"/>
              <w:ind w:left="142" w:right="-51" w:firstLine="284"/>
              <w:jc w:val="both"/>
              <w:rPr>
                <w:rFonts w:ascii="Times New Roman" w:hAnsi="Times New Roman"/>
                <w:lang w:eastAsia="en-US"/>
              </w:rPr>
            </w:pPr>
          </w:p>
        </w:tc>
      </w:tr>
    </w:tbl>
    <w:p w:rsidR="000862E2" w:rsidRDefault="000862E2" w:rsidP="001B317C">
      <w:pPr>
        <w:spacing w:after="0" w:line="240" w:lineRule="auto"/>
        <w:jc w:val="center"/>
        <w:rPr>
          <w:rFonts w:ascii="Times New Roman" w:hAnsi="Times New Roman"/>
        </w:rPr>
      </w:pPr>
    </w:p>
    <w:p w:rsidR="000862E2" w:rsidRPr="00262C02" w:rsidRDefault="000862E2" w:rsidP="001B317C">
      <w:pPr>
        <w:spacing w:after="0" w:line="240" w:lineRule="auto"/>
        <w:jc w:val="center"/>
        <w:rPr>
          <w:rFonts w:ascii="Times New Roman" w:hAnsi="Times New Roman"/>
        </w:rPr>
      </w:pPr>
      <w:r>
        <w:rPr>
          <w:rFonts w:ascii="Times New Roman" w:hAnsi="Times New Roman"/>
          <w:b/>
          <w:sz w:val="24"/>
          <w:szCs w:val="24"/>
        </w:rPr>
        <w:t>Постановление администрации Кульгешского сельского поселения №59 от 04.08.2015г.</w:t>
      </w:r>
      <w:r w:rsidRPr="00262C02">
        <w:rPr>
          <w:rFonts w:ascii="Times New Roman" w:hAnsi="Times New Roman"/>
        </w:rPr>
        <w:t xml:space="preserve"> </w:t>
      </w:r>
    </w:p>
    <w:p w:rsidR="000862E2" w:rsidRPr="000862E2" w:rsidRDefault="000862E2" w:rsidP="001B317C">
      <w:pPr>
        <w:spacing w:after="0" w:line="240" w:lineRule="auto"/>
        <w:ind w:right="5967"/>
        <w:jc w:val="both"/>
        <w:rPr>
          <w:rFonts w:ascii="Times New Roman" w:hAnsi="Times New Roman"/>
        </w:rPr>
      </w:pPr>
      <w:r w:rsidRPr="000862E2">
        <w:rPr>
          <w:rFonts w:ascii="Times New Roman" w:hAnsi="Times New Roman"/>
        </w:rPr>
        <w:t>О создании Рабочей группы по организации, координации и контролю выполнения работ по инвентаризации адресов на территории Кульгешского сельского поселения Урмарского района</w:t>
      </w:r>
    </w:p>
    <w:p w:rsidR="000862E2" w:rsidRPr="000862E2" w:rsidRDefault="000862E2" w:rsidP="001B317C">
      <w:pPr>
        <w:pStyle w:val="a5"/>
        <w:spacing w:after="0" w:line="240" w:lineRule="auto"/>
        <w:ind w:firstLine="561"/>
        <w:rPr>
          <w:rFonts w:ascii="Times New Roman" w:hAnsi="Times New Roman"/>
        </w:rPr>
      </w:pPr>
    </w:p>
    <w:p w:rsidR="000862E2" w:rsidRPr="000862E2" w:rsidRDefault="000862E2" w:rsidP="001B317C">
      <w:pPr>
        <w:pStyle w:val="1"/>
        <w:ind w:firstLine="709"/>
        <w:rPr>
          <w:rFonts w:ascii="Times New Roman" w:eastAsia="Calibri" w:hAnsi="Times New Roman"/>
          <w:sz w:val="22"/>
          <w:szCs w:val="22"/>
        </w:rPr>
      </w:pPr>
      <w:proofErr w:type="gramStart"/>
      <w:r w:rsidRPr="000862E2">
        <w:rPr>
          <w:rFonts w:ascii="Times New Roman" w:eastAsia="Calibri" w:hAnsi="Times New Roman"/>
          <w:bCs/>
          <w:sz w:val="22"/>
          <w:szCs w:val="22"/>
        </w:rPr>
        <w:t>В соответствии с Федеральным законом от 28 декабря 2013 г. N 443-ФЗ</w:t>
      </w:r>
      <w:r w:rsidRPr="000862E2">
        <w:rPr>
          <w:rFonts w:ascii="Times New Roman" w:eastAsia="Calibri" w:hAnsi="Times New Roman"/>
          <w:bCs/>
          <w:sz w:val="22"/>
          <w:szCs w:val="22"/>
        </w:rPr>
        <w:br/>
        <w:t xml:space="preserve">"О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0862E2">
        <w:rPr>
          <w:rFonts w:ascii="Times New Roman" w:eastAsia="Calibri" w:hAnsi="Times New Roman"/>
          <w:sz w:val="22"/>
          <w:szCs w:val="22"/>
        </w:rPr>
        <w:t>Постановлением Правительства РФ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w:t>
      </w:r>
      <w:proofErr w:type="gramEnd"/>
      <w:r w:rsidRPr="000862E2">
        <w:rPr>
          <w:rFonts w:ascii="Times New Roman" w:eastAsia="Calibri" w:hAnsi="Times New Roman"/>
          <w:sz w:val="22"/>
          <w:szCs w:val="22"/>
        </w:rPr>
        <w:t xml:space="preserve"> </w:t>
      </w:r>
      <w:proofErr w:type="gramStart"/>
      <w:r w:rsidRPr="000862E2">
        <w:rPr>
          <w:rFonts w:ascii="Times New Roman" w:eastAsia="Calibri" w:hAnsi="Times New Roman"/>
          <w:sz w:val="22"/>
          <w:szCs w:val="22"/>
        </w:rPr>
        <w:t>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Постановлением Правительства РФ от 19 ноября 2014 г. N 1221 "Об утверждении Правил присвоения, изменения и аннулирования адресов", Постановлением Правительства РФ от 22 мая 2015 г. N 492 "О составе сведений об адресах, размещаемых в</w:t>
      </w:r>
      <w:proofErr w:type="gramEnd"/>
      <w:r w:rsidRPr="000862E2">
        <w:rPr>
          <w:rFonts w:ascii="Times New Roman" w:eastAsia="Calibri" w:hAnsi="Times New Roman"/>
          <w:sz w:val="22"/>
          <w:szCs w:val="22"/>
        </w:rPr>
        <w:t xml:space="preserve"> </w:t>
      </w:r>
      <w:proofErr w:type="gramStart"/>
      <w:r w:rsidRPr="000862E2">
        <w:rPr>
          <w:rFonts w:ascii="Times New Roman" w:eastAsia="Calibri" w:hAnsi="Times New Roman"/>
          <w:sz w:val="22"/>
          <w:szCs w:val="22"/>
        </w:rPr>
        <w:t xml:space="preserve">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r w:rsidRPr="000862E2">
        <w:rPr>
          <w:rFonts w:ascii="Times New Roman" w:eastAsia="Calibri" w:hAnsi="Times New Roman"/>
          <w:bCs/>
          <w:sz w:val="22"/>
          <w:szCs w:val="22"/>
        </w:rPr>
        <w:t xml:space="preserve">администрация </w:t>
      </w:r>
      <w:r w:rsidRPr="000862E2">
        <w:rPr>
          <w:rFonts w:ascii="Times New Roman" w:eastAsia="Calibri" w:hAnsi="Times New Roman"/>
          <w:sz w:val="22"/>
          <w:szCs w:val="22"/>
        </w:rPr>
        <w:t xml:space="preserve">Кульгешского сельского поселения Урмарского района </w:t>
      </w:r>
      <w:proofErr w:type="gramEnd"/>
    </w:p>
    <w:p w:rsidR="000862E2" w:rsidRPr="000862E2" w:rsidRDefault="000862E2" w:rsidP="001B317C">
      <w:pPr>
        <w:spacing w:after="0" w:line="240" w:lineRule="auto"/>
        <w:ind w:firstLine="709"/>
        <w:jc w:val="both"/>
        <w:rPr>
          <w:rFonts w:ascii="Times New Roman" w:hAnsi="Times New Roman"/>
          <w:bCs/>
        </w:rPr>
      </w:pPr>
      <w:r w:rsidRPr="000862E2">
        <w:rPr>
          <w:rFonts w:ascii="Times New Roman" w:hAnsi="Times New Roman"/>
        </w:rPr>
        <w:t xml:space="preserve"> ПОСТАНОВЛЯЕТ:</w:t>
      </w:r>
    </w:p>
    <w:p w:rsidR="000862E2" w:rsidRPr="000862E2" w:rsidRDefault="000862E2" w:rsidP="001B317C">
      <w:pPr>
        <w:spacing w:after="0" w:line="240" w:lineRule="auto"/>
        <w:ind w:firstLine="709"/>
        <w:jc w:val="both"/>
        <w:rPr>
          <w:rFonts w:ascii="Times New Roman" w:hAnsi="Times New Roman"/>
        </w:rPr>
      </w:pPr>
      <w:r w:rsidRPr="000862E2">
        <w:rPr>
          <w:rFonts w:ascii="Times New Roman" w:hAnsi="Times New Roman"/>
        </w:rPr>
        <w:t>1. Создать Рабочую группу по организации, координации и контролю выполнения работ по  инвентаризации адресов на территории Кульгешского сельского поселения Урмарского района.</w:t>
      </w:r>
    </w:p>
    <w:p w:rsidR="000862E2" w:rsidRPr="000862E2" w:rsidRDefault="000862E2" w:rsidP="001B317C">
      <w:pPr>
        <w:spacing w:after="0" w:line="240" w:lineRule="auto"/>
        <w:ind w:firstLine="709"/>
        <w:jc w:val="both"/>
        <w:rPr>
          <w:rFonts w:ascii="Times New Roman" w:hAnsi="Times New Roman"/>
        </w:rPr>
      </w:pPr>
      <w:r w:rsidRPr="000862E2">
        <w:rPr>
          <w:rFonts w:ascii="Times New Roman" w:hAnsi="Times New Roman"/>
        </w:rPr>
        <w:t>2. Утвердить состав Рабочей группы по организации, координации и контролю выполнения работ по  инвентаризации адресов на территории Кульгешского сельского поселения Урмарского района:</w:t>
      </w:r>
    </w:p>
    <w:p w:rsidR="000862E2" w:rsidRPr="000862E2" w:rsidRDefault="000862E2" w:rsidP="001B317C">
      <w:pPr>
        <w:spacing w:after="0" w:line="240" w:lineRule="auto"/>
        <w:ind w:firstLine="709"/>
        <w:jc w:val="both"/>
        <w:rPr>
          <w:rFonts w:ascii="Times New Roman" w:hAnsi="Times New Roman"/>
        </w:rPr>
      </w:pPr>
      <w:r w:rsidRPr="000862E2">
        <w:rPr>
          <w:rFonts w:ascii="Times New Roman" w:hAnsi="Times New Roman"/>
        </w:rPr>
        <w:t>Борцов В.Н. – глава администрации Кульгешского сельского поселения Урмарского района (председатель);</w:t>
      </w:r>
    </w:p>
    <w:p w:rsidR="000862E2" w:rsidRPr="000862E2" w:rsidRDefault="000862E2" w:rsidP="001B317C">
      <w:pPr>
        <w:spacing w:after="0" w:line="240" w:lineRule="auto"/>
        <w:ind w:firstLine="709"/>
        <w:jc w:val="both"/>
        <w:rPr>
          <w:rFonts w:ascii="Times New Roman" w:hAnsi="Times New Roman"/>
        </w:rPr>
      </w:pPr>
      <w:proofErr w:type="spellStart"/>
      <w:r w:rsidRPr="000862E2">
        <w:rPr>
          <w:rFonts w:ascii="Times New Roman" w:hAnsi="Times New Roman"/>
        </w:rPr>
        <w:t>Козерова</w:t>
      </w:r>
      <w:proofErr w:type="spellEnd"/>
      <w:r w:rsidRPr="000862E2">
        <w:rPr>
          <w:rFonts w:ascii="Times New Roman" w:hAnsi="Times New Roman"/>
        </w:rPr>
        <w:t xml:space="preserve"> А.А. - специалист – эксперт администрации Кульгешского сельского поселения Урмарского района;</w:t>
      </w:r>
    </w:p>
    <w:p w:rsidR="000862E2" w:rsidRPr="000862E2" w:rsidRDefault="000862E2" w:rsidP="001B317C">
      <w:pPr>
        <w:spacing w:after="0" w:line="240" w:lineRule="auto"/>
        <w:ind w:firstLine="709"/>
        <w:jc w:val="both"/>
        <w:rPr>
          <w:rFonts w:ascii="Times New Roman" w:hAnsi="Times New Roman"/>
        </w:rPr>
      </w:pPr>
      <w:r w:rsidRPr="000862E2">
        <w:rPr>
          <w:rFonts w:ascii="Times New Roman" w:hAnsi="Times New Roman"/>
        </w:rPr>
        <w:t>Петрова Ольга Витальевна  – специалист 1 разряда аналитического отдела Межрайонной инспекции Федеральной налоговой службы № 7 по Чувашской Республике (по согласованию);</w:t>
      </w:r>
    </w:p>
    <w:p w:rsidR="000862E2" w:rsidRPr="000862E2" w:rsidRDefault="000862E2" w:rsidP="001B317C">
      <w:pPr>
        <w:spacing w:after="0" w:line="240" w:lineRule="auto"/>
        <w:ind w:firstLine="709"/>
        <w:jc w:val="both"/>
        <w:rPr>
          <w:rFonts w:ascii="Times New Roman" w:hAnsi="Times New Roman"/>
          <w:bCs/>
        </w:rPr>
      </w:pPr>
      <w:r w:rsidRPr="000862E2">
        <w:rPr>
          <w:rFonts w:ascii="Times New Roman" w:hAnsi="Times New Roman"/>
        </w:rPr>
        <w:lastRenderedPageBreak/>
        <w:t xml:space="preserve">3. </w:t>
      </w:r>
      <w:proofErr w:type="gramStart"/>
      <w:r w:rsidRPr="000862E2">
        <w:rPr>
          <w:rFonts w:ascii="Times New Roman" w:hAnsi="Times New Roman"/>
        </w:rPr>
        <w:t>Контроль за</w:t>
      </w:r>
      <w:proofErr w:type="gramEnd"/>
      <w:r w:rsidRPr="000862E2">
        <w:rPr>
          <w:rFonts w:ascii="Times New Roman" w:hAnsi="Times New Roman"/>
        </w:rPr>
        <w:t xml:space="preserve"> выполнением настоящего постановления оставляю за собой.</w:t>
      </w:r>
    </w:p>
    <w:p w:rsidR="000862E2" w:rsidRPr="000862E2" w:rsidRDefault="000862E2" w:rsidP="001B317C">
      <w:pPr>
        <w:pStyle w:val="a5"/>
        <w:spacing w:after="0" w:line="240" w:lineRule="auto"/>
        <w:rPr>
          <w:rFonts w:ascii="Times New Roman" w:hAnsi="Times New Roman"/>
        </w:rPr>
      </w:pPr>
      <w:r w:rsidRPr="000862E2">
        <w:rPr>
          <w:rFonts w:ascii="Times New Roman" w:hAnsi="Times New Roman"/>
        </w:rPr>
        <w:t xml:space="preserve">     </w:t>
      </w:r>
    </w:p>
    <w:p w:rsidR="000862E2" w:rsidRPr="000862E2" w:rsidRDefault="000862E2" w:rsidP="001B317C">
      <w:pPr>
        <w:spacing w:after="0" w:line="240" w:lineRule="auto"/>
        <w:jc w:val="both"/>
        <w:rPr>
          <w:rFonts w:ascii="Times New Roman" w:hAnsi="Times New Roman"/>
        </w:rPr>
      </w:pPr>
      <w:r w:rsidRPr="000862E2">
        <w:rPr>
          <w:rFonts w:ascii="Times New Roman" w:hAnsi="Times New Roman"/>
        </w:rPr>
        <w:t xml:space="preserve">Глава  Кульгешского сельского поселения </w:t>
      </w:r>
    </w:p>
    <w:p w:rsidR="000862E2" w:rsidRPr="000862E2" w:rsidRDefault="000862E2" w:rsidP="001B317C">
      <w:pPr>
        <w:spacing w:after="0" w:line="240" w:lineRule="auto"/>
        <w:jc w:val="both"/>
        <w:rPr>
          <w:rFonts w:ascii="Times New Roman" w:hAnsi="Times New Roman"/>
        </w:rPr>
      </w:pPr>
      <w:r w:rsidRPr="000862E2">
        <w:rPr>
          <w:rFonts w:ascii="Times New Roman" w:hAnsi="Times New Roman"/>
        </w:rPr>
        <w:t>Урмарского района                                                                                                         В.Н.Борцов</w:t>
      </w:r>
    </w:p>
    <w:p w:rsidR="000862E2" w:rsidRDefault="000862E2" w:rsidP="001B317C">
      <w:pPr>
        <w:spacing w:after="0" w:line="240" w:lineRule="auto"/>
        <w:jc w:val="center"/>
        <w:rPr>
          <w:rFonts w:ascii="Times New Roman" w:hAnsi="Times New Roman"/>
          <w:b/>
          <w:sz w:val="24"/>
          <w:szCs w:val="24"/>
        </w:rPr>
      </w:pPr>
    </w:p>
    <w:p w:rsidR="000862E2" w:rsidRPr="000862E2" w:rsidRDefault="000862E2" w:rsidP="001B317C">
      <w:pPr>
        <w:spacing w:after="0" w:line="240" w:lineRule="auto"/>
        <w:jc w:val="center"/>
        <w:rPr>
          <w:rFonts w:ascii="Times New Roman" w:hAnsi="Times New Roman"/>
        </w:rPr>
      </w:pPr>
      <w:r w:rsidRPr="000862E2">
        <w:rPr>
          <w:rFonts w:ascii="Times New Roman" w:hAnsi="Times New Roman"/>
          <w:b/>
          <w:sz w:val="24"/>
          <w:szCs w:val="24"/>
        </w:rPr>
        <w:t>Постановление администрации Кульгешского сельского поселения №60 от 10.08.2015г.</w:t>
      </w:r>
      <w:r w:rsidRPr="000862E2">
        <w:rPr>
          <w:rFonts w:ascii="Times New Roman" w:hAnsi="Times New Roman"/>
        </w:rPr>
        <w:t xml:space="preserve"> </w:t>
      </w:r>
    </w:p>
    <w:p w:rsidR="000862E2" w:rsidRPr="000862E2" w:rsidRDefault="000862E2" w:rsidP="001B317C">
      <w:pPr>
        <w:spacing w:after="0" w:line="240" w:lineRule="auto"/>
        <w:ind w:right="6378"/>
        <w:jc w:val="both"/>
        <w:rPr>
          <w:rFonts w:ascii="Times New Roman" w:hAnsi="Times New Roman"/>
        </w:rPr>
      </w:pPr>
      <w:r w:rsidRPr="000862E2">
        <w:rPr>
          <w:rFonts w:ascii="Times New Roman" w:hAnsi="Times New Roman"/>
          <w:b/>
          <w:bCs/>
          <w:noProof/>
          <w:sz w:val="24"/>
          <w:szCs w:val="24"/>
          <w:lang w:eastAsia="ar-SA"/>
        </w:rPr>
        <w:t xml:space="preserve"> </w:t>
      </w:r>
      <w:r w:rsidR="00E90B75">
        <w:rPr>
          <w:rFonts w:ascii="Times New Roman" w:hAnsi="Times New Roman"/>
          <w:noProof/>
        </w:rPr>
        <w:pict>
          <v:shape id="_x0000_s1026" type="#_x0000_t202" style="position:absolute;left:0;text-align:left;margin-left:70.9pt;margin-top:779.65pt;width:266.4pt;height:15.85pt;z-index:251660288;mso-position-horizontal-relative:page;mso-position-vertical-relative:page" o:allowincell="f" filled="f" stroked="f">
            <v:textbox style="mso-next-textbox:#_x0000_s1026" inset="0,0,0,0">
              <w:txbxContent>
                <w:p w:rsidR="0098476F" w:rsidRDefault="0098476F" w:rsidP="000862E2">
                  <w:pPr>
                    <w:pStyle w:val="ab"/>
                  </w:pPr>
                </w:p>
              </w:txbxContent>
            </v:textbox>
            <w10:wrap anchorx="page" anchory="page"/>
            <w10:anchorlock/>
          </v:shape>
        </w:pict>
      </w:r>
      <w:r w:rsidRPr="000862E2">
        <w:rPr>
          <w:rFonts w:ascii="Times New Roman" w:hAnsi="Times New Roman"/>
        </w:rPr>
        <w:t>Об утверждении муниципальной  программы  «Комплексное развитие систем коммунальной  инфраструктуры на территории  Кульгешского сельского поселения Урмарского района  на период  2015-2020г</w:t>
      </w:r>
      <w:proofErr w:type="gramStart"/>
      <w:r w:rsidRPr="000862E2">
        <w:rPr>
          <w:rFonts w:ascii="Times New Roman" w:hAnsi="Times New Roman"/>
        </w:rPr>
        <w:t>.г</w:t>
      </w:r>
      <w:proofErr w:type="gramEnd"/>
      <w:r w:rsidRPr="000862E2">
        <w:rPr>
          <w:rFonts w:ascii="Times New Roman" w:hAnsi="Times New Roman"/>
        </w:rPr>
        <w:t>»</w:t>
      </w:r>
    </w:p>
    <w:p w:rsidR="000862E2" w:rsidRPr="000862E2" w:rsidRDefault="000862E2" w:rsidP="001B317C">
      <w:pPr>
        <w:pStyle w:val="a9"/>
        <w:ind w:firstLine="567"/>
        <w:jc w:val="both"/>
        <w:rPr>
          <w:rFonts w:ascii="Times New Roman" w:hAnsi="Times New Roman"/>
        </w:rPr>
      </w:pPr>
      <w:proofErr w:type="gramStart"/>
      <w:r w:rsidRPr="000862E2">
        <w:rPr>
          <w:rFonts w:ascii="Times New Roman" w:hAnsi="Times New Roman"/>
        </w:rPr>
        <w:t>В соответствии со статьей 179.3 Бюджетного Кодекса Российской Федерации, Федеральным законом от 30.12.2004 № 210-ФЗ «Об основах регулирования тарифов организаций коммунального комплекса»,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постановлением Правительства Российской Федерации от 14 июля 2013 года № 502 «Об утверждении требований к программам комплексного развития систем коммунальной инфраструктуры поселений</w:t>
      </w:r>
      <w:proofErr w:type="gramEnd"/>
      <w:r w:rsidRPr="000862E2">
        <w:rPr>
          <w:rFonts w:ascii="Times New Roman" w:hAnsi="Times New Roman"/>
        </w:rPr>
        <w:t>, городских округов», Федеральным законом от 06.10.2003 № 131-ФЗ «Об общих принципах организации местного самоуправления в Российской Федерации, руководствуясь Уставом Кульгешского сельского поселения Урмарского района Чувашской Республики</w:t>
      </w:r>
    </w:p>
    <w:p w:rsidR="000862E2" w:rsidRPr="000862E2" w:rsidRDefault="000862E2" w:rsidP="001B317C">
      <w:pPr>
        <w:spacing w:after="0" w:line="240" w:lineRule="auto"/>
        <w:ind w:firstLine="567"/>
        <w:jc w:val="both"/>
        <w:rPr>
          <w:rFonts w:ascii="Times New Roman" w:hAnsi="Times New Roman"/>
        </w:rPr>
      </w:pPr>
      <w:r w:rsidRPr="000862E2">
        <w:rPr>
          <w:rFonts w:ascii="Times New Roman" w:hAnsi="Times New Roman"/>
        </w:rPr>
        <w:t>Администрация Кульгешского сельского поселения Урмарского района Чувашской Республики</w:t>
      </w:r>
    </w:p>
    <w:p w:rsidR="000862E2" w:rsidRPr="000862E2" w:rsidRDefault="000862E2" w:rsidP="001B317C">
      <w:pPr>
        <w:spacing w:after="0" w:line="240" w:lineRule="auto"/>
        <w:ind w:firstLine="567"/>
        <w:jc w:val="both"/>
        <w:rPr>
          <w:rFonts w:ascii="Times New Roman" w:hAnsi="Times New Roman"/>
        </w:rPr>
      </w:pPr>
      <w:r w:rsidRPr="000862E2">
        <w:rPr>
          <w:rFonts w:ascii="Times New Roman" w:hAnsi="Times New Roman"/>
        </w:rPr>
        <w:t>ПОСТАНОВЛЯЕТ:</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1. Утвердить Муниципальную долгосрочную целевую программу «Комплексное развитие систем коммунальной инфраструктуры на территории  Кульгешского сельского поселения Урмарского района  на 2015-2020 гг.».</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2. Настоящее постановление вступает в силу с момента его официального опубликования и подлежит размещению на официальном сайте Кульгешского сельского поселения Урмарского района и в периодическом печатном издании «Кульгешский вестник».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3. </w:t>
      </w:r>
      <w:proofErr w:type="gramStart"/>
      <w:r w:rsidRPr="000862E2">
        <w:rPr>
          <w:rFonts w:ascii="Times New Roman" w:hAnsi="Times New Roman"/>
        </w:rPr>
        <w:t>Контроль за</w:t>
      </w:r>
      <w:proofErr w:type="gramEnd"/>
      <w:r w:rsidRPr="000862E2">
        <w:rPr>
          <w:rFonts w:ascii="Times New Roman" w:hAnsi="Times New Roman"/>
        </w:rPr>
        <w:t xml:space="preserve"> исполнением настоящего постановления оставляю за собой.</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Глава Кульгешского</w:t>
      </w:r>
    </w:p>
    <w:p w:rsidR="000862E2" w:rsidRPr="000862E2" w:rsidRDefault="000862E2" w:rsidP="001B317C">
      <w:pPr>
        <w:pStyle w:val="a9"/>
        <w:rPr>
          <w:rFonts w:ascii="Times New Roman" w:hAnsi="Times New Roman"/>
        </w:rPr>
      </w:pPr>
      <w:r w:rsidRPr="000862E2">
        <w:rPr>
          <w:rFonts w:ascii="Times New Roman" w:hAnsi="Times New Roman"/>
        </w:rPr>
        <w:t>сельского поселения                                                                                                                         В.Н.Борцов</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ind w:left="6663"/>
        <w:jc w:val="both"/>
        <w:rPr>
          <w:rFonts w:ascii="Times New Roman" w:hAnsi="Times New Roman"/>
        </w:rPr>
      </w:pPr>
      <w:r w:rsidRPr="000862E2">
        <w:rPr>
          <w:rFonts w:ascii="Times New Roman" w:hAnsi="Times New Roman"/>
        </w:rPr>
        <w:t>УТВЕРЖДЕНА</w:t>
      </w:r>
    </w:p>
    <w:p w:rsidR="000862E2" w:rsidRPr="000862E2" w:rsidRDefault="000862E2" w:rsidP="001B317C">
      <w:pPr>
        <w:pStyle w:val="a9"/>
        <w:ind w:left="6663"/>
        <w:jc w:val="both"/>
        <w:rPr>
          <w:rFonts w:ascii="Times New Roman" w:hAnsi="Times New Roman"/>
        </w:rPr>
      </w:pPr>
      <w:r w:rsidRPr="000862E2">
        <w:rPr>
          <w:rFonts w:ascii="Times New Roman" w:hAnsi="Times New Roman"/>
        </w:rPr>
        <w:t>Постановлением администрации</w:t>
      </w:r>
    </w:p>
    <w:p w:rsidR="000862E2" w:rsidRPr="000862E2" w:rsidRDefault="000862E2" w:rsidP="001B317C">
      <w:pPr>
        <w:pStyle w:val="a9"/>
        <w:ind w:left="6663"/>
        <w:jc w:val="both"/>
        <w:rPr>
          <w:rFonts w:ascii="Times New Roman" w:hAnsi="Times New Roman"/>
        </w:rPr>
      </w:pPr>
      <w:r w:rsidRPr="000862E2">
        <w:rPr>
          <w:rFonts w:ascii="Times New Roman" w:hAnsi="Times New Roman"/>
        </w:rPr>
        <w:t xml:space="preserve">Кульгешского сельского поселения от 10.08.2015г. № 60 </w:t>
      </w:r>
    </w:p>
    <w:p w:rsidR="000862E2" w:rsidRPr="000862E2" w:rsidRDefault="000862E2" w:rsidP="001B317C">
      <w:pPr>
        <w:pStyle w:val="a9"/>
        <w:rPr>
          <w:rFonts w:ascii="Times New Roman" w:hAnsi="Times New Roman"/>
        </w:rPr>
      </w:pPr>
    </w:p>
    <w:p w:rsidR="000862E2" w:rsidRPr="000862E2" w:rsidRDefault="000862E2" w:rsidP="001B317C">
      <w:pPr>
        <w:pStyle w:val="a9"/>
        <w:jc w:val="center"/>
        <w:rPr>
          <w:rFonts w:ascii="Times New Roman" w:hAnsi="Times New Roman"/>
          <w:b/>
        </w:rPr>
      </w:pPr>
      <w:r w:rsidRPr="000862E2">
        <w:rPr>
          <w:rFonts w:ascii="Times New Roman" w:hAnsi="Times New Roman"/>
          <w:b/>
        </w:rPr>
        <w:t>1.Программа</w:t>
      </w:r>
    </w:p>
    <w:p w:rsidR="000862E2" w:rsidRPr="000862E2" w:rsidRDefault="000862E2" w:rsidP="001B317C">
      <w:pPr>
        <w:pStyle w:val="a9"/>
        <w:jc w:val="center"/>
        <w:rPr>
          <w:rFonts w:ascii="Times New Roman" w:hAnsi="Times New Roman"/>
          <w:b/>
        </w:rPr>
      </w:pPr>
      <w:r w:rsidRPr="000862E2">
        <w:rPr>
          <w:rFonts w:ascii="Times New Roman" w:hAnsi="Times New Roman"/>
          <w:b/>
        </w:rPr>
        <w:t>«Комплексное  развитие систем коммунальной инфраструктуры</w:t>
      </w:r>
    </w:p>
    <w:p w:rsidR="000862E2" w:rsidRPr="000862E2" w:rsidRDefault="000862E2" w:rsidP="001B317C">
      <w:pPr>
        <w:pStyle w:val="a9"/>
        <w:jc w:val="center"/>
        <w:rPr>
          <w:rFonts w:ascii="Times New Roman" w:hAnsi="Times New Roman"/>
          <w:b/>
        </w:rPr>
      </w:pPr>
      <w:r w:rsidRPr="000862E2">
        <w:rPr>
          <w:rFonts w:ascii="Times New Roman" w:hAnsi="Times New Roman"/>
          <w:b/>
        </w:rPr>
        <w:t>на территории Кульгешского сельского поселения Урмарского района</w:t>
      </w:r>
    </w:p>
    <w:p w:rsidR="000862E2" w:rsidRPr="000862E2" w:rsidRDefault="000862E2" w:rsidP="001B317C">
      <w:pPr>
        <w:pStyle w:val="a9"/>
        <w:jc w:val="center"/>
        <w:rPr>
          <w:rFonts w:ascii="Times New Roman" w:hAnsi="Times New Roman"/>
          <w:b/>
        </w:rPr>
      </w:pPr>
      <w:r w:rsidRPr="000862E2">
        <w:rPr>
          <w:rFonts w:ascii="Times New Roman" w:hAnsi="Times New Roman"/>
          <w:b/>
        </w:rPr>
        <w:t>на период  2015-2020 г</w:t>
      </w:r>
      <w:proofErr w:type="gramStart"/>
      <w:r w:rsidRPr="000862E2">
        <w:rPr>
          <w:rFonts w:ascii="Times New Roman" w:hAnsi="Times New Roman"/>
          <w:b/>
        </w:rPr>
        <w:t>.г</w:t>
      </w:r>
      <w:proofErr w:type="gramEnd"/>
      <w:r w:rsidRPr="000862E2">
        <w:rPr>
          <w:rFonts w:ascii="Times New Roman" w:hAnsi="Times New Roman"/>
          <w:b/>
        </w:rPr>
        <w:t>»</w:t>
      </w:r>
    </w:p>
    <w:p w:rsidR="000862E2" w:rsidRPr="000862E2" w:rsidRDefault="000862E2" w:rsidP="001B317C">
      <w:pPr>
        <w:pStyle w:val="a9"/>
        <w:rPr>
          <w:rFonts w:ascii="Times New Roman" w:hAnsi="Times New Roman"/>
        </w:rPr>
      </w:pPr>
    </w:p>
    <w:p w:rsidR="000862E2" w:rsidRPr="000862E2" w:rsidRDefault="000862E2" w:rsidP="001B317C">
      <w:pPr>
        <w:pStyle w:val="a9"/>
        <w:jc w:val="center"/>
        <w:rPr>
          <w:rFonts w:ascii="Times New Roman" w:hAnsi="Times New Roman"/>
          <w:b/>
          <w:color w:val="000000"/>
        </w:rPr>
      </w:pPr>
      <w:r w:rsidRPr="000862E2">
        <w:rPr>
          <w:rFonts w:ascii="Times New Roman" w:hAnsi="Times New Roman"/>
          <w:b/>
          <w:color w:val="000000"/>
        </w:rPr>
        <w:t>Паспорт Программы</w:t>
      </w:r>
    </w:p>
    <w:tbl>
      <w:tblPr>
        <w:tblW w:w="99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99"/>
        <w:gridCol w:w="6734"/>
      </w:tblGrid>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rPr>
              <w:t>Наименование Программы</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«Комплексное  развитие систем коммунальной инфраструктуры на территории  Кульгешского сельского поселения Урмарского района  на период 2015-2020 г</w:t>
            </w:r>
            <w:proofErr w:type="gramStart"/>
            <w:r w:rsidRPr="000862E2">
              <w:rPr>
                <w:rFonts w:ascii="Times New Roman" w:hAnsi="Times New Roman"/>
              </w:rPr>
              <w:t>.г</w:t>
            </w:r>
            <w:proofErr w:type="gramEnd"/>
            <w:r w:rsidRPr="000862E2">
              <w:rPr>
                <w:rFonts w:ascii="Times New Roman" w:hAnsi="Times New Roman"/>
              </w:rPr>
              <w:t>»</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color w:val="000000"/>
              </w:rPr>
              <w:t>Основания для разработки Программы</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Федеральный закон от 06 октября 2003 года № 131-ФЗ «Об общих принципах организации местного самоуправления в Российской Федерации»; - поручения Президента Российской Федерации от 17 марта 2011 года Пр-701; - распоряжение Правительства Российской Федерации от 02 февраля 2010 года № 102-р «Об утверждении Концепции федеральной целевой программы «Комплексная программа модернизации и реформирования жилищно-коммунального хозяйства на 2015-2020 г</w:t>
            </w:r>
            <w:proofErr w:type="gramStart"/>
            <w:r w:rsidRPr="000862E2">
              <w:rPr>
                <w:rFonts w:ascii="Times New Roman" w:hAnsi="Times New Roman"/>
              </w:rPr>
              <w:t>.г</w:t>
            </w:r>
            <w:proofErr w:type="gramEnd"/>
            <w:r w:rsidRPr="000862E2">
              <w:rPr>
                <w:rFonts w:ascii="Times New Roman" w:hAnsi="Times New Roman"/>
              </w:rPr>
              <w:t xml:space="preserve">», постановление Правительства Российской Федерации от 14 июля 2013 года № 502 «Об утверждении требований к программам комплексного развития систем коммунальной инфраструктуры поселений, городских </w:t>
            </w:r>
            <w:r w:rsidRPr="000862E2">
              <w:rPr>
                <w:rFonts w:ascii="Times New Roman" w:hAnsi="Times New Roman"/>
              </w:rPr>
              <w:lastRenderedPageBreak/>
              <w:t>округов».</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rPr>
              <w:lastRenderedPageBreak/>
              <w:t xml:space="preserve"> Разработчик Программы</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 Администрация   Кульгешского сельского поселения </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rPr>
              <w:t>Исполнители Программы</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Администрация   Кульгешского сельского поселения</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proofErr w:type="gramStart"/>
            <w:r w:rsidRPr="000862E2">
              <w:rPr>
                <w:rFonts w:ascii="Times New Roman" w:hAnsi="Times New Roman"/>
              </w:rPr>
              <w:t>Контроль за</w:t>
            </w:r>
            <w:proofErr w:type="gramEnd"/>
            <w:r w:rsidRPr="000862E2">
              <w:rPr>
                <w:rFonts w:ascii="Times New Roman" w:hAnsi="Times New Roman"/>
              </w:rPr>
              <w:t xml:space="preserve"> реализацией Программы </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proofErr w:type="gramStart"/>
            <w:r w:rsidRPr="000862E2">
              <w:rPr>
                <w:rFonts w:ascii="Times New Roman" w:hAnsi="Times New Roman"/>
              </w:rPr>
              <w:t>Контроль за</w:t>
            </w:r>
            <w:proofErr w:type="gramEnd"/>
            <w:r w:rsidRPr="000862E2">
              <w:rPr>
                <w:rFonts w:ascii="Times New Roman" w:hAnsi="Times New Roman"/>
              </w:rPr>
              <w:t xml:space="preserve"> реализацией Программы осуществляет по итогам каждого года Администрация Кульгешского сельского поселения</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rPr>
              <w:t xml:space="preserve"> Цели  Программы</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color w:val="000000"/>
              </w:rPr>
            </w:pPr>
            <w:r w:rsidRPr="000862E2">
              <w:rPr>
                <w:rFonts w:ascii="Times New Roman" w:hAnsi="Times New Roman"/>
              </w:rPr>
              <w:t xml:space="preserve">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Кульгешского сельского поселения </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rPr>
              <w:t>Задачи Программы</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1. Инженерно-техническая оптимизация систем коммунальной инфраструктуры. </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2. Повышение надежности систем коммунальной инфраструктуры. </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3. Обеспечение более комфортных условий проживания населения сельского поселения.</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 4. Повышение качества </w:t>
            </w:r>
            <w:proofErr w:type="gramStart"/>
            <w:r w:rsidRPr="000862E2">
              <w:rPr>
                <w:rFonts w:ascii="Times New Roman" w:hAnsi="Times New Roman"/>
              </w:rPr>
              <w:t>предоставляемых</w:t>
            </w:r>
            <w:proofErr w:type="gramEnd"/>
            <w:r w:rsidRPr="000862E2">
              <w:rPr>
                <w:rFonts w:ascii="Times New Roman" w:hAnsi="Times New Roman"/>
              </w:rPr>
              <w:t xml:space="preserve"> ЖКУ. </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5 Снижение потребление энергетических ресурсов.</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6. Снижение потерь при поставке ресурсов потребителям. 7. Улучшение экологической обстановки в сельском поселении.</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rPr>
              <w:t>Сроки реализации Программы</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   2015-2020 годы</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color w:val="000000"/>
              </w:rPr>
              <w:t>Объемы и источники финансирования</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   Источники финансирования:</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 - средства республиканского бюджета; </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 средства местного бюджета. </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Бюджетные ассигнования, предусмотренные в плановом периоде 2015-2020 годов, будут уточнены при формировании проектов бюджета поселения с учетом изменения ассигнований республиканского бюджета.</w:t>
            </w:r>
          </w:p>
        </w:tc>
      </w:tr>
      <w:tr w:rsidR="000862E2" w:rsidRPr="000862E2" w:rsidTr="0098476F">
        <w:trPr>
          <w:tblCellSpacing w:w="0" w:type="dxa"/>
        </w:trPr>
        <w:tc>
          <w:tcPr>
            <w:tcW w:w="3199"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rPr>
                <w:rFonts w:ascii="Times New Roman" w:hAnsi="Times New Roman"/>
              </w:rPr>
            </w:pPr>
            <w:r w:rsidRPr="000862E2">
              <w:rPr>
                <w:rFonts w:ascii="Times New Roman" w:hAnsi="Times New Roman"/>
              </w:rPr>
              <w:t>Мероприятия программы</w:t>
            </w:r>
          </w:p>
        </w:tc>
        <w:tc>
          <w:tcPr>
            <w:tcW w:w="6734" w:type="dxa"/>
            <w:tcBorders>
              <w:top w:val="single" w:sz="4" w:space="0" w:color="auto"/>
              <w:left w:val="single" w:sz="4" w:space="0" w:color="auto"/>
              <w:bottom w:val="single" w:sz="4" w:space="0" w:color="auto"/>
              <w:right w:val="single" w:sz="4" w:space="0" w:color="auto"/>
            </w:tcBorders>
          </w:tcPr>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1.В сфере теплоснабжения: - установка приборов учета тепловой энергии; - строительство новых котельных. </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2. В сфере водоснабжения: - строительство новых артезианских скважин; - строительство новых водопроводных сетей; - благоустройство санитарной зоны скважин и ремонт ограждений; - устройство для нужд пожаротушения подъездов с твердым покрытием для возможности забора воды пожарными машинами непосредственно из водоемов (расчетный период); - внедрение прогрессивных технологий и оборудования. </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 xml:space="preserve">3. В сфере электроснабжения: - реконструкция сетей наружного освещения улиц и проездов; - оснащение приборами учета; - внедрение современного электроосветительного оборудования, обеспечивающего экономию электрической энергии. </w:t>
            </w:r>
          </w:p>
          <w:p w:rsidR="000862E2" w:rsidRPr="000862E2" w:rsidRDefault="000862E2" w:rsidP="001B317C">
            <w:pPr>
              <w:pStyle w:val="a9"/>
              <w:ind w:left="142" w:right="60"/>
              <w:jc w:val="both"/>
              <w:rPr>
                <w:rFonts w:ascii="Times New Roman" w:hAnsi="Times New Roman"/>
              </w:rPr>
            </w:pPr>
            <w:r w:rsidRPr="000862E2">
              <w:rPr>
                <w:rFonts w:ascii="Times New Roman" w:hAnsi="Times New Roman"/>
              </w:rPr>
              <w:t>4. Организация сбора и вывоза ТБО: - улучшение санитарного состояния территорий сельского поселения; - стабилизация и последующее уменьшение образования бытовых отходов; - улучшение экологического состояния сельского поселения; - обеспечение надлежащего сбора и транспортировки ТБО.</w:t>
            </w:r>
          </w:p>
        </w:tc>
      </w:tr>
    </w:tbl>
    <w:p w:rsidR="000862E2" w:rsidRPr="000862E2" w:rsidRDefault="000862E2" w:rsidP="001B317C">
      <w:pPr>
        <w:pStyle w:val="a9"/>
        <w:rPr>
          <w:rFonts w:ascii="Times New Roman" w:hAnsi="Times New Roman"/>
        </w:rPr>
      </w:pPr>
    </w:p>
    <w:p w:rsidR="000862E2" w:rsidRPr="000862E2" w:rsidRDefault="000862E2" w:rsidP="001B317C">
      <w:pPr>
        <w:pStyle w:val="a9"/>
        <w:jc w:val="center"/>
        <w:rPr>
          <w:rFonts w:ascii="Times New Roman" w:hAnsi="Times New Roman"/>
          <w:b/>
        </w:rPr>
      </w:pPr>
      <w:r w:rsidRPr="000862E2">
        <w:rPr>
          <w:rFonts w:ascii="Times New Roman" w:hAnsi="Times New Roman"/>
          <w:b/>
        </w:rPr>
        <w:t>2. Содержание проблемы и обоснование ее решения программными методами</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Одним из основополагающих условий развития поселения является комплексное развитие систем жизнеобеспечения Кульгешского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 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-демографическое развитие;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перспективное строительство;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-перспективный спрос коммунальных ресурсов;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-состояние коммунальной инфраструктуры;</w:t>
      </w:r>
    </w:p>
    <w:p w:rsidR="000862E2" w:rsidRPr="000862E2" w:rsidRDefault="000862E2" w:rsidP="001B317C">
      <w:pPr>
        <w:pStyle w:val="a9"/>
        <w:ind w:firstLine="567"/>
        <w:jc w:val="both"/>
        <w:rPr>
          <w:rFonts w:ascii="Times New Roman" w:hAnsi="Times New Roman"/>
          <w:sz w:val="24"/>
          <w:szCs w:val="24"/>
        </w:rPr>
      </w:pPr>
      <w:r w:rsidRPr="000862E2">
        <w:rPr>
          <w:rFonts w:ascii="Times New Roman" w:hAnsi="Times New Roman"/>
        </w:rPr>
        <w:t xml:space="preserve"> </w:t>
      </w:r>
      <w:proofErr w:type="gramStart"/>
      <w:r w:rsidRPr="000862E2">
        <w:rPr>
          <w:rFonts w:ascii="Times New Roman" w:hAnsi="Times New Roman"/>
        </w:rPr>
        <w:t xml:space="preserve">Программа комплексного развития систем коммунальной инфраструктуры Кульгешского сельского поселения на 2015-2020 годы предусматривает повышение качества предоставления коммунальных услуг, стабилизацию и снижение удельных затрат в структуре тарифов и ставок оплаты </w:t>
      </w:r>
      <w:r w:rsidRPr="000862E2">
        <w:rPr>
          <w:rFonts w:ascii="Times New Roman" w:hAnsi="Times New Roman"/>
        </w:rPr>
        <w:lastRenderedPageBreak/>
        <w:t xml:space="preserve">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w:t>
      </w:r>
      <w:r w:rsidRPr="000862E2">
        <w:rPr>
          <w:rFonts w:ascii="Times New Roman" w:hAnsi="Times New Roman"/>
          <w:sz w:val="24"/>
          <w:szCs w:val="24"/>
        </w:rPr>
        <w:t>улучшения экологической обстановки.</w:t>
      </w:r>
      <w:proofErr w:type="gramEnd"/>
      <w:r w:rsidRPr="000862E2">
        <w:rPr>
          <w:rFonts w:ascii="Times New Roman" w:hAnsi="Times New Roman"/>
          <w:sz w:val="24"/>
          <w:szCs w:val="24"/>
        </w:rPr>
        <w:t xml:space="preserve"> 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0862E2">
        <w:rPr>
          <w:rFonts w:ascii="Times New Roman" w:hAnsi="Times New Roman"/>
          <w:sz w:val="24"/>
          <w:szCs w:val="24"/>
        </w:rPr>
        <w:t>ресурсо-энергосберегающих</w:t>
      </w:r>
      <w:proofErr w:type="spellEnd"/>
      <w:r w:rsidRPr="000862E2">
        <w:rPr>
          <w:rFonts w:ascii="Times New Roman" w:hAnsi="Times New Roman"/>
          <w:sz w:val="24"/>
          <w:szCs w:val="24"/>
        </w:rPr>
        <w:t xml:space="preserve">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roofErr w:type="gramStart"/>
      <w:r w:rsidRPr="000862E2">
        <w:rPr>
          <w:rFonts w:ascii="Times New Roman" w:hAnsi="Times New Roman"/>
          <w:sz w:val="24"/>
          <w:szCs w:val="24"/>
        </w:rPr>
        <w:t>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w:t>
      </w:r>
      <w:proofErr w:type="gramEnd"/>
      <w:r w:rsidRPr="000862E2">
        <w:rPr>
          <w:rFonts w:ascii="Times New Roman" w:hAnsi="Times New Roman"/>
          <w:sz w:val="24"/>
          <w:szCs w:val="24"/>
        </w:rPr>
        <w:t xml:space="preserve"> Российской Федерации», а также Федерального закона от 30.12.2004 № 210-ФЗ «Об основах регулирования тарифов организаций коммунального комплекса». </w:t>
      </w:r>
    </w:p>
    <w:p w:rsidR="000862E2" w:rsidRPr="000862E2" w:rsidRDefault="000862E2" w:rsidP="001B317C">
      <w:pPr>
        <w:pStyle w:val="a9"/>
        <w:ind w:firstLine="567"/>
        <w:jc w:val="both"/>
        <w:rPr>
          <w:rFonts w:ascii="Times New Roman" w:hAnsi="Times New Roman"/>
          <w:sz w:val="24"/>
          <w:szCs w:val="24"/>
        </w:rPr>
      </w:pPr>
    </w:p>
    <w:p w:rsidR="000862E2" w:rsidRPr="000862E2" w:rsidRDefault="000862E2" w:rsidP="001B317C">
      <w:pPr>
        <w:pStyle w:val="a9"/>
        <w:ind w:firstLine="567"/>
        <w:jc w:val="both"/>
        <w:rPr>
          <w:rFonts w:ascii="Times New Roman" w:hAnsi="Times New Roman"/>
          <w:b/>
          <w:sz w:val="24"/>
          <w:szCs w:val="24"/>
        </w:rPr>
      </w:pPr>
      <w:r w:rsidRPr="000862E2">
        <w:rPr>
          <w:rFonts w:ascii="Times New Roman" w:hAnsi="Times New Roman"/>
          <w:b/>
          <w:sz w:val="24"/>
          <w:szCs w:val="24"/>
        </w:rPr>
        <w:t>2.1. Демографическое развитие муниципального образования</w:t>
      </w:r>
    </w:p>
    <w:p w:rsidR="000862E2" w:rsidRPr="000862E2" w:rsidRDefault="000862E2" w:rsidP="001B317C">
      <w:pPr>
        <w:pStyle w:val="ac"/>
        <w:ind w:firstLine="567"/>
        <w:jc w:val="both"/>
        <w:rPr>
          <w:rFonts w:ascii="Times New Roman" w:hAnsi="Times New Roman" w:cs="Times New Roman"/>
          <w:color w:val="auto"/>
          <w:sz w:val="24"/>
          <w:szCs w:val="24"/>
        </w:rPr>
      </w:pPr>
      <w:r w:rsidRPr="000862E2">
        <w:rPr>
          <w:rFonts w:ascii="Times New Roman" w:hAnsi="Times New Roman" w:cs="Times New Roman"/>
          <w:bCs/>
          <w:color w:val="auto"/>
          <w:sz w:val="24"/>
          <w:szCs w:val="24"/>
        </w:rPr>
        <w:t xml:space="preserve">Западная граница начинается от места пересечения </w:t>
      </w:r>
      <w:proofErr w:type="spellStart"/>
      <w:r w:rsidRPr="000862E2">
        <w:rPr>
          <w:rFonts w:ascii="Times New Roman" w:hAnsi="Times New Roman" w:cs="Times New Roman"/>
          <w:bCs/>
          <w:color w:val="auto"/>
          <w:sz w:val="24"/>
          <w:szCs w:val="24"/>
        </w:rPr>
        <w:t>Челкасинского</w:t>
      </w:r>
      <w:proofErr w:type="spellEnd"/>
      <w:r w:rsidRPr="000862E2">
        <w:rPr>
          <w:rFonts w:ascii="Times New Roman" w:hAnsi="Times New Roman" w:cs="Times New Roman"/>
          <w:bCs/>
          <w:color w:val="auto"/>
          <w:sz w:val="24"/>
          <w:szCs w:val="24"/>
        </w:rPr>
        <w:t xml:space="preserve">, </w:t>
      </w:r>
      <w:proofErr w:type="spellStart"/>
      <w:r w:rsidRPr="000862E2">
        <w:rPr>
          <w:rFonts w:ascii="Times New Roman" w:hAnsi="Times New Roman" w:cs="Times New Roman"/>
          <w:bCs/>
          <w:color w:val="auto"/>
          <w:sz w:val="24"/>
          <w:szCs w:val="24"/>
        </w:rPr>
        <w:t>Шихабыловского</w:t>
      </w:r>
      <w:proofErr w:type="spellEnd"/>
      <w:r w:rsidRPr="000862E2">
        <w:rPr>
          <w:rFonts w:ascii="Times New Roman" w:hAnsi="Times New Roman" w:cs="Times New Roman"/>
          <w:bCs/>
          <w:color w:val="auto"/>
          <w:sz w:val="24"/>
          <w:szCs w:val="24"/>
        </w:rPr>
        <w:t xml:space="preserve"> и Кульгешского сельских поселений и идет  в северо-восточном направлении по р. Малый </w:t>
      </w:r>
      <w:proofErr w:type="spellStart"/>
      <w:r w:rsidRPr="000862E2">
        <w:rPr>
          <w:rFonts w:ascii="Times New Roman" w:hAnsi="Times New Roman" w:cs="Times New Roman"/>
          <w:bCs/>
          <w:color w:val="auto"/>
          <w:sz w:val="24"/>
          <w:szCs w:val="24"/>
        </w:rPr>
        <w:t>Аниш</w:t>
      </w:r>
      <w:proofErr w:type="spellEnd"/>
      <w:r w:rsidRPr="000862E2">
        <w:rPr>
          <w:rFonts w:ascii="Times New Roman" w:hAnsi="Times New Roman" w:cs="Times New Roman"/>
          <w:bCs/>
          <w:color w:val="auto"/>
          <w:sz w:val="24"/>
          <w:szCs w:val="24"/>
        </w:rPr>
        <w:t xml:space="preserve">  по западной границе д. Чегедуево, пересекает р. Малый </w:t>
      </w:r>
      <w:proofErr w:type="spellStart"/>
      <w:r w:rsidRPr="000862E2">
        <w:rPr>
          <w:rFonts w:ascii="Times New Roman" w:hAnsi="Times New Roman" w:cs="Times New Roman"/>
          <w:bCs/>
          <w:color w:val="auto"/>
          <w:sz w:val="24"/>
          <w:szCs w:val="24"/>
        </w:rPr>
        <w:t>Аниш</w:t>
      </w:r>
      <w:proofErr w:type="spellEnd"/>
      <w:r w:rsidRPr="000862E2">
        <w:rPr>
          <w:rFonts w:ascii="Times New Roman" w:hAnsi="Times New Roman" w:cs="Times New Roman"/>
          <w:bCs/>
          <w:color w:val="auto"/>
          <w:sz w:val="24"/>
          <w:szCs w:val="24"/>
        </w:rPr>
        <w:t xml:space="preserve">, в северо-восточном направлении проходит вдоль этой реки до места пересечения границ Кульгешского, </w:t>
      </w:r>
      <w:proofErr w:type="spellStart"/>
      <w:r w:rsidRPr="000862E2">
        <w:rPr>
          <w:rFonts w:ascii="Times New Roman" w:hAnsi="Times New Roman" w:cs="Times New Roman"/>
          <w:bCs/>
          <w:color w:val="auto"/>
          <w:sz w:val="24"/>
          <w:szCs w:val="24"/>
        </w:rPr>
        <w:t>Шихабыловского</w:t>
      </w:r>
      <w:proofErr w:type="spellEnd"/>
      <w:r w:rsidRPr="000862E2">
        <w:rPr>
          <w:rFonts w:ascii="Times New Roman" w:hAnsi="Times New Roman" w:cs="Times New Roman"/>
          <w:bCs/>
          <w:color w:val="auto"/>
          <w:sz w:val="24"/>
          <w:szCs w:val="24"/>
        </w:rPr>
        <w:t xml:space="preserve"> сельских поселений и Козловского района </w:t>
      </w:r>
    </w:p>
    <w:p w:rsidR="000862E2" w:rsidRPr="000862E2" w:rsidRDefault="000862E2" w:rsidP="001B317C">
      <w:pPr>
        <w:pStyle w:val="ac"/>
        <w:ind w:firstLine="567"/>
        <w:jc w:val="both"/>
        <w:rPr>
          <w:rFonts w:ascii="Times New Roman" w:hAnsi="Times New Roman" w:cs="Times New Roman"/>
          <w:color w:val="auto"/>
          <w:sz w:val="24"/>
          <w:szCs w:val="24"/>
        </w:rPr>
      </w:pPr>
      <w:r w:rsidRPr="000862E2">
        <w:rPr>
          <w:rFonts w:ascii="Times New Roman" w:hAnsi="Times New Roman" w:cs="Times New Roman"/>
          <w:bCs/>
          <w:color w:val="auto"/>
          <w:sz w:val="24"/>
          <w:szCs w:val="24"/>
        </w:rPr>
        <w:t xml:space="preserve">Восточная граница проходит от места пересечения Кульгешского и </w:t>
      </w:r>
      <w:proofErr w:type="spellStart"/>
      <w:r w:rsidRPr="000862E2">
        <w:rPr>
          <w:rFonts w:ascii="Times New Roman" w:hAnsi="Times New Roman" w:cs="Times New Roman"/>
          <w:bCs/>
          <w:color w:val="auto"/>
          <w:sz w:val="24"/>
          <w:szCs w:val="24"/>
        </w:rPr>
        <w:t>Староурмарского</w:t>
      </w:r>
      <w:proofErr w:type="spellEnd"/>
      <w:r w:rsidRPr="000862E2">
        <w:rPr>
          <w:rFonts w:ascii="Times New Roman" w:hAnsi="Times New Roman" w:cs="Times New Roman"/>
          <w:bCs/>
          <w:color w:val="auto"/>
          <w:sz w:val="24"/>
          <w:szCs w:val="24"/>
        </w:rPr>
        <w:t xml:space="preserve"> сельских поселений и Козловского района в юго-западном направлении вдоль Горьковской железной дороги по юго-восточной границе земель сельскохозяйственной артели «Колхоз «</w:t>
      </w:r>
      <w:proofErr w:type="spellStart"/>
      <w:r w:rsidRPr="000862E2">
        <w:rPr>
          <w:rFonts w:ascii="Times New Roman" w:hAnsi="Times New Roman" w:cs="Times New Roman"/>
          <w:bCs/>
          <w:color w:val="auto"/>
          <w:sz w:val="24"/>
          <w:szCs w:val="24"/>
        </w:rPr>
        <w:t>Тансаринский</w:t>
      </w:r>
      <w:proofErr w:type="spellEnd"/>
      <w:r w:rsidRPr="000862E2">
        <w:rPr>
          <w:rFonts w:ascii="Times New Roman" w:hAnsi="Times New Roman" w:cs="Times New Roman"/>
          <w:bCs/>
          <w:color w:val="auto"/>
          <w:sz w:val="24"/>
          <w:szCs w:val="24"/>
        </w:rPr>
        <w:t xml:space="preserve">» до места пересечения </w:t>
      </w:r>
      <w:proofErr w:type="spellStart"/>
      <w:r w:rsidRPr="000862E2">
        <w:rPr>
          <w:rFonts w:ascii="Times New Roman" w:hAnsi="Times New Roman" w:cs="Times New Roman"/>
          <w:bCs/>
          <w:color w:val="auto"/>
          <w:sz w:val="24"/>
          <w:szCs w:val="24"/>
        </w:rPr>
        <w:t>Староурмарского</w:t>
      </w:r>
      <w:proofErr w:type="spellEnd"/>
      <w:r w:rsidRPr="000862E2">
        <w:rPr>
          <w:rFonts w:ascii="Times New Roman" w:hAnsi="Times New Roman" w:cs="Times New Roman"/>
          <w:bCs/>
          <w:color w:val="auto"/>
          <w:sz w:val="24"/>
          <w:szCs w:val="24"/>
        </w:rPr>
        <w:t xml:space="preserve">, Кульгешского и </w:t>
      </w:r>
      <w:proofErr w:type="spellStart"/>
      <w:r w:rsidRPr="000862E2">
        <w:rPr>
          <w:rFonts w:ascii="Times New Roman" w:hAnsi="Times New Roman" w:cs="Times New Roman"/>
          <w:bCs/>
          <w:color w:val="auto"/>
          <w:sz w:val="24"/>
          <w:szCs w:val="24"/>
        </w:rPr>
        <w:t>Челкасинского</w:t>
      </w:r>
      <w:proofErr w:type="spellEnd"/>
      <w:r w:rsidRPr="000862E2">
        <w:rPr>
          <w:rFonts w:ascii="Times New Roman" w:hAnsi="Times New Roman" w:cs="Times New Roman"/>
          <w:bCs/>
          <w:color w:val="auto"/>
          <w:sz w:val="24"/>
          <w:szCs w:val="24"/>
        </w:rPr>
        <w:t xml:space="preserve"> сельских поселений</w:t>
      </w:r>
    </w:p>
    <w:p w:rsidR="000862E2" w:rsidRPr="000862E2" w:rsidRDefault="000862E2" w:rsidP="001B317C">
      <w:pPr>
        <w:pStyle w:val="ac"/>
        <w:ind w:firstLine="567"/>
        <w:jc w:val="both"/>
        <w:rPr>
          <w:rFonts w:ascii="Times New Roman" w:hAnsi="Times New Roman" w:cs="Times New Roman"/>
          <w:color w:val="auto"/>
          <w:sz w:val="24"/>
          <w:szCs w:val="24"/>
        </w:rPr>
      </w:pPr>
      <w:proofErr w:type="gramStart"/>
      <w:r w:rsidRPr="000862E2">
        <w:rPr>
          <w:rFonts w:ascii="Times New Roman" w:hAnsi="Times New Roman" w:cs="Times New Roman"/>
          <w:bCs/>
          <w:color w:val="auto"/>
          <w:sz w:val="24"/>
          <w:szCs w:val="24"/>
        </w:rPr>
        <w:t xml:space="preserve">Южная граница от места пересечения </w:t>
      </w:r>
      <w:proofErr w:type="spellStart"/>
      <w:r w:rsidRPr="000862E2">
        <w:rPr>
          <w:rFonts w:ascii="Times New Roman" w:hAnsi="Times New Roman" w:cs="Times New Roman"/>
          <w:bCs/>
          <w:color w:val="auto"/>
          <w:sz w:val="24"/>
          <w:szCs w:val="24"/>
        </w:rPr>
        <w:t>Староурмарского</w:t>
      </w:r>
      <w:proofErr w:type="spellEnd"/>
      <w:r w:rsidRPr="000862E2">
        <w:rPr>
          <w:rFonts w:ascii="Times New Roman" w:hAnsi="Times New Roman" w:cs="Times New Roman"/>
          <w:bCs/>
          <w:color w:val="auto"/>
          <w:sz w:val="24"/>
          <w:szCs w:val="24"/>
        </w:rPr>
        <w:t xml:space="preserve">, Кульгешского и </w:t>
      </w:r>
      <w:proofErr w:type="spellStart"/>
      <w:r w:rsidRPr="000862E2">
        <w:rPr>
          <w:rFonts w:ascii="Times New Roman" w:hAnsi="Times New Roman" w:cs="Times New Roman"/>
          <w:bCs/>
          <w:color w:val="auto"/>
          <w:sz w:val="24"/>
          <w:szCs w:val="24"/>
        </w:rPr>
        <w:t>Челкасинского</w:t>
      </w:r>
      <w:proofErr w:type="spellEnd"/>
      <w:r w:rsidRPr="000862E2">
        <w:rPr>
          <w:rFonts w:ascii="Times New Roman" w:hAnsi="Times New Roman" w:cs="Times New Roman"/>
          <w:bCs/>
          <w:color w:val="auto"/>
          <w:sz w:val="24"/>
          <w:szCs w:val="24"/>
        </w:rPr>
        <w:t xml:space="preserve"> сельских поселений  проходит вдоль  границы д. </w:t>
      </w:r>
      <w:proofErr w:type="spellStart"/>
      <w:r w:rsidRPr="000862E2">
        <w:rPr>
          <w:rFonts w:ascii="Times New Roman" w:hAnsi="Times New Roman" w:cs="Times New Roman"/>
          <w:bCs/>
          <w:color w:val="auto"/>
          <w:sz w:val="24"/>
          <w:szCs w:val="24"/>
        </w:rPr>
        <w:t>Ямбай</w:t>
      </w:r>
      <w:proofErr w:type="spellEnd"/>
      <w:r w:rsidRPr="000862E2">
        <w:rPr>
          <w:rFonts w:ascii="Times New Roman" w:hAnsi="Times New Roman" w:cs="Times New Roman"/>
          <w:bCs/>
          <w:color w:val="auto"/>
          <w:sz w:val="24"/>
          <w:szCs w:val="24"/>
        </w:rPr>
        <w:t xml:space="preserve"> до безымянного ручья, затем в северном направлении по течению ручья идет вдоль лесополосы, доходит до оврага, далее проходит в юго-западном направлении по границе оврага, со стороны д. Ситмиши, доходит до деревни </w:t>
      </w:r>
      <w:proofErr w:type="spellStart"/>
      <w:r w:rsidRPr="000862E2">
        <w:rPr>
          <w:rFonts w:ascii="Times New Roman" w:hAnsi="Times New Roman" w:cs="Times New Roman"/>
          <w:bCs/>
          <w:color w:val="auto"/>
          <w:sz w:val="24"/>
          <w:szCs w:val="24"/>
        </w:rPr>
        <w:t>Анаткасы</w:t>
      </w:r>
      <w:proofErr w:type="spellEnd"/>
      <w:r w:rsidRPr="000862E2">
        <w:rPr>
          <w:rFonts w:ascii="Times New Roman" w:hAnsi="Times New Roman" w:cs="Times New Roman"/>
          <w:bCs/>
          <w:color w:val="auto"/>
          <w:sz w:val="24"/>
          <w:szCs w:val="24"/>
        </w:rPr>
        <w:t xml:space="preserve">,  в западном направлении идет к границе лесного квартала 8 </w:t>
      </w:r>
      <w:proofErr w:type="spellStart"/>
      <w:r w:rsidRPr="000862E2">
        <w:rPr>
          <w:rFonts w:ascii="Times New Roman" w:hAnsi="Times New Roman" w:cs="Times New Roman"/>
          <w:bCs/>
          <w:color w:val="auto"/>
          <w:sz w:val="24"/>
          <w:szCs w:val="24"/>
        </w:rPr>
        <w:t>Шоркистринского</w:t>
      </w:r>
      <w:proofErr w:type="spellEnd"/>
      <w:r w:rsidRPr="000862E2">
        <w:rPr>
          <w:rFonts w:ascii="Times New Roman" w:hAnsi="Times New Roman" w:cs="Times New Roman"/>
          <w:bCs/>
          <w:color w:val="auto"/>
          <w:sz w:val="24"/>
          <w:szCs w:val="24"/>
        </w:rPr>
        <w:t xml:space="preserve"> лесничества </w:t>
      </w:r>
      <w:proofErr w:type="spellStart"/>
      <w:r w:rsidRPr="000862E2">
        <w:rPr>
          <w:rFonts w:ascii="Times New Roman" w:hAnsi="Times New Roman" w:cs="Times New Roman"/>
          <w:bCs/>
          <w:color w:val="auto"/>
          <w:sz w:val="24"/>
          <w:szCs w:val="24"/>
        </w:rPr>
        <w:t>Янтиковского</w:t>
      </w:r>
      <w:proofErr w:type="spellEnd"/>
      <w:proofErr w:type="gramEnd"/>
      <w:r w:rsidRPr="000862E2">
        <w:rPr>
          <w:rFonts w:ascii="Times New Roman" w:hAnsi="Times New Roman" w:cs="Times New Roman"/>
          <w:bCs/>
          <w:color w:val="auto"/>
          <w:sz w:val="24"/>
          <w:szCs w:val="24"/>
        </w:rPr>
        <w:t xml:space="preserve"> лесхоза, далее в  западном направлении проходит по северной границе лесного квартала 8 </w:t>
      </w:r>
      <w:proofErr w:type="spellStart"/>
      <w:r w:rsidRPr="000862E2">
        <w:rPr>
          <w:rFonts w:ascii="Times New Roman" w:hAnsi="Times New Roman" w:cs="Times New Roman"/>
          <w:bCs/>
          <w:color w:val="auto"/>
          <w:sz w:val="24"/>
          <w:szCs w:val="24"/>
        </w:rPr>
        <w:t>Шоркистринского</w:t>
      </w:r>
      <w:proofErr w:type="spellEnd"/>
      <w:r w:rsidRPr="000862E2">
        <w:rPr>
          <w:rFonts w:ascii="Times New Roman" w:hAnsi="Times New Roman" w:cs="Times New Roman"/>
          <w:bCs/>
          <w:color w:val="auto"/>
          <w:sz w:val="24"/>
          <w:szCs w:val="24"/>
        </w:rPr>
        <w:t xml:space="preserve"> лесничества </w:t>
      </w:r>
      <w:proofErr w:type="spellStart"/>
      <w:r w:rsidRPr="000862E2">
        <w:rPr>
          <w:rFonts w:ascii="Times New Roman" w:hAnsi="Times New Roman" w:cs="Times New Roman"/>
          <w:bCs/>
          <w:color w:val="auto"/>
          <w:sz w:val="24"/>
          <w:szCs w:val="24"/>
        </w:rPr>
        <w:t>Янтиковского</w:t>
      </w:r>
      <w:proofErr w:type="spellEnd"/>
      <w:r w:rsidRPr="000862E2">
        <w:rPr>
          <w:rFonts w:ascii="Times New Roman" w:hAnsi="Times New Roman" w:cs="Times New Roman"/>
          <w:bCs/>
          <w:color w:val="auto"/>
          <w:sz w:val="24"/>
          <w:szCs w:val="24"/>
        </w:rPr>
        <w:t xml:space="preserve"> лесхоза, в  северном направлении по восточной границе лесного квартала 8 </w:t>
      </w:r>
      <w:proofErr w:type="spellStart"/>
      <w:r w:rsidRPr="000862E2">
        <w:rPr>
          <w:rFonts w:ascii="Times New Roman" w:hAnsi="Times New Roman" w:cs="Times New Roman"/>
          <w:bCs/>
          <w:color w:val="auto"/>
          <w:sz w:val="24"/>
          <w:szCs w:val="24"/>
        </w:rPr>
        <w:t>Шоркистринского</w:t>
      </w:r>
      <w:proofErr w:type="spellEnd"/>
      <w:r w:rsidRPr="000862E2">
        <w:rPr>
          <w:rFonts w:ascii="Times New Roman" w:hAnsi="Times New Roman" w:cs="Times New Roman"/>
          <w:bCs/>
          <w:color w:val="auto"/>
          <w:sz w:val="24"/>
          <w:szCs w:val="24"/>
        </w:rPr>
        <w:t xml:space="preserve"> лесничества </w:t>
      </w:r>
      <w:proofErr w:type="spellStart"/>
      <w:r w:rsidRPr="000862E2">
        <w:rPr>
          <w:rFonts w:ascii="Times New Roman" w:hAnsi="Times New Roman" w:cs="Times New Roman"/>
          <w:bCs/>
          <w:color w:val="auto"/>
          <w:sz w:val="24"/>
          <w:szCs w:val="24"/>
        </w:rPr>
        <w:t>Янтиковского</w:t>
      </w:r>
      <w:proofErr w:type="spellEnd"/>
      <w:r w:rsidRPr="000862E2">
        <w:rPr>
          <w:rFonts w:ascii="Times New Roman" w:hAnsi="Times New Roman" w:cs="Times New Roman"/>
          <w:bCs/>
          <w:color w:val="auto"/>
          <w:sz w:val="24"/>
          <w:szCs w:val="24"/>
        </w:rPr>
        <w:t xml:space="preserve"> лесхоза  до р. Малый </w:t>
      </w:r>
      <w:proofErr w:type="spellStart"/>
      <w:r w:rsidRPr="000862E2">
        <w:rPr>
          <w:rFonts w:ascii="Times New Roman" w:hAnsi="Times New Roman" w:cs="Times New Roman"/>
          <w:bCs/>
          <w:color w:val="auto"/>
          <w:sz w:val="24"/>
          <w:szCs w:val="24"/>
        </w:rPr>
        <w:t>Аниш</w:t>
      </w:r>
      <w:proofErr w:type="spellEnd"/>
      <w:r w:rsidRPr="000862E2">
        <w:rPr>
          <w:rFonts w:ascii="Times New Roman" w:hAnsi="Times New Roman" w:cs="Times New Roman"/>
          <w:bCs/>
          <w:color w:val="auto"/>
          <w:sz w:val="24"/>
          <w:szCs w:val="24"/>
        </w:rPr>
        <w:t xml:space="preserve"> и места пересечения </w:t>
      </w:r>
      <w:proofErr w:type="spellStart"/>
      <w:r w:rsidRPr="000862E2">
        <w:rPr>
          <w:rFonts w:ascii="Times New Roman" w:hAnsi="Times New Roman" w:cs="Times New Roman"/>
          <w:bCs/>
          <w:color w:val="auto"/>
          <w:sz w:val="24"/>
          <w:szCs w:val="24"/>
        </w:rPr>
        <w:t>Челкасинского</w:t>
      </w:r>
      <w:proofErr w:type="spellEnd"/>
      <w:r w:rsidRPr="000862E2">
        <w:rPr>
          <w:rFonts w:ascii="Times New Roman" w:hAnsi="Times New Roman" w:cs="Times New Roman"/>
          <w:bCs/>
          <w:color w:val="auto"/>
          <w:sz w:val="24"/>
          <w:szCs w:val="24"/>
        </w:rPr>
        <w:t xml:space="preserve">, </w:t>
      </w:r>
      <w:proofErr w:type="spellStart"/>
      <w:r w:rsidRPr="000862E2">
        <w:rPr>
          <w:rFonts w:ascii="Times New Roman" w:hAnsi="Times New Roman" w:cs="Times New Roman"/>
          <w:bCs/>
          <w:color w:val="auto"/>
          <w:sz w:val="24"/>
          <w:szCs w:val="24"/>
        </w:rPr>
        <w:t>Шихабыловского</w:t>
      </w:r>
      <w:proofErr w:type="spellEnd"/>
      <w:r w:rsidRPr="000862E2">
        <w:rPr>
          <w:rFonts w:ascii="Times New Roman" w:hAnsi="Times New Roman" w:cs="Times New Roman"/>
          <w:bCs/>
          <w:color w:val="auto"/>
          <w:sz w:val="24"/>
          <w:szCs w:val="24"/>
        </w:rPr>
        <w:t xml:space="preserve"> и Кульгешского сельских поселений.</w:t>
      </w:r>
    </w:p>
    <w:p w:rsidR="000862E2" w:rsidRPr="000862E2" w:rsidRDefault="000862E2" w:rsidP="001B317C">
      <w:pPr>
        <w:pStyle w:val="a9"/>
        <w:ind w:firstLine="567"/>
        <w:jc w:val="both"/>
        <w:rPr>
          <w:rFonts w:ascii="Times New Roman" w:hAnsi="Times New Roman"/>
          <w:sz w:val="24"/>
          <w:szCs w:val="24"/>
        </w:rPr>
      </w:pPr>
      <w:r w:rsidRPr="000862E2">
        <w:rPr>
          <w:rFonts w:ascii="Times New Roman" w:hAnsi="Times New Roman"/>
          <w:sz w:val="24"/>
          <w:szCs w:val="24"/>
        </w:rPr>
        <w:t xml:space="preserve"> Площадь Кульгешского сельского поселения составляет 2757 га. Численность населения на конец 2014 г. составила 988 чел. В состав поселения входит четыре населенных пункта: д.Кульгеши, </w:t>
      </w:r>
      <w:proofErr w:type="spellStart"/>
      <w:r w:rsidRPr="000862E2">
        <w:rPr>
          <w:rFonts w:ascii="Times New Roman" w:hAnsi="Times New Roman"/>
          <w:sz w:val="24"/>
          <w:szCs w:val="24"/>
        </w:rPr>
        <w:t>д</w:t>
      </w:r>
      <w:proofErr w:type="gramStart"/>
      <w:r w:rsidRPr="000862E2">
        <w:rPr>
          <w:rFonts w:ascii="Times New Roman" w:hAnsi="Times New Roman"/>
          <w:sz w:val="24"/>
          <w:szCs w:val="24"/>
        </w:rPr>
        <w:t>.Т</w:t>
      </w:r>
      <w:proofErr w:type="gramEnd"/>
      <w:r w:rsidRPr="000862E2">
        <w:rPr>
          <w:rFonts w:ascii="Times New Roman" w:hAnsi="Times New Roman"/>
          <w:sz w:val="24"/>
          <w:szCs w:val="24"/>
        </w:rPr>
        <w:t>ансарино</w:t>
      </w:r>
      <w:proofErr w:type="spellEnd"/>
      <w:r w:rsidRPr="000862E2">
        <w:rPr>
          <w:rFonts w:ascii="Times New Roman" w:hAnsi="Times New Roman"/>
          <w:sz w:val="24"/>
          <w:szCs w:val="24"/>
        </w:rPr>
        <w:t xml:space="preserve">, </w:t>
      </w:r>
      <w:proofErr w:type="spellStart"/>
      <w:r w:rsidRPr="000862E2">
        <w:rPr>
          <w:rFonts w:ascii="Times New Roman" w:hAnsi="Times New Roman"/>
          <w:sz w:val="24"/>
          <w:szCs w:val="24"/>
        </w:rPr>
        <w:t>д.Ситмиши</w:t>
      </w:r>
      <w:proofErr w:type="spellEnd"/>
      <w:r w:rsidRPr="000862E2">
        <w:rPr>
          <w:rFonts w:ascii="Times New Roman" w:hAnsi="Times New Roman"/>
          <w:sz w:val="24"/>
          <w:szCs w:val="24"/>
        </w:rPr>
        <w:t xml:space="preserve"> и </w:t>
      </w:r>
      <w:proofErr w:type="spellStart"/>
      <w:r w:rsidRPr="000862E2">
        <w:rPr>
          <w:rFonts w:ascii="Times New Roman" w:hAnsi="Times New Roman"/>
          <w:sz w:val="24"/>
          <w:szCs w:val="24"/>
        </w:rPr>
        <w:t>д.Чегедуево</w:t>
      </w:r>
      <w:proofErr w:type="spellEnd"/>
      <w:r w:rsidRPr="000862E2">
        <w:rPr>
          <w:rFonts w:ascii="Times New Roman" w:hAnsi="Times New Roman"/>
          <w:sz w:val="24"/>
          <w:szCs w:val="24"/>
        </w:rPr>
        <w:t xml:space="preserve">. Административным центром поселения является д.Кульгеши. Основным видом деятельности жителей поселения является сельское хозяйство. 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Кульгешского сельского поселения характеризуется следующими показателями: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260"/>
        <w:gridCol w:w="1260"/>
        <w:gridCol w:w="1260"/>
        <w:gridCol w:w="1260"/>
        <w:gridCol w:w="1260"/>
      </w:tblGrid>
      <w:tr w:rsidR="000862E2" w:rsidRPr="000862E2" w:rsidTr="0098476F">
        <w:tc>
          <w:tcPr>
            <w:tcW w:w="3708"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Показатели</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2011 год</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2012 год</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2013 год</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2014год</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2015 год</w:t>
            </w:r>
          </w:p>
        </w:tc>
      </w:tr>
      <w:tr w:rsidR="000862E2" w:rsidRPr="000862E2" w:rsidTr="0098476F">
        <w:tc>
          <w:tcPr>
            <w:tcW w:w="3708"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1. Численность постоянного населения</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974</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952</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1022</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988</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988</w:t>
            </w:r>
          </w:p>
        </w:tc>
      </w:tr>
      <w:tr w:rsidR="000862E2" w:rsidRPr="000862E2" w:rsidTr="0098476F">
        <w:tc>
          <w:tcPr>
            <w:tcW w:w="3708"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 xml:space="preserve">2. Рождаемость </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3</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2</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6</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7</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4</w:t>
            </w:r>
          </w:p>
        </w:tc>
      </w:tr>
      <w:tr w:rsidR="000862E2" w:rsidRPr="000862E2" w:rsidTr="0098476F">
        <w:tc>
          <w:tcPr>
            <w:tcW w:w="3708"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3. Смертность</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14</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15</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13</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13</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9</w:t>
            </w:r>
          </w:p>
        </w:tc>
      </w:tr>
      <w:tr w:rsidR="000862E2" w:rsidRPr="000862E2" w:rsidTr="0098476F">
        <w:tc>
          <w:tcPr>
            <w:tcW w:w="3708"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4. Численность трудоспособного населения</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591</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586</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595</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613</w:t>
            </w:r>
          </w:p>
        </w:tc>
        <w:tc>
          <w:tcPr>
            <w:tcW w:w="1260" w:type="dxa"/>
          </w:tcPr>
          <w:p w:rsidR="000862E2" w:rsidRPr="000862E2" w:rsidRDefault="000862E2" w:rsidP="001B317C">
            <w:pPr>
              <w:pStyle w:val="a9"/>
              <w:jc w:val="both"/>
              <w:rPr>
                <w:rFonts w:ascii="Times New Roman" w:hAnsi="Times New Roman"/>
                <w:sz w:val="24"/>
                <w:szCs w:val="24"/>
              </w:rPr>
            </w:pPr>
            <w:r w:rsidRPr="000862E2">
              <w:rPr>
                <w:rFonts w:ascii="Times New Roman" w:hAnsi="Times New Roman"/>
                <w:sz w:val="24"/>
                <w:szCs w:val="24"/>
              </w:rPr>
              <w:t>613</w:t>
            </w:r>
          </w:p>
        </w:tc>
      </w:tr>
    </w:tbl>
    <w:p w:rsidR="000862E2" w:rsidRPr="000862E2" w:rsidRDefault="000862E2" w:rsidP="001B317C">
      <w:pPr>
        <w:pStyle w:val="a9"/>
        <w:ind w:firstLine="567"/>
        <w:jc w:val="both"/>
        <w:rPr>
          <w:rFonts w:ascii="Times New Roman" w:hAnsi="Times New Roman"/>
          <w:sz w:val="24"/>
          <w:szCs w:val="24"/>
        </w:rPr>
      </w:pPr>
    </w:p>
    <w:p w:rsidR="000862E2" w:rsidRPr="000862E2" w:rsidRDefault="000862E2" w:rsidP="001B317C">
      <w:pPr>
        <w:pStyle w:val="a9"/>
        <w:ind w:firstLine="567"/>
        <w:jc w:val="both"/>
        <w:rPr>
          <w:rFonts w:ascii="Times New Roman" w:hAnsi="Times New Roman"/>
          <w:sz w:val="24"/>
          <w:szCs w:val="24"/>
        </w:rPr>
      </w:pPr>
      <w:r w:rsidRPr="000862E2">
        <w:rPr>
          <w:rFonts w:ascii="Times New Roman" w:hAnsi="Times New Roman"/>
          <w:sz w:val="24"/>
          <w:szCs w:val="24"/>
        </w:rPr>
        <w:lastRenderedPageBreak/>
        <w:t>На</w:t>
      </w:r>
      <w:proofErr w:type="gramStart"/>
      <w:r w:rsidRPr="000862E2">
        <w:rPr>
          <w:rFonts w:ascii="Times New Roman" w:hAnsi="Times New Roman"/>
          <w:sz w:val="24"/>
          <w:szCs w:val="24"/>
        </w:rPr>
        <w:t>1</w:t>
      </w:r>
      <w:proofErr w:type="gramEnd"/>
      <w:r w:rsidRPr="000862E2">
        <w:rPr>
          <w:rFonts w:ascii="Times New Roman" w:hAnsi="Times New Roman"/>
          <w:sz w:val="24"/>
          <w:szCs w:val="24"/>
        </w:rPr>
        <w:t xml:space="preserve"> января 2015  года в поселении проживает 988 человек. </w:t>
      </w:r>
    </w:p>
    <w:p w:rsidR="000862E2" w:rsidRPr="000862E2" w:rsidRDefault="000862E2" w:rsidP="001B317C">
      <w:pPr>
        <w:pStyle w:val="a9"/>
        <w:ind w:firstLine="567"/>
        <w:jc w:val="both"/>
        <w:rPr>
          <w:rFonts w:ascii="Times New Roman" w:hAnsi="Times New Roman"/>
          <w:sz w:val="24"/>
          <w:szCs w:val="24"/>
        </w:rPr>
      </w:pPr>
      <w:r w:rsidRPr="000862E2">
        <w:rPr>
          <w:rFonts w:ascii="Times New Roman" w:hAnsi="Times New Roman"/>
          <w:sz w:val="24"/>
          <w:szCs w:val="24"/>
        </w:rPr>
        <w:t xml:space="preserve">Мужчин- 489 чел, женщин- 499 чел, пенсионеров- 245 чел, трудоспособного населения- 613 чел. Выезжают на работу за пределы района около 60 человек. Детей дошкольного возраста- 62, школьников- 48, студентов- 12.   За период  2012 по 2015 гг.  численность населения поселения непрерывно снижалась. Ситуация с возрастной структурой населения поселения остается неблагоприятной. Демографический прогноз является неотъемлемой частью комплексных экономических и социальных прогнозов развития территории и имеет чрезвычайно </w:t>
      </w:r>
      <w:proofErr w:type="gramStart"/>
      <w:r w:rsidRPr="000862E2">
        <w:rPr>
          <w:rFonts w:ascii="Times New Roman" w:hAnsi="Times New Roman"/>
          <w:sz w:val="24"/>
          <w:szCs w:val="24"/>
        </w:rPr>
        <w:t>важное значение</w:t>
      </w:r>
      <w:proofErr w:type="gramEnd"/>
      <w:r w:rsidRPr="000862E2">
        <w:rPr>
          <w:rFonts w:ascii="Times New Roman" w:hAnsi="Times New Roman"/>
          <w:sz w:val="24"/>
          <w:szCs w:val="24"/>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 Учитывая проведенный анализ прогнозов демографического развития сельского поселения, наиболее </w:t>
      </w:r>
      <w:proofErr w:type="gramStart"/>
      <w:r w:rsidRPr="000862E2">
        <w:rPr>
          <w:rFonts w:ascii="Times New Roman" w:hAnsi="Times New Roman"/>
          <w:sz w:val="24"/>
          <w:szCs w:val="24"/>
        </w:rPr>
        <w:t>вероятным</w:t>
      </w:r>
      <w:proofErr w:type="gramEnd"/>
      <w:r w:rsidRPr="000862E2">
        <w:rPr>
          <w:rFonts w:ascii="Times New Roman" w:hAnsi="Times New Roman"/>
          <w:sz w:val="24"/>
          <w:szCs w:val="24"/>
        </w:rPr>
        <w:t xml:space="preserve"> рассматривается сценарий снижения численности населения. При этом темпы снижения должны снижаться.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sz w:val="24"/>
          <w:szCs w:val="24"/>
        </w:rPr>
        <w:t xml:space="preserve">Климатические условия: Климат Кульгешского сельского поселения Урмарского района умеренно континентальный с продолжительной холодной зимой (ноябрь–март) и тёплым, в отдельные годы жарким летом.  </w:t>
      </w:r>
      <w:proofErr w:type="gramStart"/>
      <w:r w:rsidRPr="000862E2">
        <w:rPr>
          <w:rFonts w:ascii="Times New Roman" w:hAnsi="Times New Roman"/>
          <w:sz w:val="24"/>
          <w:szCs w:val="24"/>
        </w:rPr>
        <w:t xml:space="preserve">Среднегодовая температура воздуха положительная и, по данным многолетних наблюдений, составляет 2,9°С. Средняя температура января, самого холодного месяца, -13°С. Зимой нередки морозы в -30–35°С, абсолютный минимум достигал -44°С. Глубина промерзания </w:t>
      </w:r>
      <w:proofErr w:type="spellStart"/>
      <w:r w:rsidRPr="000862E2">
        <w:rPr>
          <w:rFonts w:ascii="Times New Roman" w:hAnsi="Times New Roman"/>
          <w:sz w:val="24"/>
          <w:szCs w:val="24"/>
        </w:rPr>
        <w:t>почвогрунта</w:t>
      </w:r>
      <w:proofErr w:type="spellEnd"/>
      <w:r w:rsidRPr="000862E2">
        <w:rPr>
          <w:rFonts w:ascii="Times New Roman" w:hAnsi="Times New Roman"/>
          <w:sz w:val="24"/>
          <w:szCs w:val="24"/>
        </w:rPr>
        <w:t xml:space="preserve"> достигает свыше 1,5 м. Средняя температура в июле, самом жарком месяце, 18°С, абсолютный максимум достигал 38°С. Период активной вегетации растений со средн</w:t>
      </w:r>
      <w:r w:rsidRPr="000862E2">
        <w:rPr>
          <w:rFonts w:ascii="Times New Roman" w:hAnsi="Times New Roman"/>
        </w:rPr>
        <w:t>есуточной температурой выше</w:t>
      </w:r>
      <w:proofErr w:type="gramEnd"/>
      <w:r w:rsidRPr="000862E2">
        <w:rPr>
          <w:rFonts w:ascii="Times New Roman" w:hAnsi="Times New Roman"/>
        </w:rPr>
        <w:t xml:space="preserve"> 10</w:t>
      </w:r>
      <w:proofErr w:type="gramStart"/>
      <w:r w:rsidRPr="000862E2">
        <w:rPr>
          <w:rFonts w:ascii="Times New Roman" w:hAnsi="Times New Roman"/>
        </w:rPr>
        <w:t>°С</w:t>
      </w:r>
      <w:proofErr w:type="gramEnd"/>
      <w:r w:rsidRPr="000862E2">
        <w:rPr>
          <w:rFonts w:ascii="Times New Roman" w:hAnsi="Times New Roman"/>
        </w:rPr>
        <w:t xml:space="preserve"> длится с начала мая до середины сентября. Господствующими ветрами зимой являются </w:t>
      </w:r>
      <w:proofErr w:type="gramStart"/>
      <w:r w:rsidRPr="000862E2">
        <w:rPr>
          <w:rFonts w:ascii="Times New Roman" w:hAnsi="Times New Roman"/>
        </w:rPr>
        <w:t>юго-западные</w:t>
      </w:r>
      <w:proofErr w:type="gramEnd"/>
      <w:r w:rsidRPr="000862E2">
        <w:rPr>
          <w:rFonts w:ascii="Times New Roman" w:hAnsi="Times New Roman"/>
        </w:rPr>
        <w:t>, летом – западные. Территория находится в зоне неустойчивого увлажнения. В среднем за год выпадает 473 мм осадков, до 70% – в летний период.</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rPr>
        <w:t xml:space="preserve"> </w:t>
      </w:r>
      <w:r w:rsidRPr="000862E2">
        <w:rPr>
          <w:rFonts w:ascii="Times New Roman" w:hAnsi="Times New Roman"/>
          <w:b/>
        </w:rPr>
        <w:t>2.2 Анализ текущего состояния систем водоснабжения.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Питьевой водой в Кульгешском сельском поселении обеспечено все население. Централизованным  водоснабжением пользуется население деревень Ситмиши, Тансарино и Чегедуево. </w:t>
      </w:r>
      <w:r w:rsidRPr="000862E2">
        <w:rPr>
          <w:rStyle w:val="20"/>
          <w:rFonts w:ascii="Times New Roman" w:eastAsia="Calibri" w:hAnsi="Times New Roman"/>
          <w:b w:val="0"/>
          <w:i w:val="0"/>
          <w:sz w:val="24"/>
          <w:szCs w:val="24"/>
        </w:rPr>
        <w:t xml:space="preserve">Вода поступает из артезианских скважин. </w:t>
      </w:r>
      <w:r w:rsidRPr="000862E2">
        <w:rPr>
          <w:rFonts w:ascii="Times New Roman" w:hAnsi="Times New Roman"/>
        </w:rPr>
        <w:t xml:space="preserve"> Например в </w:t>
      </w:r>
      <w:proofErr w:type="spellStart"/>
      <w:r w:rsidRPr="000862E2">
        <w:rPr>
          <w:rFonts w:ascii="Times New Roman" w:hAnsi="Times New Roman"/>
        </w:rPr>
        <w:t>д</w:t>
      </w:r>
      <w:proofErr w:type="gramStart"/>
      <w:r w:rsidRPr="000862E2">
        <w:rPr>
          <w:rFonts w:ascii="Times New Roman" w:hAnsi="Times New Roman"/>
        </w:rPr>
        <w:t>.Ч</w:t>
      </w:r>
      <w:proofErr w:type="gramEnd"/>
      <w:r w:rsidRPr="000862E2">
        <w:rPr>
          <w:rFonts w:ascii="Times New Roman" w:hAnsi="Times New Roman"/>
        </w:rPr>
        <w:t>егедуево</w:t>
      </w:r>
      <w:proofErr w:type="spellEnd"/>
      <w:r w:rsidRPr="000862E2">
        <w:rPr>
          <w:rFonts w:ascii="Times New Roman" w:hAnsi="Times New Roman"/>
        </w:rPr>
        <w:t xml:space="preserve"> система  </w:t>
      </w:r>
      <w:r w:rsidRPr="000862E2">
        <w:rPr>
          <w:rStyle w:val="20"/>
          <w:rFonts w:ascii="Times New Roman" w:eastAsia="Calibri" w:hAnsi="Times New Roman"/>
          <w:b w:val="0"/>
          <w:i w:val="0"/>
          <w:sz w:val="24"/>
          <w:szCs w:val="24"/>
        </w:rPr>
        <w:t xml:space="preserve">водоснабжения введена в начале 1960 годов, поэтому трубы сильно изношены и  требуют постоянного ремонта. </w:t>
      </w:r>
      <w:r w:rsidRPr="000862E2">
        <w:rPr>
          <w:rFonts w:ascii="Times New Roman" w:hAnsi="Times New Roman"/>
        </w:rPr>
        <w:t xml:space="preserve">Население д.Кульгеши производит забор воды из колодцев, домашних скважин и родников.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Водопроводные очистные сооружения в сельском поселении отсутствуют.    Необходимо предусмотреть развитие системы водоснабжения с соблюдением нормативных требований.</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color w:val="000000"/>
        </w:rPr>
      </w:pPr>
      <w:r w:rsidRPr="000862E2">
        <w:rPr>
          <w:rFonts w:ascii="Times New Roman" w:hAnsi="Times New Roman"/>
          <w:b/>
        </w:rPr>
        <w:t>2.3 Анализ текущего состояния систем теплоснабжения.</w:t>
      </w:r>
      <w:r w:rsidRPr="000862E2">
        <w:rPr>
          <w:rFonts w:ascii="Times New Roman" w:hAnsi="Times New Roman"/>
          <w:b/>
          <w:color w:val="000000"/>
        </w:rPr>
        <w:t xml:space="preserve">        </w:t>
      </w:r>
    </w:p>
    <w:p w:rsidR="000862E2" w:rsidRPr="000862E2" w:rsidRDefault="000862E2" w:rsidP="001B317C">
      <w:pPr>
        <w:pStyle w:val="a9"/>
        <w:ind w:firstLine="567"/>
        <w:jc w:val="both"/>
        <w:rPr>
          <w:rFonts w:ascii="Times New Roman" w:hAnsi="Times New Roman"/>
        </w:rPr>
      </w:pPr>
      <w:r w:rsidRPr="000862E2">
        <w:rPr>
          <w:rFonts w:ascii="Times New Roman" w:hAnsi="Times New Roman"/>
          <w:color w:val="000000"/>
        </w:rPr>
        <w:t xml:space="preserve"> В Кульгешском  сельском поселении теплоснабжение социально-значимых объектов осуществляется в основном от отдельно стоящих и встроено-пристроенных котельных. В качестве топлива используется в основном природный газ. Протяженность уличной газовой </w:t>
      </w:r>
      <w:r w:rsidRPr="000862E2">
        <w:rPr>
          <w:rFonts w:ascii="Times New Roman" w:hAnsi="Times New Roman"/>
        </w:rPr>
        <w:t xml:space="preserve">сети -22109м. Теплоснабжение осуществляется природным газом. Необходимо повышение </w:t>
      </w:r>
      <w:proofErr w:type="spellStart"/>
      <w:r w:rsidRPr="000862E2">
        <w:rPr>
          <w:rFonts w:ascii="Times New Roman" w:hAnsi="Times New Roman"/>
        </w:rPr>
        <w:t>энергоэффективности</w:t>
      </w:r>
      <w:proofErr w:type="spellEnd"/>
      <w:r w:rsidRPr="000862E2">
        <w:rPr>
          <w:rFonts w:ascii="Times New Roman" w:hAnsi="Times New Roman"/>
        </w:rPr>
        <w:t xml:space="preserve"> существующих котлов путем применения мероприятий по энергосбережению в теплоснабжении. Теплоснабжение индивидуальной жилой застройки, а также объектов общественно-делового назначения осуществляется от индивидуальных газовых котлов. Анализ существующей системы теплоснабжения выявил, что данная система является оптимальным вариантом для населенных пунктов Кульгешского сельского поселения.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 xml:space="preserve">2.4 Анализ текущего состояния системы водоотведения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На территории Кульгешского сельского поселения централизованная система водоотведения отсутствует. В населенных пунктах отвод сточных вод осуществляется в выгребные ямы, надворные туалеты.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numPr>
          <w:ilvl w:val="1"/>
          <w:numId w:val="1"/>
        </w:numPr>
        <w:ind w:left="0" w:firstLine="567"/>
        <w:jc w:val="both"/>
        <w:rPr>
          <w:rFonts w:ascii="Times New Roman" w:hAnsi="Times New Roman"/>
          <w:b/>
        </w:rPr>
      </w:pPr>
      <w:r w:rsidRPr="000862E2">
        <w:rPr>
          <w:rFonts w:ascii="Times New Roman" w:hAnsi="Times New Roman"/>
          <w:b/>
        </w:rPr>
        <w:t xml:space="preserve">Анализ текущего состояния сферы сбора твердых бытовых отходов </w:t>
      </w:r>
    </w:p>
    <w:p w:rsidR="000862E2" w:rsidRPr="000862E2" w:rsidRDefault="000862E2" w:rsidP="001B317C">
      <w:pPr>
        <w:pStyle w:val="a9"/>
        <w:ind w:firstLine="567"/>
        <w:jc w:val="both"/>
        <w:rPr>
          <w:rFonts w:ascii="Times New Roman" w:hAnsi="Times New Roman"/>
          <w:b/>
        </w:rPr>
      </w:pPr>
      <w:r w:rsidRPr="000862E2">
        <w:rPr>
          <w:rFonts w:ascii="Times New Roman" w:hAnsi="Times New Roman"/>
        </w:rPr>
        <w:t>Большим и проблематичным вопросом на протяжении целого ряда является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 Собранные отходы вывозятся для захоронения на свалку ТБО по составленному договору с ООО «</w:t>
      </w:r>
      <w:proofErr w:type="spellStart"/>
      <w:r w:rsidRPr="000862E2">
        <w:rPr>
          <w:rFonts w:ascii="Times New Roman" w:hAnsi="Times New Roman"/>
        </w:rPr>
        <w:t>Урмарыводхоз</w:t>
      </w:r>
      <w:proofErr w:type="spellEnd"/>
      <w:r w:rsidRPr="000862E2">
        <w:rPr>
          <w:rFonts w:ascii="Times New Roman" w:hAnsi="Times New Roman"/>
        </w:rPr>
        <w:t xml:space="preserve">» на вывоз мусора. С целью обеспечения санитарно-эпидемиологического благополучия населения сельского поселения и дальнейшего развития жилищного строительства, необходима рекультивация территории, на которой ранее располагалась несанкционированная свалка. Осуществлять увеличение процента охвата населения услугами по сбору и </w:t>
      </w:r>
      <w:r w:rsidRPr="000862E2">
        <w:rPr>
          <w:rFonts w:ascii="Times New Roman" w:hAnsi="Times New Roman"/>
        </w:rPr>
        <w:lastRenderedPageBreak/>
        <w:t xml:space="preserve">вывозу бытовых отходов и мусора до 100%, с дальнейшей утилизацией мусора на полигон промышленных и бытовых отходов.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Необходимо установить на территории поселения мусорные контейнеры для сбора мусора на улицах поселения, а также обязать каждое предприятие торговли и иные учреждения и организации установить урну для сбора мусора.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2.6 Анализ текущего состояния системы электроснабжения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Электроснабжение Кульгешского сельского поселения, как и Урмарского района в целом, осуществляется от Чувашской энергосистемы через подстанцию. Распределение электроэнергии между потребителями осуществляется на напряжении 0,4 кВ. Общая протяженность ЛЭП 0,4 кВ составляет </w:t>
      </w:r>
      <w:r w:rsidRPr="000862E2">
        <w:rPr>
          <w:rFonts w:ascii="Times New Roman" w:hAnsi="Times New Roman"/>
          <w:color w:val="0D0D0D"/>
        </w:rPr>
        <w:t>более 24</w:t>
      </w:r>
      <w:r w:rsidRPr="000862E2">
        <w:rPr>
          <w:rFonts w:ascii="Times New Roman" w:hAnsi="Times New Roman"/>
          <w:color w:val="FF0000"/>
        </w:rPr>
        <w:t xml:space="preserve"> </w:t>
      </w:r>
      <w:r w:rsidRPr="000862E2">
        <w:rPr>
          <w:rFonts w:ascii="Times New Roman" w:hAnsi="Times New Roman"/>
        </w:rPr>
        <w:t xml:space="preserve"> км. Анализ системы электроснабжения Кульгешского сельского поселения выявил, что для электроснабжения сельского поселения должна быть разработана отдельная схема электроснабжения на основе Схемы перспективного развития электрических сетей Чувашской Республики с учетом анализа роста перспективных электрических нагрузок.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2.7 Анализ текущего состояния газоснабжения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В настоящее время газоснабжение населенных пунктов Кульгешского сельского поселения осуществляется природным и сжиженным газом. Все населенные пункты, кроме ул</w:t>
      </w:r>
      <w:proofErr w:type="gramStart"/>
      <w:r w:rsidRPr="000862E2">
        <w:rPr>
          <w:rFonts w:ascii="Times New Roman" w:hAnsi="Times New Roman"/>
        </w:rPr>
        <w:t>.О</w:t>
      </w:r>
      <w:proofErr w:type="gramEnd"/>
      <w:r w:rsidRPr="000862E2">
        <w:rPr>
          <w:rFonts w:ascii="Times New Roman" w:hAnsi="Times New Roman"/>
        </w:rPr>
        <w:t xml:space="preserve">ктябрьская </w:t>
      </w:r>
      <w:proofErr w:type="spellStart"/>
      <w:r w:rsidRPr="000862E2">
        <w:rPr>
          <w:rFonts w:ascii="Times New Roman" w:hAnsi="Times New Roman"/>
        </w:rPr>
        <w:t>д.Тансарино</w:t>
      </w:r>
      <w:proofErr w:type="spellEnd"/>
      <w:r w:rsidRPr="000862E2">
        <w:rPr>
          <w:rFonts w:ascii="Times New Roman" w:hAnsi="Times New Roman"/>
        </w:rPr>
        <w:t xml:space="preserve"> газифицированы. Для ул</w:t>
      </w:r>
      <w:proofErr w:type="gramStart"/>
      <w:r w:rsidRPr="000862E2">
        <w:rPr>
          <w:rFonts w:ascii="Times New Roman" w:hAnsi="Times New Roman"/>
        </w:rPr>
        <w:t>.О</w:t>
      </w:r>
      <w:proofErr w:type="gramEnd"/>
      <w:r w:rsidRPr="000862E2">
        <w:rPr>
          <w:rFonts w:ascii="Times New Roman" w:hAnsi="Times New Roman"/>
        </w:rPr>
        <w:t xml:space="preserve">ктябрьская разработан проект уличного газоснабжения, положительная экспертиза на этот проект получена. Планируется монтаж </w:t>
      </w:r>
      <w:proofErr w:type="spellStart"/>
      <w:r w:rsidRPr="000862E2">
        <w:rPr>
          <w:rFonts w:ascii="Times New Roman" w:hAnsi="Times New Roman"/>
        </w:rPr>
        <w:t>улчного</w:t>
      </w:r>
      <w:proofErr w:type="spellEnd"/>
      <w:r w:rsidRPr="000862E2">
        <w:rPr>
          <w:rFonts w:ascii="Times New Roman" w:hAnsi="Times New Roman"/>
        </w:rPr>
        <w:t xml:space="preserve"> газопровода в ближайшее время. Газоснабжение проводится от магистрального газопровода высокого давления. Услуги по обеспечению населения газом и обслуживание построенных газопроводов осуществляет</w:t>
      </w:r>
      <w:r w:rsidRPr="000862E2">
        <w:rPr>
          <w:rFonts w:ascii="Times New Roman" w:hAnsi="Times New Roman"/>
          <w:color w:val="000000"/>
        </w:rPr>
        <w:t xml:space="preserve"> ООО «Газпром </w:t>
      </w:r>
      <w:proofErr w:type="spellStart"/>
      <w:r w:rsidRPr="000862E2">
        <w:rPr>
          <w:rFonts w:ascii="Times New Roman" w:hAnsi="Times New Roman"/>
          <w:color w:val="000000"/>
        </w:rPr>
        <w:t>межрегионгаз</w:t>
      </w:r>
      <w:proofErr w:type="spellEnd"/>
      <w:r w:rsidRPr="000862E2">
        <w:rPr>
          <w:rFonts w:ascii="Times New Roman" w:hAnsi="Times New Roman"/>
          <w:color w:val="000000"/>
        </w:rPr>
        <w:t xml:space="preserve"> Чебоксары»</w:t>
      </w:r>
      <w:r w:rsidRPr="000862E2">
        <w:rPr>
          <w:rFonts w:ascii="Times New Roman" w:hAnsi="Times New Roman"/>
        </w:rPr>
        <w:t xml:space="preserve">. Развитие системы газоснабжения поселения следует осуществлять в увязке с перспективами градостроительного развития поселения и района.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3. Основные цели и задачи, сроки и этапы реализации программы</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Программа действует с 1 января 2015 года по 31 декабря 2020 года. Реализация программы будет осуществляться весь период.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 xml:space="preserve">4. Мероприятия по развитию системы коммунальной инфраструктуры </w:t>
      </w: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4.1 Общие положения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1.Основными факторами, определяющими направления </w:t>
      </w:r>
      <w:proofErr w:type="gramStart"/>
      <w:r w:rsidRPr="000862E2">
        <w:rPr>
          <w:rFonts w:ascii="Times New Roman" w:hAnsi="Times New Roman"/>
        </w:rPr>
        <w:t>разработки программы комплексного развития системы коммунальной инфраструктуры</w:t>
      </w:r>
      <w:proofErr w:type="gramEnd"/>
      <w:r w:rsidRPr="000862E2">
        <w:rPr>
          <w:rFonts w:ascii="Times New Roman" w:hAnsi="Times New Roman"/>
        </w:rPr>
        <w:t xml:space="preserve"> Кульгешского сельского поселения на 2015-2020 гг., являются: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-тенденции социально-экономического развития поселения, характеризующиеся значительным снижением численности населения, развитием рынка жилья, сфер обслуживания и промышленности до 2020 года с учетом комплексного инвестиционного плана;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-состояние существующей системы коммунальной инфраструктуры;</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-сохранение оценочных показателей потребления коммунальных </w:t>
      </w:r>
      <w:proofErr w:type="gramStart"/>
      <w:r w:rsidRPr="000862E2">
        <w:rPr>
          <w:rFonts w:ascii="Times New Roman" w:hAnsi="Times New Roman"/>
        </w:rPr>
        <w:t>услуг</w:t>
      </w:r>
      <w:proofErr w:type="gramEnd"/>
      <w:r w:rsidRPr="000862E2">
        <w:rPr>
          <w:rFonts w:ascii="Times New Roman" w:hAnsi="Times New Roman"/>
        </w:rPr>
        <w:t xml:space="preserve"> на уровне установленных на 2014г. нормативов потребления;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1. 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2. Комплекс мероприятий по развитию системы коммунальной инфраструктуры, поселения разработан по следующим направлениям:</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строительство и модернизация оборудования и сетей в целях подключения новых потребителей в объектах капитального строительства;</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3.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4. 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5. 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коммунальные сети до границ участка застройки. От границ участка </w:t>
      </w:r>
      <w:r w:rsidRPr="000862E2">
        <w:rPr>
          <w:rFonts w:ascii="Times New Roman" w:hAnsi="Times New Roman"/>
        </w:rPr>
        <w:lastRenderedPageBreak/>
        <w:t xml:space="preserve">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6. Объемы мероприятий определены усреднено.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7. Стоимость мероприятий определена на основании смет организаций коммунального комплекса, укрупненных показателей стоимости строительства в условиях Чувашской Республики, оценок экспертов, прейскурантов поставщиков оборудования и открытых источников информации с учетом уровня цен на 2015г. </w:t>
      </w:r>
      <w:proofErr w:type="gramStart"/>
      <w:r w:rsidRPr="000862E2">
        <w:rPr>
          <w:rFonts w:ascii="Times New Roman" w:hAnsi="Times New Roman"/>
        </w:rPr>
        <w:t>Для приведения стоимости мероприятий к уровню цен 2015г использованы индексы цен производителей прогноза социально-экономического развития Российской Федерации на 2015год и на плановый период 2016и 2017годов, опубликованного Минэкономразвития РФ Стоимость мероприятий учитывает проектно-изыскательские работы, налоги (налог на добавленную стоимость (кроме мероприятий по новому строительству).</w:t>
      </w:r>
      <w:proofErr w:type="gramEnd"/>
      <w:r w:rsidRPr="000862E2">
        <w:rPr>
          <w:rFonts w:ascii="Times New Roman" w:hAnsi="Times New Roman"/>
        </w:rPr>
        <w:t xml:space="preserve"> 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Источниками финансирования мероприятий Программы являются средства бюджета Кульгешского сельского поселения, а также внебюджетные источники. Объемы финансирования мероприятий из республиканского бюджета определяются после принятия республиканских программ в области развития и модернизации систем коммунальной инфраструктуры и подлежат ежегодному уточнению после формирования регионального бюджета на соответствующий финансовый год с учетом результатов реализации мероприятий в предыдущем финансовом году. Внебюджетными источниками в сферах деятельности организаций коммунального комплекса (теплоснабжения, водоснабжения, водоотведения,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8. 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 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9. 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10. </w:t>
      </w:r>
      <w:proofErr w:type="gramStart"/>
      <w:r w:rsidRPr="000862E2">
        <w:rPr>
          <w:rFonts w:ascii="Times New Roman" w:hAnsi="Times New Roman"/>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roofErr w:type="gramEnd"/>
      <w:r w:rsidRPr="000862E2">
        <w:rPr>
          <w:rFonts w:ascii="Times New Roman" w:hAnsi="Times New Roman"/>
        </w:rPr>
        <w:t xml:space="preserve"> </w:t>
      </w:r>
      <w:proofErr w:type="gramStart"/>
      <w:r w:rsidRPr="000862E2">
        <w:rPr>
          <w:rFonts w:ascii="Times New Roman" w:hAnsi="Times New Roman"/>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Кульгешского сельского поселения связанным с подключением объектов капитального строительства, или на возврат ранее привлеченных средств, направленных на указанные мероприятия.</w:t>
      </w:r>
      <w:proofErr w:type="gramEnd"/>
      <w:r w:rsidRPr="000862E2">
        <w:rPr>
          <w:rFonts w:ascii="Times New Roman" w:hAnsi="Times New Roman"/>
        </w:rPr>
        <w:t xml:space="preserve"> Перечень программных мероприятий приведен в приложении № 1 к Программе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 xml:space="preserve">4.2 Система теплоснабжения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Мероприятия по развитию системы теплоснабжения Кульгешского сельского поселения предусмотрены в соответствии с требованиями </w:t>
      </w:r>
      <w:proofErr w:type="spellStart"/>
      <w:r w:rsidRPr="000862E2">
        <w:rPr>
          <w:rFonts w:ascii="Times New Roman" w:hAnsi="Times New Roman"/>
        </w:rPr>
        <w:t>СНиП</w:t>
      </w:r>
      <w:proofErr w:type="spellEnd"/>
      <w:r w:rsidRPr="000862E2">
        <w:rPr>
          <w:rFonts w:ascii="Times New Roman" w:hAnsi="Times New Roman"/>
        </w:rPr>
        <w:t xml:space="preserve"> 41-02-2003 «Тепловые сети», </w:t>
      </w:r>
      <w:proofErr w:type="spellStart"/>
      <w:r w:rsidRPr="000862E2">
        <w:rPr>
          <w:rFonts w:ascii="Times New Roman" w:hAnsi="Times New Roman"/>
        </w:rPr>
        <w:t>СНиП</w:t>
      </w:r>
      <w:proofErr w:type="spellEnd"/>
      <w:r w:rsidRPr="000862E2">
        <w:rPr>
          <w:rFonts w:ascii="Times New Roman" w:hAnsi="Times New Roman"/>
        </w:rPr>
        <w:t xml:space="preserve"> 23-02-2003 </w:t>
      </w:r>
      <w:r w:rsidRPr="000862E2">
        <w:rPr>
          <w:rFonts w:ascii="Times New Roman" w:hAnsi="Times New Roman"/>
        </w:rPr>
        <w:lastRenderedPageBreak/>
        <w:t xml:space="preserve">«Тепловая защита зданий», </w:t>
      </w:r>
      <w:proofErr w:type="spellStart"/>
      <w:r w:rsidRPr="000862E2">
        <w:rPr>
          <w:rFonts w:ascii="Times New Roman" w:hAnsi="Times New Roman"/>
        </w:rPr>
        <w:t>СНиП</w:t>
      </w:r>
      <w:proofErr w:type="spellEnd"/>
      <w:r w:rsidRPr="000862E2">
        <w:rPr>
          <w:rFonts w:ascii="Times New Roman" w:hAnsi="Times New Roman"/>
        </w:rPr>
        <w:t xml:space="preserve"> II-35-76* «Котельные установки». Климатические данные для расчета тепловых нагрузок приняты в соответствии со </w:t>
      </w:r>
      <w:proofErr w:type="spellStart"/>
      <w:r w:rsidRPr="000862E2">
        <w:rPr>
          <w:rFonts w:ascii="Times New Roman" w:hAnsi="Times New Roman"/>
        </w:rPr>
        <w:t>СНиП</w:t>
      </w:r>
      <w:proofErr w:type="spellEnd"/>
      <w:r w:rsidRPr="000862E2">
        <w:rPr>
          <w:rFonts w:ascii="Times New Roman" w:hAnsi="Times New Roman"/>
        </w:rPr>
        <w:t xml:space="preserve"> 23-01-99* "Строительная климатология": – расчетная температура наружного воздуха для проектирования отопления и вентиляции – минус 40</w:t>
      </w:r>
      <w:proofErr w:type="gramStart"/>
      <w:r w:rsidRPr="000862E2">
        <w:rPr>
          <w:rFonts w:ascii="Times New Roman" w:hAnsi="Times New Roman"/>
        </w:rPr>
        <w:t xml:space="preserve"> °С</w:t>
      </w:r>
      <w:proofErr w:type="gramEnd"/>
      <w:r w:rsidRPr="000862E2">
        <w:rPr>
          <w:rFonts w:ascii="Times New Roman" w:hAnsi="Times New Roman"/>
        </w:rPr>
        <w:t xml:space="preserve">; – средняя температура наружного воздуха за отопительный период – минус 8,3 °С; – продолжительность отопительного периода – 210 суток. На территории Кульгешского сельского поселения предусматривается сохранение децентрализованной системы теплоснабжения. Теплоснабжение индивидуальной жилой застройки, а также остальных объектов общественно-делового назначения сохраняется индивидуально газовыми котлами. В целях сохранения природных ресурсов и обеспечения улучшения состояния окружающей природной среды на территории Кульгешского сельского поселения рекомендуется рассмотреть альтернативные источники энергии. В качестве источников теплоснабжения для потребителей могут стать солнечные водонагреватели, тепловые насосы и т.д. Однако для использования таких источников необходимо провести изучение их потенциала на данной территории, а так же выполнить экономическое обоснование окупаемости их внедрения.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 xml:space="preserve">4.3 Система водоснабжения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Для обеспечения потребителей Кульгешского сельского поселения водой питьевого качества предлагается строительство площадки водозаборных сооружений, а также сетей водоснабжения, охватывающих большую часть </w:t>
      </w:r>
      <w:proofErr w:type="spellStart"/>
      <w:r w:rsidRPr="000862E2">
        <w:rPr>
          <w:rFonts w:ascii="Times New Roman" w:hAnsi="Times New Roman"/>
        </w:rPr>
        <w:t>водопотребителей</w:t>
      </w:r>
      <w:proofErr w:type="spellEnd"/>
      <w:r w:rsidRPr="000862E2">
        <w:rPr>
          <w:rFonts w:ascii="Times New Roman" w:hAnsi="Times New Roman"/>
        </w:rPr>
        <w:t xml:space="preserve"> с соблюдением требований </w:t>
      </w:r>
      <w:proofErr w:type="spellStart"/>
      <w:r w:rsidRPr="000862E2">
        <w:rPr>
          <w:rFonts w:ascii="Times New Roman" w:hAnsi="Times New Roman"/>
        </w:rPr>
        <w:t>СанПиН</w:t>
      </w:r>
      <w:proofErr w:type="spellEnd"/>
      <w:r w:rsidRPr="000862E2">
        <w:rPr>
          <w:rFonts w:ascii="Times New Roman" w:hAnsi="Times New Roman"/>
        </w:rPr>
        <w:t xml:space="preserve"> 2.1.4.1110-02 «Зоны санитарной охраны источников водоснабжения и водопроводов питьевого назначения». На площадке водозаборных сооружений предусмотрено строительство водозаборного узла, в состав которого входят: водозаборные скважины в теплых павильонах с установленным водоподъемным оборудованием, водопроводные очистные сооружения (ВОС), совмещенные с насосной станцией второго подъема и резервуары чистой воды. Размещение водопроводных очистных сооружений (ВОС) предусмотрено для подготовки воды, соответствующей требованиями: – ГОСТ </w:t>
      </w:r>
      <w:proofErr w:type="gramStart"/>
      <w:r w:rsidRPr="000862E2">
        <w:rPr>
          <w:rFonts w:ascii="Times New Roman" w:hAnsi="Times New Roman"/>
        </w:rPr>
        <w:t>Р</w:t>
      </w:r>
      <w:proofErr w:type="gramEnd"/>
      <w:r w:rsidRPr="000862E2">
        <w:rPr>
          <w:rFonts w:ascii="Times New Roman" w:hAnsi="Times New Roman"/>
        </w:rPr>
        <w:t xml:space="preserve"> 51232-98 "Вода питьевая. Общие требования к организации и методам контроля качества"; – </w:t>
      </w:r>
      <w:proofErr w:type="spellStart"/>
      <w:r w:rsidRPr="000862E2">
        <w:rPr>
          <w:rFonts w:ascii="Times New Roman" w:hAnsi="Times New Roman"/>
        </w:rPr>
        <w:t>СанПиН</w:t>
      </w:r>
      <w:proofErr w:type="spellEnd"/>
      <w:r w:rsidRPr="000862E2">
        <w:rPr>
          <w:rFonts w:ascii="Times New Roman" w:hAnsi="Times New Roman"/>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Централизованная система водоснабжения в других населенных пунктах проектом не предусматривается. Существующие водозаборные скважины требуют реконструкции и модернизации. Для определения общего водопотребления приняты расчетные показатели в соответствии с СП 31.13330.2012 Свод правил "Водоснабжение. Наружные сети и сооружения. Актуализированная редакция </w:t>
      </w:r>
      <w:proofErr w:type="spellStart"/>
      <w:r w:rsidRPr="000862E2">
        <w:rPr>
          <w:rFonts w:ascii="Times New Roman" w:hAnsi="Times New Roman"/>
        </w:rPr>
        <w:t>СНиП</w:t>
      </w:r>
      <w:proofErr w:type="spellEnd"/>
      <w:r w:rsidRPr="000862E2">
        <w:rPr>
          <w:rFonts w:ascii="Times New Roman" w:hAnsi="Times New Roman"/>
        </w:rPr>
        <w:t xml:space="preserve"> 2.04.02-84*". </w:t>
      </w:r>
      <w:proofErr w:type="gramStart"/>
      <w:r w:rsidRPr="000862E2">
        <w:rPr>
          <w:rFonts w:ascii="Times New Roman" w:hAnsi="Times New Roman"/>
        </w:rPr>
        <w:t>Учитывая степень благоустройства районов жилой застройки в населенных пунктах Кульгешского сельского поселения удельное хозяйственно-питьевое водопотребление на одного жителя среднесуточное принято</w:t>
      </w:r>
      <w:proofErr w:type="gramEnd"/>
      <w:r w:rsidRPr="000862E2">
        <w:rPr>
          <w:rFonts w:ascii="Times New Roman" w:hAnsi="Times New Roman"/>
        </w:rPr>
        <w:t xml:space="preserve"> в размере 50-160 л/</w:t>
      </w:r>
      <w:proofErr w:type="spellStart"/>
      <w:r w:rsidRPr="000862E2">
        <w:rPr>
          <w:rFonts w:ascii="Times New Roman" w:hAnsi="Times New Roman"/>
        </w:rPr>
        <w:t>сут</w:t>
      </w:r>
      <w:proofErr w:type="spellEnd"/>
      <w:r w:rsidRPr="000862E2">
        <w:rPr>
          <w:rFonts w:ascii="Times New Roman" w:hAnsi="Times New Roman"/>
        </w:rPr>
        <w:t>. Количество воды на неучтенные расходы принято дополнительно в размере 15 % от суммарного расхода воды на хозяйственно-питьевые нужды населенного пункта. Расчетный расход воды в сутки наибольшего водопотребления определен при коэффициенте суточной неравномерности 1,2. Удельное среднесуточное потребление воды на поливку в расчете на одного жителя принято в объёме 100 л/</w:t>
      </w:r>
      <w:proofErr w:type="spellStart"/>
      <w:r w:rsidRPr="000862E2">
        <w:rPr>
          <w:rFonts w:ascii="Times New Roman" w:hAnsi="Times New Roman"/>
        </w:rPr>
        <w:t>сут</w:t>
      </w:r>
      <w:proofErr w:type="spellEnd"/>
      <w:r w:rsidRPr="000862E2">
        <w:rPr>
          <w:rFonts w:ascii="Times New Roman" w:hAnsi="Times New Roman"/>
        </w:rPr>
        <w:t xml:space="preserve"> с учетом климатических условий, мощности источника водоснабжения и степени благоустройства населенного пункта. Количество поливок принято - одна в сутки.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Основные показатели водопотребления Кульгешского сельского поселения приведены ниже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Таблица 1 Основные показатели водопотребления Кульгешского сельского поселения на расчетный срок.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2644"/>
        <w:gridCol w:w="2799"/>
        <w:gridCol w:w="1971"/>
        <w:gridCol w:w="1971"/>
      </w:tblGrid>
      <w:tr w:rsidR="000862E2" w:rsidRPr="000862E2" w:rsidTr="0098476F">
        <w:tc>
          <w:tcPr>
            <w:tcW w:w="940" w:type="dxa"/>
          </w:tcPr>
          <w:p w:rsidR="000862E2" w:rsidRPr="000862E2" w:rsidRDefault="000862E2" w:rsidP="001B317C">
            <w:pPr>
              <w:pStyle w:val="a9"/>
              <w:jc w:val="both"/>
              <w:rPr>
                <w:rFonts w:ascii="Times New Roman" w:hAnsi="Times New Roman"/>
              </w:rPr>
            </w:pPr>
            <w:r w:rsidRPr="000862E2">
              <w:rPr>
                <w:rFonts w:ascii="Times New Roman" w:hAnsi="Times New Roman"/>
              </w:rPr>
              <w:t xml:space="preserve">№ </w:t>
            </w:r>
            <w:proofErr w:type="spellStart"/>
            <w:proofErr w:type="gramStart"/>
            <w:r w:rsidRPr="000862E2">
              <w:rPr>
                <w:rFonts w:ascii="Times New Roman" w:hAnsi="Times New Roman"/>
              </w:rPr>
              <w:t>п</w:t>
            </w:r>
            <w:proofErr w:type="spellEnd"/>
            <w:proofErr w:type="gramEnd"/>
            <w:r w:rsidRPr="000862E2">
              <w:rPr>
                <w:rFonts w:ascii="Times New Roman" w:hAnsi="Times New Roman"/>
              </w:rPr>
              <w:t>/</w:t>
            </w:r>
            <w:proofErr w:type="spellStart"/>
            <w:r w:rsidRPr="000862E2">
              <w:rPr>
                <w:rFonts w:ascii="Times New Roman" w:hAnsi="Times New Roman"/>
              </w:rPr>
              <w:t>п</w:t>
            </w:r>
            <w:proofErr w:type="spellEnd"/>
          </w:p>
        </w:tc>
        <w:tc>
          <w:tcPr>
            <w:tcW w:w="2644" w:type="dxa"/>
          </w:tcPr>
          <w:p w:rsidR="000862E2" w:rsidRPr="000862E2" w:rsidRDefault="000862E2" w:rsidP="001B317C">
            <w:pPr>
              <w:pStyle w:val="a9"/>
              <w:jc w:val="both"/>
              <w:rPr>
                <w:rFonts w:ascii="Times New Roman" w:hAnsi="Times New Roman"/>
              </w:rPr>
            </w:pPr>
            <w:r w:rsidRPr="000862E2">
              <w:rPr>
                <w:rFonts w:ascii="Times New Roman" w:hAnsi="Times New Roman"/>
              </w:rPr>
              <w:t xml:space="preserve">Наименование </w:t>
            </w:r>
            <w:proofErr w:type="spellStart"/>
            <w:r w:rsidRPr="000862E2">
              <w:rPr>
                <w:rFonts w:ascii="Times New Roman" w:hAnsi="Times New Roman"/>
              </w:rPr>
              <w:t>водопотребителей</w:t>
            </w:r>
            <w:proofErr w:type="spellEnd"/>
          </w:p>
        </w:tc>
        <w:tc>
          <w:tcPr>
            <w:tcW w:w="2799" w:type="dxa"/>
          </w:tcPr>
          <w:p w:rsidR="000862E2" w:rsidRPr="000862E2" w:rsidRDefault="000862E2" w:rsidP="001B317C">
            <w:pPr>
              <w:pStyle w:val="a9"/>
              <w:jc w:val="both"/>
              <w:rPr>
                <w:rFonts w:ascii="Times New Roman" w:hAnsi="Times New Roman"/>
              </w:rPr>
            </w:pPr>
            <w:r w:rsidRPr="000862E2">
              <w:rPr>
                <w:rFonts w:ascii="Times New Roman" w:hAnsi="Times New Roman"/>
              </w:rPr>
              <w:t>Численность населения, чел</w:t>
            </w:r>
          </w:p>
        </w:tc>
        <w:tc>
          <w:tcPr>
            <w:tcW w:w="1971" w:type="dxa"/>
          </w:tcPr>
          <w:p w:rsidR="000862E2" w:rsidRPr="000862E2" w:rsidRDefault="000862E2" w:rsidP="001B317C">
            <w:pPr>
              <w:pStyle w:val="a9"/>
              <w:jc w:val="both"/>
              <w:rPr>
                <w:rFonts w:ascii="Times New Roman" w:hAnsi="Times New Roman"/>
              </w:rPr>
            </w:pPr>
            <w:r w:rsidRPr="000862E2">
              <w:rPr>
                <w:rFonts w:ascii="Times New Roman" w:hAnsi="Times New Roman"/>
              </w:rPr>
              <w:t xml:space="preserve">Норма </w:t>
            </w:r>
            <w:proofErr w:type="spellStart"/>
            <w:proofErr w:type="gramStart"/>
            <w:r w:rsidRPr="000862E2">
              <w:rPr>
                <w:rFonts w:ascii="Times New Roman" w:hAnsi="Times New Roman"/>
              </w:rPr>
              <w:t>водопот-ребления</w:t>
            </w:r>
            <w:proofErr w:type="spellEnd"/>
            <w:proofErr w:type="gramEnd"/>
            <w:r w:rsidRPr="000862E2">
              <w:rPr>
                <w:rFonts w:ascii="Times New Roman" w:hAnsi="Times New Roman"/>
              </w:rPr>
              <w:t>, л/</w:t>
            </w:r>
            <w:proofErr w:type="spellStart"/>
            <w:r w:rsidRPr="000862E2">
              <w:rPr>
                <w:rFonts w:ascii="Times New Roman" w:hAnsi="Times New Roman"/>
              </w:rPr>
              <w:t>сут</w:t>
            </w:r>
            <w:proofErr w:type="spellEnd"/>
          </w:p>
        </w:tc>
        <w:tc>
          <w:tcPr>
            <w:tcW w:w="1971" w:type="dxa"/>
          </w:tcPr>
          <w:p w:rsidR="000862E2" w:rsidRPr="000862E2" w:rsidRDefault="000862E2" w:rsidP="001B317C">
            <w:pPr>
              <w:pStyle w:val="a9"/>
              <w:jc w:val="both"/>
              <w:rPr>
                <w:rFonts w:ascii="Times New Roman" w:hAnsi="Times New Roman"/>
              </w:rPr>
            </w:pPr>
            <w:r w:rsidRPr="000862E2">
              <w:rPr>
                <w:rFonts w:ascii="Times New Roman" w:hAnsi="Times New Roman"/>
              </w:rPr>
              <w:t>Количество потребляемой воды, м3/</w:t>
            </w:r>
            <w:proofErr w:type="spellStart"/>
            <w:r w:rsidRPr="000862E2">
              <w:rPr>
                <w:rFonts w:ascii="Times New Roman" w:hAnsi="Times New Roman"/>
              </w:rPr>
              <w:t>сут</w:t>
            </w:r>
            <w:proofErr w:type="spellEnd"/>
          </w:p>
        </w:tc>
      </w:tr>
      <w:tr w:rsidR="000862E2" w:rsidRPr="000862E2" w:rsidTr="0098476F">
        <w:tc>
          <w:tcPr>
            <w:tcW w:w="940" w:type="dxa"/>
          </w:tcPr>
          <w:p w:rsidR="000862E2" w:rsidRPr="000862E2" w:rsidRDefault="000862E2" w:rsidP="001B317C">
            <w:pPr>
              <w:pStyle w:val="a9"/>
              <w:jc w:val="both"/>
              <w:rPr>
                <w:rFonts w:ascii="Times New Roman" w:hAnsi="Times New Roman"/>
              </w:rPr>
            </w:pPr>
            <w:r w:rsidRPr="000862E2">
              <w:rPr>
                <w:rFonts w:ascii="Times New Roman" w:hAnsi="Times New Roman"/>
              </w:rPr>
              <w:t>1.</w:t>
            </w:r>
          </w:p>
        </w:tc>
        <w:tc>
          <w:tcPr>
            <w:tcW w:w="2644" w:type="dxa"/>
          </w:tcPr>
          <w:p w:rsidR="000862E2" w:rsidRPr="000862E2" w:rsidRDefault="000862E2" w:rsidP="001B317C">
            <w:pPr>
              <w:pStyle w:val="a9"/>
              <w:jc w:val="both"/>
              <w:rPr>
                <w:rFonts w:ascii="Times New Roman" w:hAnsi="Times New Roman"/>
              </w:rPr>
            </w:pPr>
            <w:r w:rsidRPr="000862E2">
              <w:rPr>
                <w:rFonts w:ascii="Times New Roman" w:hAnsi="Times New Roman"/>
              </w:rPr>
              <w:t>д. Ситмиши</w:t>
            </w:r>
          </w:p>
        </w:tc>
        <w:tc>
          <w:tcPr>
            <w:tcW w:w="2799" w:type="dxa"/>
          </w:tcPr>
          <w:p w:rsidR="000862E2" w:rsidRPr="000862E2" w:rsidRDefault="000862E2" w:rsidP="001B317C">
            <w:pPr>
              <w:pStyle w:val="a9"/>
              <w:jc w:val="both"/>
              <w:rPr>
                <w:rFonts w:ascii="Times New Roman" w:hAnsi="Times New Roman"/>
              </w:rPr>
            </w:pPr>
            <w:r w:rsidRPr="000862E2">
              <w:rPr>
                <w:rFonts w:ascii="Times New Roman" w:hAnsi="Times New Roman"/>
              </w:rPr>
              <w:t>290</w:t>
            </w:r>
          </w:p>
        </w:tc>
        <w:tc>
          <w:tcPr>
            <w:tcW w:w="1971" w:type="dxa"/>
          </w:tcPr>
          <w:p w:rsidR="000862E2" w:rsidRPr="000862E2" w:rsidRDefault="000862E2" w:rsidP="001B317C">
            <w:pPr>
              <w:pStyle w:val="a9"/>
              <w:jc w:val="both"/>
              <w:rPr>
                <w:rFonts w:ascii="Times New Roman" w:hAnsi="Times New Roman"/>
              </w:rPr>
            </w:pPr>
            <w:r w:rsidRPr="000862E2">
              <w:rPr>
                <w:rFonts w:ascii="Times New Roman" w:hAnsi="Times New Roman"/>
              </w:rPr>
              <w:t>160</w:t>
            </w:r>
          </w:p>
        </w:tc>
        <w:tc>
          <w:tcPr>
            <w:tcW w:w="1971" w:type="dxa"/>
          </w:tcPr>
          <w:p w:rsidR="000862E2" w:rsidRPr="000862E2" w:rsidRDefault="000862E2" w:rsidP="001B317C">
            <w:pPr>
              <w:pStyle w:val="a9"/>
              <w:jc w:val="both"/>
              <w:rPr>
                <w:rFonts w:ascii="Times New Roman" w:hAnsi="Times New Roman"/>
              </w:rPr>
            </w:pPr>
            <w:r w:rsidRPr="000862E2">
              <w:rPr>
                <w:rFonts w:ascii="Times New Roman" w:hAnsi="Times New Roman"/>
              </w:rPr>
              <w:t>17,4</w:t>
            </w:r>
          </w:p>
        </w:tc>
      </w:tr>
      <w:tr w:rsidR="000862E2" w:rsidRPr="000862E2" w:rsidTr="0098476F">
        <w:tc>
          <w:tcPr>
            <w:tcW w:w="940" w:type="dxa"/>
          </w:tcPr>
          <w:p w:rsidR="000862E2" w:rsidRPr="000862E2" w:rsidRDefault="000862E2" w:rsidP="001B317C">
            <w:pPr>
              <w:pStyle w:val="a9"/>
              <w:jc w:val="both"/>
              <w:rPr>
                <w:rFonts w:ascii="Times New Roman" w:hAnsi="Times New Roman"/>
              </w:rPr>
            </w:pPr>
            <w:r w:rsidRPr="000862E2">
              <w:rPr>
                <w:rFonts w:ascii="Times New Roman" w:hAnsi="Times New Roman"/>
              </w:rPr>
              <w:t>2.</w:t>
            </w:r>
          </w:p>
        </w:tc>
        <w:tc>
          <w:tcPr>
            <w:tcW w:w="2644" w:type="dxa"/>
          </w:tcPr>
          <w:p w:rsidR="000862E2" w:rsidRPr="000862E2" w:rsidRDefault="000862E2" w:rsidP="001B317C">
            <w:pPr>
              <w:pStyle w:val="a9"/>
              <w:jc w:val="both"/>
              <w:rPr>
                <w:rFonts w:ascii="Times New Roman" w:hAnsi="Times New Roman"/>
              </w:rPr>
            </w:pPr>
            <w:r w:rsidRPr="000862E2">
              <w:rPr>
                <w:rFonts w:ascii="Times New Roman" w:hAnsi="Times New Roman"/>
              </w:rPr>
              <w:t>д. Тансарино</w:t>
            </w:r>
          </w:p>
        </w:tc>
        <w:tc>
          <w:tcPr>
            <w:tcW w:w="2799" w:type="dxa"/>
          </w:tcPr>
          <w:p w:rsidR="000862E2" w:rsidRPr="000862E2" w:rsidRDefault="000862E2" w:rsidP="001B317C">
            <w:pPr>
              <w:pStyle w:val="a9"/>
              <w:jc w:val="both"/>
              <w:rPr>
                <w:rFonts w:ascii="Times New Roman" w:hAnsi="Times New Roman"/>
              </w:rPr>
            </w:pPr>
            <w:r w:rsidRPr="000862E2">
              <w:rPr>
                <w:rFonts w:ascii="Times New Roman" w:hAnsi="Times New Roman"/>
              </w:rPr>
              <w:t>350</w:t>
            </w:r>
          </w:p>
        </w:tc>
        <w:tc>
          <w:tcPr>
            <w:tcW w:w="1971" w:type="dxa"/>
          </w:tcPr>
          <w:p w:rsidR="000862E2" w:rsidRPr="000862E2" w:rsidRDefault="000862E2" w:rsidP="001B317C">
            <w:pPr>
              <w:pStyle w:val="a9"/>
              <w:jc w:val="both"/>
              <w:rPr>
                <w:rFonts w:ascii="Times New Roman" w:hAnsi="Times New Roman"/>
              </w:rPr>
            </w:pPr>
            <w:r w:rsidRPr="000862E2">
              <w:rPr>
                <w:rFonts w:ascii="Times New Roman" w:hAnsi="Times New Roman"/>
              </w:rPr>
              <w:t>160</w:t>
            </w:r>
          </w:p>
        </w:tc>
        <w:tc>
          <w:tcPr>
            <w:tcW w:w="1971" w:type="dxa"/>
          </w:tcPr>
          <w:p w:rsidR="000862E2" w:rsidRPr="000862E2" w:rsidRDefault="000862E2" w:rsidP="001B317C">
            <w:pPr>
              <w:pStyle w:val="a9"/>
              <w:jc w:val="both"/>
              <w:rPr>
                <w:rFonts w:ascii="Times New Roman" w:hAnsi="Times New Roman"/>
              </w:rPr>
            </w:pPr>
            <w:r w:rsidRPr="000862E2">
              <w:rPr>
                <w:rFonts w:ascii="Times New Roman" w:hAnsi="Times New Roman"/>
              </w:rPr>
              <w:t>21,0</w:t>
            </w:r>
          </w:p>
        </w:tc>
      </w:tr>
      <w:tr w:rsidR="000862E2" w:rsidRPr="000862E2" w:rsidTr="0098476F">
        <w:tc>
          <w:tcPr>
            <w:tcW w:w="940" w:type="dxa"/>
          </w:tcPr>
          <w:p w:rsidR="000862E2" w:rsidRPr="000862E2" w:rsidRDefault="000862E2" w:rsidP="001B317C">
            <w:pPr>
              <w:pStyle w:val="a9"/>
              <w:jc w:val="both"/>
              <w:rPr>
                <w:rFonts w:ascii="Times New Roman" w:hAnsi="Times New Roman"/>
              </w:rPr>
            </w:pPr>
            <w:r w:rsidRPr="000862E2">
              <w:rPr>
                <w:rFonts w:ascii="Times New Roman" w:hAnsi="Times New Roman"/>
              </w:rPr>
              <w:t>3.</w:t>
            </w:r>
          </w:p>
        </w:tc>
        <w:tc>
          <w:tcPr>
            <w:tcW w:w="2644" w:type="dxa"/>
          </w:tcPr>
          <w:p w:rsidR="000862E2" w:rsidRPr="000862E2" w:rsidRDefault="000862E2" w:rsidP="001B317C">
            <w:pPr>
              <w:pStyle w:val="a9"/>
              <w:jc w:val="both"/>
              <w:rPr>
                <w:rFonts w:ascii="Times New Roman" w:hAnsi="Times New Roman"/>
              </w:rPr>
            </w:pPr>
            <w:proofErr w:type="spellStart"/>
            <w:r w:rsidRPr="000862E2">
              <w:rPr>
                <w:rFonts w:ascii="Times New Roman" w:hAnsi="Times New Roman"/>
              </w:rPr>
              <w:t>д</w:t>
            </w:r>
            <w:proofErr w:type="gramStart"/>
            <w:r w:rsidRPr="000862E2">
              <w:rPr>
                <w:rFonts w:ascii="Times New Roman" w:hAnsi="Times New Roman"/>
              </w:rPr>
              <w:t>.Ч</w:t>
            </w:r>
            <w:proofErr w:type="gramEnd"/>
            <w:r w:rsidRPr="000862E2">
              <w:rPr>
                <w:rFonts w:ascii="Times New Roman" w:hAnsi="Times New Roman"/>
              </w:rPr>
              <w:t>егедуево</w:t>
            </w:r>
            <w:proofErr w:type="spellEnd"/>
          </w:p>
        </w:tc>
        <w:tc>
          <w:tcPr>
            <w:tcW w:w="2799" w:type="dxa"/>
          </w:tcPr>
          <w:p w:rsidR="000862E2" w:rsidRPr="000862E2" w:rsidRDefault="000862E2" w:rsidP="001B317C">
            <w:pPr>
              <w:pStyle w:val="a9"/>
              <w:jc w:val="both"/>
              <w:rPr>
                <w:rFonts w:ascii="Times New Roman" w:hAnsi="Times New Roman"/>
              </w:rPr>
            </w:pPr>
            <w:r w:rsidRPr="000862E2">
              <w:rPr>
                <w:rFonts w:ascii="Times New Roman" w:hAnsi="Times New Roman"/>
              </w:rPr>
              <w:t>45</w:t>
            </w:r>
          </w:p>
        </w:tc>
        <w:tc>
          <w:tcPr>
            <w:tcW w:w="1971" w:type="dxa"/>
          </w:tcPr>
          <w:p w:rsidR="000862E2" w:rsidRPr="000862E2" w:rsidRDefault="000862E2" w:rsidP="001B317C">
            <w:pPr>
              <w:pStyle w:val="a9"/>
              <w:jc w:val="both"/>
              <w:rPr>
                <w:rFonts w:ascii="Times New Roman" w:hAnsi="Times New Roman"/>
              </w:rPr>
            </w:pPr>
            <w:r w:rsidRPr="000862E2">
              <w:rPr>
                <w:rFonts w:ascii="Times New Roman" w:hAnsi="Times New Roman"/>
              </w:rPr>
              <w:t>160</w:t>
            </w:r>
          </w:p>
        </w:tc>
        <w:tc>
          <w:tcPr>
            <w:tcW w:w="1971" w:type="dxa"/>
          </w:tcPr>
          <w:p w:rsidR="000862E2" w:rsidRPr="000862E2" w:rsidRDefault="000862E2" w:rsidP="001B317C">
            <w:pPr>
              <w:pStyle w:val="a9"/>
              <w:jc w:val="both"/>
              <w:rPr>
                <w:rFonts w:ascii="Times New Roman" w:hAnsi="Times New Roman"/>
              </w:rPr>
            </w:pPr>
            <w:r w:rsidRPr="000862E2">
              <w:rPr>
                <w:rFonts w:ascii="Times New Roman" w:hAnsi="Times New Roman"/>
              </w:rPr>
              <w:t>7,2</w:t>
            </w:r>
          </w:p>
        </w:tc>
      </w:tr>
    </w:tbl>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Диаметры трубопроводов водопроводной сети рассчитаны из условия пропуска расчетного расхода (хозяйственно-питьевой и </w:t>
      </w:r>
      <w:proofErr w:type="gramStart"/>
      <w:r w:rsidRPr="000862E2">
        <w:rPr>
          <w:rFonts w:ascii="Times New Roman" w:hAnsi="Times New Roman"/>
        </w:rPr>
        <w:t>противопожарный</w:t>
      </w:r>
      <w:proofErr w:type="gramEnd"/>
      <w:r w:rsidRPr="000862E2">
        <w:rPr>
          <w:rFonts w:ascii="Times New Roman" w:hAnsi="Times New Roman"/>
        </w:rPr>
        <w:t xml:space="preserve">) с оптимальной скоростью. Генеральным планом предусматриваются использование существующей системы водоснабжения, при условии должного мониторинга качества подземных вод на соответствие нормативам качества питьевой воды. Технические характеристики объектов и сетей системы водоснабжения уточнить на стадии проектирования. При разработке проектной документации предусмотреть мероприятия по пожаротушению согласно действующим нормативным документам. </w:t>
      </w:r>
      <w:proofErr w:type="gramStart"/>
      <w:r w:rsidRPr="000862E2">
        <w:rPr>
          <w:rFonts w:ascii="Times New Roman" w:hAnsi="Times New Roman"/>
        </w:rPr>
        <w:t xml:space="preserve">В соответствии Указом Президента Чувашской Республики от 02 декабря 2008г. № 123 «О республиканской целевой программе «Обеспечение населения Чувашской Республики качественной питьевой водой на 2009-2020 годы», с изменениями от 15.06.2011 №50 </w:t>
      </w:r>
      <w:r w:rsidRPr="000862E2">
        <w:rPr>
          <w:rFonts w:ascii="Times New Roman" w:hAnsi="Times New Roman"/>
        </w:rPr>
        <w:lastRenderedPageBreak/>
        <w:t>планируется проведение инвентаризации источников водоснабжения с целью выявления бесхозных объектов, создание сервисных организаций, на баланс которых будут переданы объекты водоснабжения или с которыми будут заключены договоры на их ремонт и</w:t>
      </w:r>
      <w:proofErr w:type="gramEnd"/>
      <w:r w:rsidRPr="000862E2">
        <w:rPr>
          <w:rFonts w:ascii="Times New Roman" w:hAnsi="Times New Roman"/>
        </w:rPr>
        <w:t xml:space="preserve"> сервисное обслуживание, проведение поисково-разведочных работ и оценка эксплуатационных запасов подземных вод на территории сельских поселений, реконструкция водозаборных скважин и водопроводов, проведение работ по улучшению состояния и обеспечению </w:t>
      </w:r>
      <w:proofErr w:type="gramStart"/>
      <w:r w:rsidRPr="000862E2">
        <w:rPr>
          <w:rFonts w:ascii="Times New Roman" w:hAnsi="Times New Roman"/>
        </w:rPr>
        <w:t>соблюдения режимов зон санитарной охраны источников питьевого водоснабжения</w:t>
      </w:r>
      <w:proofErr w:type="gramEnd"/>
      <w:r w:rsidRPr="000862E2">
        <w:rPr>
          <w:rFonts w:ascii="Times New Roman" w:hAnsi="Times New Roman"/>
        </w:rPr>
        <w:t xml:space="preserve">;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 xml:space="preserve"> 4.4 Система сбора и вывоза твердых бытовых отходов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Основными целевыми индикаторами </w:t>
      </w:r>
      <w:proofErr w:type="gramStart"/>
      <w:r w:rsidRPr="000862E2">
        <w:rPr>
          <w:rFonts w:ascii="Times New Roman" w:hAnsi="Times New Roman"/>
        </w:rPr>
        <w:t>реализации мероприятий программы комплексного развития системы сбора</w:t>
      </w:r>
      <w:proofErr w:type="gramEnd"/>
      <w:r w:rsidRPr="000862E2">
        <w:rPr>
          <w:rFonts w:ascii="Times New Roman" w:hAnsi="Times New Roman"/>
        </w:rPr>
        <w:t xml:space="preserve"> и вывоза твердых бытовых отходов потребителей поселения, являются: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1. Рекультивация территории, на которой ранее располагалась несанкционированная свалки;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2. Приобретение мусорных контейнеров и оборудование площадок для сбора мусора (твердое покрытие, ограждение);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3. Организация в поселении раздельного сбора мусора (перспектива). Генеральным планом предусматривается вывоз твердых бытовых отходов на  полигон ООО «</w:t>
      </w:r>
      <w:proofErr w:type="spellStart"/>
      <w:r w:rsidRPr="000862E2">
        <w:rPr>
          <w:rFonts w:ascii="Times New Roman" w:hAnsi="Times New Roman"/>
        </w:rPr>
        <w:t>Урмарыводхоз</w:t>
      </w:r>
      <w:proofErr w:type="spellEnd"/>
      <w:r w:rsidRPr="000862E2">
        <w:rPr>
          <w:rFonts w:ascii="Times New Roman" w:hAnsi="Times New Roman"/>
        </w:rPr>
        <w:t xml:space="preserve">», расположенного на территории Урмарского городского поселения.  Проектирование санитарной очистки территорий поселений должно осуществляться в составе проектов планировки территории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 Нормы накопления бытовых отходов принимаются в соответствии с республиканскими нормативами градостроительного проектирования. Расчетное количество накапливающихся бытовых отходов должно периодически уточняться по фактическим данным, а норма корректироваться.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4.5 Система водоотведения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В целях улучшения экологической обстановки на территории Кульгешского сельского поселения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децентрализованными системами канализации. Выбор системы водоотведения жилого района (</w:t>
      </w:r>
      <w:proofErr w:type="gramStart"/>
      <w:r w:rsidRPr="000862E2">
        <w:rPr>
          <w:rFonts w:ascii="Times New Roman" w:hAnsi="Times New Roman"/>
        </w:rPr>
        <w:t>общесплавная</w:t>
      </w:r>
      <w:proofErr w:type="gramEnd"/>
      <w:r w:rsidRPr="000862E2">
        <w:rPr>
          <w:rFonts w:ascii="Times New Roman" w:hAnsi="Times New Roman"/>
        </w:rPr>
        <w:t xml:space="preserve">, раздельная, </w:t>
      </w:r>
      <w:proofErr w:type="spellStart"/>
      <w:r w:rsidRPr="000862E2">
        <w:rPr>
          <w:rFonts w:ascii="Times New Roman" w:hAnsi="Times New Roman"/>
        </w:rPr>
        <w:t>полураздельная</w:t>
      </w:r>
      <w:proofErr w:type="spellEnd"/>
      <w:r w:rsidRPr="000862E2">
        <w:rPr>
          <w:rFonts w:ascii="Times New Roman" w:hAnsi="Times New Roman"/>
        </w:rPr>
        <w:t>) должен осуществляться в составе проекта планировки территории на основе технико-экономического сравнения вариантов в учетом исключения сбросов неочищенных вод в водоемы при раздельной канализации.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 Территория канализационных очистных сооружений во всех случаях должна быть ограждена.</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rPr>
        <w:t xml:space="preserve"> </w:t>
      </w:r>
      <w:r w:rsidRPr="000862E2">
        <w:rPr>
          <w:rFonts w:ascii="Times New Roman" w:hAnsi="Times New Roman"/>
          <w:b/>
        </w:rPr>
        <w:t>4.6 Система электроснабжения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При развитии систем электроснабжения на перспективу, в том числе реконструкции сетевых объектов, электрические сети следует проектировать с учетом перехода на более высокие классы среднего напряжения (с 6-10 кВ на 20-35 кВ). Необходимо также перейти на энергосберегающие установки, обеспечивающие экономию электрической энергии. До разработки Схемы перспективного развития электрических сетей Чувашской Республики напряжением 35-200 и 6-10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 Для высоковольтных линий электропередачи устанавливаются охранные зоны.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4.7 Система газоснабжения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Проектирование, строительство, капитальный ремонт, расширение и техническое перевооружение сетей газораспределения и </w:t>
      </w:r>
      <w:proofErr w:type="spellStart"/>
      <w:r w:rsidRPr="000862E2">
        <w:rPr>
          <w:rFonts w:ascii="Times New Roman" w:hAnsi="Times New Roman"/>
        </w:rPr>
        <w:t>газопотребления</w:t>
      </w:r>
      <w:proofErr w:type="spellEnd"/>
      <w:r w:rsidRPr="000862E2">
        <w:rPr>
          <w:rFonts w:ascii="Times New Roman" w:hAnsi="Times New Roman"/>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 Газоснабжение населенных пунктов осуществляется </w:t>
      </w:r>
      <w:r w:rsidRPr="000862E2">
        <w:rPr>
          <w:rFonts w:ascii="Times New Roman" w:hAnsi="Times New Roman"/>
          <w:color w:val="000000"/>
        </w:rPr>
        <w:t xml:space="preserve">ООО «Газпром </w:t>
      </w:r>
      <w:proofErr w:type="spellStart"/>
      <w:r w:rsidRPr="000862E2">
        <w:rPr>
          <w:rFonts w:ascii="Times New Roman" w:hAnsi="Times New Roman"/>
          <w:color w:val="000000"/>
        </w:rPr>
        <w:t>межрегионгаз</w:t>
      </w:r>
      <w:proofErr w:type="spellEnd"/>
      <w:r w:rsidRPr="000862E2">
        <w:rPr>
          <w:rFonts w:ascii="Times New Roman" w:hAnsi="Times New Roman"/>
          <w:color w:val="000000"/>
        </w:rPr>
        <w:t xml:space="preserve"> Чебоксары»</w:t>
      </w:r>
      <w:r w:rsidRPr="000862E2">
        <w:rPr>
          <w:rFonts w:ascii="Times New Roman" w:hAnsi="Times New Roman"/>
        </w:rPr>
        <w:t>.</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rPr>
        <w:t xml:space="preserve"> </w:t>
      </w:r>
      <w:r w:rsidRPr="000862E2">
        <w:rPr>
          <w:rFonts w:ascii="Times New Roman" w:hAnsi="Times New Roman"/>
          <w:b/>
        </w:rPr>
        <w:t>5. Нормативное обеспечение</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В целях </w:t>
      </w:r>
      <w:proofErr w:type="gramStart"/>
      <w:r w:rsidRPr="000862E2">
        <w:rPr>
          <w:rFonts w:ascii="Times New Roman" w:hAnsi="Times New Roman"/>
        </w:rPr>
        <w:t>повышения результативности реализации мероприятий Программы</w:t>
      </w:r>
      <w:proofErr w:type="gramEnd"/>
      <w:r w:rsidRPr="000862E2">
        <w:rPr>
          <w:rFonts w:ascii="Times New Roman" w:hAnsi="Times New Roman"/>
        </w:rPr>
        <w:t xml:space="preserve"> требуется разработка ряда муниципальных нормативных правовых документов, в том числе: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lastRenderedPageBreak/>
        <w:t xml:space="preserve">-Система критериев, используемых для определения доступности для потребителей товаров и услуг организаций коммунального комплекса – муниципальный правовой акт должен содержать перечень критериев, используемых при определении доступности товаров и услуг организаций коммунального комплекса и их значения;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-Порядок утверждения технических заданий по разработке инвестиционных программ организаций коммунального комплекса по развитию систем коммунальной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коммунального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организации коммунального комплекса;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-Технические задания по разработке инвестиционных программ организаций коммунального комплекса по развитию систем коммунальной инфраструктуры;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-Порядок утверждения Собранием депутатов Кульгешского сельского поселения инвестиционных программ организаций коммунального комплекса по развитию систем коммунальной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коммунального комплекса по вопросам разработки инвестиционных программ;</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-Инвестиционные программы организаций коммунального комплекса по развитию систем коммунальной инфраструктуры;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-Порядок запроса должностными лицами администрации Кульгешского сельского поселения информац</w:t>
      </w:r>
      <w:proofErr w:type="gramStart"/>
      <w:r w:rsidRPr="000862E2">
        <w:rPr>
          <w:rFonts w:ascii="Times New Roman" w:hAnsi="Times New Roman"/>
        </w:rPr>
        <w:t>ии у о</w:t>
      </w:r>
      <w:proofErr w:type="gramEnd"/>
      <w:r w:rsidRPr="000862E2">
        <w:rPr>
          <w:rFonts w:ascii="Times New Roman" w:hAnsi="Times New Roman"/>
        </w:rPr>
        <w:t xml:space="preserve">рганизаций коммунального комплекса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поселения, а также требования к срокам предоставления и качеству информации, предоставляемой организацией коммунального комплекса;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-Порядок участия должностных лиц Администрации сельского поселения в заключении с организациями коммунального комплекса договоров с целью развития систем коммунальной инфраструктуры, определяющих условия выполнения инвестиционных программ соответствующих организаций.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Данные договоры должны разрабатывается в соответствии с нормами Гражданского кодекса Российской </w:t>
      </w:r>
      <w:proofErr w:type="gramStart"/>
      <w:r w:rsidRPr="000862E2">
        <w:rPr>
          <w:rFonts w:ascii="Times New Roman" w:hAnsi="Times New Roman"/>
        </w:rPr>
        <w:t>Федерации</w:t>
      </w:r>
      <w:proofErr w:type="gramEnd"/>
      <w:r w:rsidRPr="000862E2">
        <w:rPr>
          <w:rFonts w:ascii="Times New Roman" w:hAnsi="Times New Roman"/>
        </w:rPr>
        <w:t xml:space="preserve"> и определять условия выполнения инвестиционных программ таких организаций, в том числе: цену договора (финансовые потребности на реализацию инвестиционной программы), порядок и сроки выполнения инвестиционной программы, порядок и условия финансирования инвестиционной программы (в том числе из местного бюджета), права, обязанности и ответственность сторон, контроль над выполнением инвестиционной программы, пересмотр инвестиционной программы, порядок сдачи-приемки работ, условия привлечения подрядных и субподрядных организаций, список ответственных лиц за выполнение и контроль над реализацией инвестиционной программы, изменение и расторжение </w:t>
      </w:r>
      <w:proofErr w:type="gramStart"/>
      <w:r w:rsidRPr="000862E2">
        <w:rPr>
          <w:rFonts w:ascii="Times New Roman" w:hAnsi="Times New Roman"/>
        </w:rPr>
        <w:t>договора</w:t>
      </w:r>
      <w:proofErr w:type="gramEnd"/>
      <w:r w:rsidRPr="000862E2">
        <w:rPr>
          <w:rFonts w:ascii="Times New Roman" w:hAnsi="Times New Roman"/>
        </w:rPr>
        <w:t xml:space="preserve"> и иные условия. Сроки действия таких договоров должны соответствовать сроку реализации инвестиционных программ.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 xml:space="preserve">6. Механизм реализации программы и </w:t>
      </w:r>
      <w:proofErr w:type="gramStart"/>
      <w:r w:rsidRPr="000862E2">
        <w:rPr>
          <w:rFonts w:ascii="Times New Roman" w:hAnsi="Times New Roman"/>
          <w:b/>
        </w:rPr>
        <w:t>контроль за</w:t>
      </w:r>
      <w:proofErr w:type="gramEnd"/>
      <w:r w:rsidRPr="000862E2">
        <w:rPr>
          <w:rFonts w:ascii="Times New Roman" w:hAnsi="Times New Roman"/>
          <w:b/>
        </w:rPr>
        <w:t xml:space="preserve"> ходом ее выполнения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Реализация Программы осуществляется администрацией Кульгешского сельского поселения. Для решения задач программы предполагается использовать средства федерального бюджета, регионального бюджета, в т. ч. выделяемые на целевые программы Чувашской Республики, средства местного бюджета. Пересмотр тарифов на ЖКУ производится в соответствии с действующим законодательством. В рамках реализации данной программы в соответствии со стратегическими приоритетами развития Кульгешского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Исполнителем программы являются администрация Кульгешского сельского поселения. </w:t>
      </w:r>
      <w:proofErr w:type="gramStart"/>
      <w:r w:rsidRPr="000862E2">
        <w:rPr>
          <w:rFonts w:ascii="Times New Roman" w:hAnsi="Times New Roman"/>
        </w:rPr>
        <w:t>Контроль за</w:t>
      </w:r>
      <w:proofErr w:type="gramEnd"/>
      <w:r w:rsidRPr="000862E2">
        <w:rPr>
          <w:rFonts w:ascii="Times New Roman" w:hAnsi="Times New Roman"/>
        </w:rPr>
        <w:t xml:space="preserve"> реализацией Программы осуществляют по итогам каждого года администрация Кульгешского сельского поселения и Собрание депутатов Кульгешского сельского поселения. Изменения в программе и сроки ее реализации, а также объемы финансирования из местного бюджета могут быть пересмотрены администрацией Кульгешского сельского поселения. </w:t>
      </w:r>
    </w:p>
    <w:p w:rsidR="000862E2" w:rsidRPr="000862E2" w:rsidRDefault="000862E2" w:rsidP="001B317C">
      <w:pPr>
        <w:pStyle w:val="a9"/>
        <w:ind w:firstLine="567"/>
        <w:jc w:val="both"/>
        <w:rPr>
          <w:rFonts w:ascii="Times New Roman" w:hAnsi="Times New Roman"/>
        </w:rPr>
      </w:pPr>
    </w:p>
    <w:p w:rsidR="000862E2" w:rsidRPr="000862E2" w:rsidRDefault="000862E2" w:rsidP="001B317C">
      <w:pPr>
        <w:pStyle w:val="a9"/>
        <w:ind w:firstLine="567"/>
        <w:jc w:val="both"/>
        <w:rPr>
          <w:rFonts w:ascii="Times New Roman" w:hAnsi="Times New Roman"/>
          <w:b/>
        </w:rPr>
      </w:pPr>
      <w:r w:rsidRPr="000862E2">
        <w:rPr>
          <w:rFonts w:ascii="Times New Roman" w:hAnsi="Times New Roman"/>
          <w:b/>
        </w:rPr>
        <w:t>7. Оценка эффективности реализации программы</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Основными результатами реализации мероприятий в сфере ЖКХ являются: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модернизация и обновление коммунальной инфраструктуры поселения;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снижение эксплуатационных затрат предприятий ЖКХ;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улучшение качественных показателей воды;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lastRenderedPageBreak/>
        <w:t>- устранение причин возникновения аварийных ситуаций, угрожающих жизнедеятельности человека.</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Наиболее важными конечными результатами реализации программы являются:</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 снижение уровня износа объектов коммунальной инфраструктуры;</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 снижение количества потерь воды;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снижение количества потерь тепловой энергии;</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 повышение качества предоставляемых услуг жилищно-коммунального комплекса;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обеспечение надлежащего сбора и утилизации твердых и жидких бытовых отходов; </w:t>
      </w:r>
    </w:p>
    <w:p w:rsidR="000862E2" w:rsidRPr="000862E2" w:rsidRDefault="000862E2" w:rsidP="001B317C">
      <w:pPr>
        <w:pStyle w:val="a9"/>
        <w:ind w:firstLine="567"/>
        <w:jc w:val="both"/>
        <w:rPr>
          <w:rFonts w:ascii="Times New Roman" w:hAnsi="Times New Roman"/>
        </w:rPr>
      </w:pPr>
      <w:r w:rsidRPr="000862E2">
        <w:rPr>
          <w:rFonts w:ascii="Times New Roman" w:hAnsi="Times New Roman"/>
        </w:rPr>
        <w:t xml:space="preserve">- улучшение санитарного состояния территорий поселения; </w:t>
      </w:r>
      <w:proofErr w:type="gramStart"/>
      <w:r w:rsidRPr="000862E2">
        <w:rPr>
          <w:rFonts w:ascii="Times New Roman" w:hAnsi="Times New Roman"/>
        </w:rPr>
        <w:t>-у</w:t>
      </w:r>
      <w:proofErr w:type="gramEnd"/>
      <w:r w:rsidRPr="000862E2">
        <w:rPr>
          <w:rFonts w:ascii="Times New Roman" w:hAnsi="Times New Roman"/>
        </w:rPr>
        <w:t xml:space="preserve">лучшение экологического состояния окружающей среды. </w:t>
      </w:r>
    </w:p>
    <w:p w:rsidR="000862E2" w:rsidRPr="000862E2" w:rsidRDefault="000862E2" w:rsidP="001B317C">
      <w:pPr>
        <w:pStyle w:val="a9"/>
        <w:rPr>
          <w:rFonts w:ascii="Times New Roman" w:hAnsi="Times New Roman"/>
        </w:rPr>
      </w:pPr>
    </w:p>
    <w:p w:rsidR="000862E2" w:rsidRPr="000862E2" w:rsidRDefault="000862E2" w:rsidP="001B317C">
      <w:pPr>
        <w:pStyle w:val="a9"/>
        <w:ind w:firstLine="7797"/>
        <w:jc w:val="both"/>
        <w:rPr>
          <w:rFonts w:ascii="Times New Roman" w:hAnsi="Times New Roman"/>
          <w:sz w:val="24"/>
          <w:szCs w:val="24"/>
        </w:rPr>
      </w:pPr>
      <w:r w:rsidRPr="000862E2">
        <w:rPr>
          <w:rFonts w:ascii="Times New Roman" w:hAnsi="Times New Roman"/>
          <w:sz w:val="24"/>
          <w:szCs w:val="24"/>
        </w:rPr>
        <w:t xml:space="preserve">Приложение № 1 </w:t>
      </w:r>
    </w:p>
    <w:p w:rsidR="000862E2" w:rsidRPr="000862E2" w:rsidRDefault="000862E2" w:rsidP="001B317C">
      <w:pPr>
        <w:pStyle w:val="a9"/>
        <w:ind w:firstLine="7797"/>
        <w:jc w:val="both"/>
        <w:rPr>
          <w:rFonts w:ascii="Times New Roman" w:hAnsi="Times New Roman"/>
          <w:sz w:val="24"/>
          <w:szCs w:val="24"/>
        </w:rPr>
      </w:pPr>
      <w:r w:rsidRPr="000862E2">
        <w:rPr>
          <w:rFonts w:ascii="Times New Roman" w:hAnsi="Times New Roman"/>
          <w:sz w:val="24"/>
          <w:szCs w:val="24"/>
        </w:rPr>
        <w:t>к программе</w:t>
      </w:r>
    </w:p>
    <w:p w:rsidR="000862E2" w:rsidRPr="000862E2" w:rsidRDefault="000862E2" w:rsidP="001B317C">
      <w:pPr>
        <w:pStyle w:val="a9"/>
        <w:jc w:val="center"/>
        <w:rPr>
          <w:rFonts w:ascii="Times New Roman" w:hAnsi="Times New Roman"/>
          <w:b/>
          <w:sz w:val="20"/>
          <w:szCs w:val="20"/>
        </w:rPr>
      </w:pPr>
    </w:p>
    <w:p w:rsidR="000862E2" w:rsidRPr="000862E2" w:rsidRDefault="000862E2" w:rsidP="001B317C">
      <w:pPr>
        <w:pStyle w:val="a9"/>
        <w:jc w:val="center"/>
        <w:rPr>
          <w:rFonts w:ascii="Times New Roman" w:hAnsi="Times New Roman"/>
          <w:b/>
          <w:sz w:val="20"/>
          <w:szCs w:val="20"/>
        </w:rPr>
      </w:pPr>
      <w:r w:rsidRPr="000862E2">
        <w:rPr>
          <w:rFonts w:ascii="Times New Roman" w:hAnsi="Times New Roman"/>
          <w:b/>
          <w:sz w:val="20"/>
          <w:szCs w:val="20"/>
        </w:rPr>
        <w:t>ПЕРЕЧЕНЬ</w:t>
      </w:r>
    </w:p>
    <w:p w:rsidR="000862E2" w:rsidRPr="000862E2" w:rsidRDefault="000862E2" w:rsidP="001B317C">
      <w:pPr>
        <w:pStyle w:val="a9"/>
        <w:jc w:val="center"/>
        <w:rPr>
          <w:rFonts w:ascii="Times New Roman" w:hAnsi="Times New Roman"/>
          <w:b/>
          <w:sz w:val="20"/>
          <w:szCs w:val="20"/>
        </w:rPr>
      </w:pPr>
      <w:r w:rsidRPr="000862E2">
        <w:rPr>
          <w:rFonts w:ascii="Times New Roman" w:hAnsi="Times New Roman"/>
          <w:b/>
          <w:sz w:val="20"/>
          <w:szCs w:val="20"/>
        </w:rPr>
        <w:t xml:space="preserve">ПРОГРАММНЫХ МЕРОПРИЯТИЙ ПО РАЗВИТИЮ КОММУНАЛЬНОЙ ИНФРАСТРУКТУРЫ, </w:t>
      </w:r>
    </w:p>
    <w:p w:rsidR="000862E2" w:rsidRPr="000862E2" w:rsidRDefault="000862E2" w:rsidP="001B317C">
      <w:pPr>
        <w:pStyle w:val="a9"/>
        <w:jc w:val="center"/>
        <w:rPr>
          <w:rFonts w:ascii="Times New Roman" w:hAnsi="Times New Roman"/>
          <w:b/>
          <w:sz w:val="20"/>
          <w:szCs w:val="20"/>
        </w:rPr>
      </w:pPr>
      <w:r w:rsidRPr="000862E2">
        <w:rPr>
          <w:rFonts w:ascii="Times New Roman" w:hAnsi="Times New Roman"/>
          <w:b/>
          <w:sz w:val="20"/>
          <w:szCs w:val="20"/>
        </w:rPr>
        <w:t>СБОРА ТВЕРДЫХ БЫТОВЫХ ОТХОДОВ</w:t>
      </w:r>
    </w:p>
    <w:p w:rsidR="000862E2" w:rsidRPr="000862E2" w:rsidRDefault="000862E2" w:rsidP="001B317C">
      <w:pPr>
        <w:pStyle w:val="a9"/>
        <w:rPr>
          <w:rFonts w:ascii="Times New Roman" w:hAnsi="Times New Roman"/>
        </w:rPr>
      </w:pPr>
    </w:p>
    <w:tbl>
      <w:tblPr>
        <w:tblW w:w="10561"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1837"/>
        <w:gridCol w:w="1815"/>
        <w:gridCol w:w="1783"/>
        <w:gridCol w:w="721"/>
        <w:gridCol w:w="821"/>
        <w:gridCol w:w="756"/>
        <w:gridCol w:w="756"/>
        <w:gridCol w:w="779"/>
        <w:gridCol w:w="779"/>
      </w:tblGrid>
      <w:tr w:rsidR="000862E2" w:rsidRPr="000862E2" w:rsidTr="0098476F">
        <w:tc>
          <w:tcPr>
            <w:tcW w:w="514" w:type="dxa"/>
            <w:vMerge w:val="restart"/>
          </w:tcPr>
          <w:p w:rsidR="000862E2" w:rsidRPr="000862E2" w:rsidRDefault="000862E2" w:rsidP="001B317C">
            <w:pPr>
              <w:pStyle w:val="a9"/>
              <w:rPr>
                <w:rFonts w:ascii="Times New Roman" w:hAnsi="Times New Roman"/>
              </w:rPr>
            </w:pPr>
            <w:r w:rsidRPr="000862E2">
              <w:rPr>
                <w:rFonts w:ascii="Times New Roman" w:hAnsi="Times New Roman"/>
              </w:rPr>
              <w:t xml:space="preserve">№ </w:t>
            </w:r>
            <w:proofErr w:type="spellStart"/>
            <w:proofErr w:type="gramStart"/>
            <w:r w:rsidRPr="000862E2">
              <w:rPr>
                <w:rFonts w:ascii="Times New Roman" w:hAnsi="Times New Roman"/>
              </w:rPr>
              <w:t>п</w:t>
            </w:r>
            <w:proofErr w:type="spellEnd"/>
            <w:proofErr w:type="gramEnd"/>
            <w:r w:rsidRPr="000862E2">
              <w:rPr>
                <w:rFonts w:ascii="Times New Roman" w:hAnsi="Times New Roman"/>
              </w:rPr>
              <w:t>/</w:t>
            </w:r>
            <w:proofErr w:type="spellStart"/>
            <w:r w:rsidRPr="000862E2">
              <w:rPr>
                <w:rFonts w:ascii="Times New Roman" w:hAnsi="Times New Roman"/>
              </w:rPr>
              <w:t>п</w:t>
            </w:r>
            <w:proofErr w:type="spellEnd"/>
          </w:p>
        </w:tc>
        <w:tc>
          <w:tcPr>
            <w:tcW w:w="1837" w:type="dxa"/>
            <w:vMerge w:val="restart"/>
          </w:tcPr>
          <w:p w:rsidR="000862E2" w:rsidRPr="000862E2" w:rsidRDefault="000862E2" w:rsidP="001B317C">
            <w:pPr>
              <w:pStyle w:val="a9"/>
              <w:rPr>
                <w:rFonts w:ascii="Times New Roman" w:hAnsi="Times New Roman"/>
              </w:rPr>
            </w:pPr>
            <w:r w:rsidRPr="000862E2">
              <w:rPr>
                <w:rFonts w:ascii="Times New Roman" w:hAnsi="Times New Roman"/>
              </w:rPr>
              <w:t>Наименование мероприятия</w:t>
            </w:r>
          </w:p>
        </w:tc>
        <w:tc>
          <w:tcPr>
            <w:tcW w:w="1815" w:type="dxa"/>
            <w:vMerge w:val="restart"/>
          </w:tcPr>
          <w:p w:rsidR="000862E2" w:rsidRPr="000862E2" w:rsidRDefault="000862E2" w:rsidP="001B317C">
            <w:pPr>
              <w:pStyle w:val="a9"/>
              <w:rPr>
                <w:rFonts w:ascii="Times New Roman" w:hAnsi="Times New Roman"/>
              </w:rPr>
            </w:pPr>
            <w:r w:rsidRPr="000862E2">
              <w:rPr>
                <w:rFonts w:ascii="Times New Roman" w:hAnsi="Times New Roman"/>
              </w:rPr>
              <w:t>Цели реализации мероприятий</w:t>
            </w:r>
          </w:p>
        </w:tc>
        <w:tc>
          <w:tcPr>
            <w:tcW w:w="1783" w:type="dxa"/>
            <w:vMerge w:val="restart"/>
          </w:tcPr>
          <w:p w:rsidR="000862E2" w:rsidRPr="000862E2" w:rsidRDefault="000862E2" w:rsidP="001B317C">
            <w:pPr>
              <w:pStyle w:val="a9"/>
              <w:rPr>
                <w:rFonts w:ascii="Times New Roman" w:hAnsi="Times New Roman"/>
              </w:rPr>
            </w:pPr>
            <w:r w:rsidRPr="000862E2">
              <w:rPr>
                <w:rFonts w:ascii="Times New Roman" w:hAnsi="Times New Roman"/>
              </w:rPr>
              <w:t>Источники финансирования</w:t>
            </w:r>
          </w:p>
        </w:tc>
        <w:tc>
          <w:tcPr>
            <w:tcW w:w="4612" w:type="dxa"/>
            <w:gridSpan w:val="6"/>
          </w:tcPr>
          <w:p w:rsidR="000862E2" w:rsidRPr="000862E2" w:rsidRDefault="000862E2" w:rsidP="001B317C">
            <w:pPr>
              <w:pStyle w:val="a9"/>
              <w:rPr>
                <w:rFonts w:ascii="Times New Roman" w:hAnsi="Times New Roman"/>
              </w:rPr>
            </w:pPr>
            <w:r w:rsidRPr="000862E2">
              <w:rPr>
                <w:rFonts w:ascii="Times New Roman" w:hAnsi="Times New Roman"/>
              </w:rPr>
              <w:t>Всего (тыс. руб.)</w:t>
            </w:r>
          </w:p>
        </w:tc>
      </w:tr>
      <w:tr w:rsidR="000862E2" w:rsidRPr="000862E2" w:rsidTr="0098476F">
        <w:tc>
          <w:tcPr>
            <w:tcW w:w="514" w:type="dxa"/>
            <w:vMerge/>
          </w:tcPr>
          <w:p w:rsidR="000862E2" w:rsidRPr="000862E2" w:rsidRDefault="000862E2" w:rsidP="001B317C">
            <w:pPr>
              <w:pStyle w:val="a9"/>
              <w:rPr>
                <w:rFonts w:ascii="Times New Roman" w:hAnsi="Times New Roman"/>
              </w:rPr>
            </w:pPr>
          </w:p>
        </w:tc>
        <w:tc>
          <w:tcPr>
            <w:tcW w:w="1837" w:type="dxa"/>
            <w:vMerge/>
          </w:tcPr>
          <w:p w:rsidR="000862E2" w:rsidRPr="000862E2" w:rsidRDefault="000862E2" w:rsidP="001B317C">
            <w:pPr>
              <w:pStyle w:val="a9"/>
              <w:rPr>
                <w:rFonts w:ascii="Times New Roman" w:hAnsi="Times New Roman"/>
              </w:rPr>
            </w:pPr>
          </w:p>
        </w:tc>
        <w:tc>
          <w:tcPr>
            <w:tcW w:w="1815" w:type="dxa"/>
            <w:vMerge/>
          </w:tcPr>
          <w:p w:rsidR="000862E2" w:rsidRPr="000862E2" w:rsidRDefault="000862E2" w:rsidP="001B317C">
            <w:pPr>
              <w:pStyle w:val="a9"/>
              <w:rPr>
                <w:rFonts w:ascii="Times New Roman" w:hAnsi="Times New Roman"/>
              </w:rPr>
            </w:pPr>
          </w:p>
        </w:tc>
        <w:tc>
          <w:tcPr>
            <w:tcW w:w="1783" w:type="dxa"/>
            <w:vMerge/>
          </w:tcPr>
          <w:p w:rsidR="000862E2" w:rsidRPr="000862E2" w:rsidRDefault="000862E2" w:rsidP="001B317C">
            <w:pPr>
              <w:pStyle w:val="a9"/>
              <w:rPr>
                <w:rFonts w:ascii="Times New Roman" w:hAnsi="Times New Roman"/>
              </w:rPr>
            </w:pPr>
          </w:p>
        </w:tc>
        <w:tc>
          <w:tcPr>
            <w:tcW w:w="721" w:type="dxa"/>
          </w:tcPr>
          <w:p w:rsidR="000862E2" w:rsidRPr="000862E2" w:rsidRDefault="000862E2" w:rsidP="001B317C">
            <w:pPr>
              <w:pStyle w:val="a9"/>
              <w:rPr>
                <w:rFonts w:ascii="Times New Roman" w:hAnsi="Times New Roman"/>
                <w:b/>
              </w:rPr>
            </w:pPr>
            <w:r w:rsidRPr="000862E2">
              <w:rPr>
                <w:rFonts w:ascii="Times New Roman" w:hAnsi="Times New Roman"/>
                <w:b/>
              </w:rPr>
              <w:t>2015</w:t>
            </w:r>
          </w:p>
        </w:tc>
        <w:tc>
          <w:tcPr>
            <w:tcW w:w="821" w:type="dxa"/>
          </w:tcPr>
          <w:p w:rsidR="000862E2" w:rsidRPr="000862E2" w:rsidRDefault="000862E2" w:rsidP="001B317C">
            <w:pPr>
              <w:pStyle w:val="a9"/>
              <w:rPr>
                <w:rFonts w:ascii="Times New Roman" w:hAnsi="Times New Roman"/>
                <w:b/>
              </w:rPr>
            </w:pPr>
            <w:r w:rsidRPr="000862E2">
              <w:rPr>
                <w:rFonts w:ascii="Times New Roman" w:hAnsi="Times New Roman"/>
                <w:b/>
              </w:rPr>
              <w:t>2016</w:t>
            </w:r>
          </w:p>
        </w:tc>
        <w:tc>
          <w:tcPr>
            <w:tcW w:w="756" w:type="dxa"/>
          </w:tcPr>
          <w:p w:rsidR="000862E2" w:rsidRPr="000862E2" w:rsidRDefault="000862E2" w:rsidP="001B317C">
            <w:pPr>
              <w:pStyle w:val="a9"/>
              <w:rPr>
                <w:rFonts w:ascii="Times New Roman" w:hAnsi="Times New Roman"/>
                <w:b/>
              </w:rPr>
            </w:pPr>
            <w:r w:rsidRPr="000862E2">
              <w:rPr>
                <w:rFonts w:ascii="Times New Roman" w:hAnsi="Times New Roman"/>
                <w:b/>
              </w:rPr>
              <w:t>2017</w:t>
            </w:r>
          </w:p>
        </w:tc>
        <w:tc>
          <w:tcPr>
            <w:tcW w:w="756" w:type="dxa"/>
          </w:tcPr>
          <w:p w:rsidR="000862E2" w:rsidRPr="000862E2" w:rsidRDefault="000862E2" w:rsidP="001B317C">
            <w:pPr>
              <w:pStyle w:val="a9"/>
              <w:rPr>
                <w:rFonts w:ascii="Times New Roman" w:hAnsi="Times New Roman"/>
                <w:b/>
              </w:rPr>
            </w:pPr>
            <w:r w:rsidRPr="000862E2">
              <w:rPr>
                <w:rFonts w:ascii="Times New Roman" w:hAnsi="Times New Roman"/>
                <w:b/>
              </w:rPr>
              <w:t>2018</w:t>
            </w:r>
          </w:p>
        </w:tc>
        <w:tc>
          <w:tcPr>
            <w:tcW w:w="779" w:type="dxa"/>
          </w:tcPr>
          <w:p w:rsidR="000862E2" w:rsidRPr="000862E2" w:rsidRDefault="000862E2" w:rsidP="001B317C">
            <w:pPr>
              <w:pStyle w:val="a9"/>
              <w:rPr>
                <w:rFonts w:ascii="Times New Roman" w:hAnsi="Times New Roman"/>
                <w:b/>
              </w:rPr>
            </w:pPr>
            <w:r w:rsidRPr="000862E2">
              <w:rPr>
                <w:rFonts w:ascii="Times New Roman" w:hAnsi="Times New Roman"/>
                <w:b/>
              </w:rPr>
              <w:t>2019</w:t>
            </w:r>
          </w:p>
        </w:tc>
        <w:tc>
          <w:tcPr>
            <w:tcW w:w="779" w:type="dxa"/>
          </w:tcPr>
          <w:p w:rsidR="000862E2" w:rsidRPr="000862E2" w:rsidRDefault="000862E2" w:rsidP="001B317C">
            <w:pPr>
              <w:pStyle w:val="a9"/>
              <w:rPr>
                <w:rFonts w:ascii="Times New Roman" w:hAnsi="Times New Roman"/>
                <w:b/>
              </w:rPr>
            </w:pPr>
            <w:r w:rsidRPr="000862E2">
              <w:rPr>
                <w:rFonts w:ascii="Times New Roman" w:hAnsi="Times New Roman"/>
                <w:b/>
              </w:rPr>
              <w:t>2020</w:t>
            </w:r>
          </w:p>
        </w:tc>
      </w:tr>
      <w:tr w:rsidR="000862E2" w:rsidRPr="000862E2" w:rsidTr="000862E2">
        <w:trPr>
          <w:trHeight w:val="70"/>
        </w:trPr>
        <w:tc>
          <w:tcPr>
            <w:tcW w:w="514" w:type="dxa"/>
          </w:tcPr>
          <w:p w:rsidR="000862E2" w:rsidRPr="000862E2" w:rsidRDefault="000862E2" w:rsidP="001B317C">
            <w:pPr>
              <w:pStyle w:val="a9"/>
              <w:rPr>
                <w:rFonts w:ascii="Times New Roman" w:hAnsi="Times New Roman"/>
              </w:rPr>
            </w:pPr>
            <w:r w:rsidRPr="000862E2">
              <w:rPr>
                <w:rFonts w:ascii="Times New Roman" w:hAnsi="Times New Roman"/>
              </w:rPr>
              <w:t>1.</w:t>
            </w:r>
          </w:p>
        </w:tc>
        <w:tc>
          <w:tcPr>
            <w:tcW w:w="1837" w:type="dxa"/>
          </w:tcPr>
          <w:p w:rsidR="000862E2" w:rsidRPr="000862E2" w:rsidRDefault="000862E2" w:rsidP="001B317C">
            <w:pPr>
              <w:pStyle w:val="a9"/>
              <w:rPr>
                <w:rFonts w:ascii="Times New Roman" w:hAnsi="Times New Roman"/>
              </w:rPr>
            </w:pPr>
            <w:r w:rsidRPr="000862E2">
              <w:rPr>
                <w:rFonts w:ascii="Times New Roman" w:hAnsi="Times New Roman"/>
              </w:rPr>
              <w:t xml:space="preserve">Система водоснабжения </w:t>
            </w:r>
          </w:p>
          <w:p w:rsidR="000862E2" w:rsidRPr="000862E2" w:rsidRDefault="000862E2" w:rsidP="001B317C">
            <w:pPr>
              <w:pStyle w:val="a9"/>
              <w:rPr>
                <w:rFonts w:ascii="Times New Roman" w:hAnsi="Times New Roman"/>
              </w:rPr>
            </w:pPr>
            <w:r w:rsidRPr="000862E2">
              <w:rPr>
                <w:rFonts w:ascii="Times New Roman" w:hAnsi="Times New Roman"/>
              </w:rPr>
              <w:t>1.1 Реконструкция водозаборных скважин и водопроводов</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1.2 Обустройство подъездов с твердым покрытием для возможности забора воды пожарными машинами непосредственно из водоемов</w:t>
            </w:r>
          </w:p>
        </w:tc>
        <w:tc>
          <w:tcPr>
            <w:tcW w:w="1815" w:type="dxa"/>
          </w:tcPr>
          <w:p w:rsidR="000862E2" w:rsidRPr="000862E2" w:rsidRDefault="000862E2" w:rsidP="001B317C">
            <w:pPr>
              <w:pStyle w:val="a9"/>
              <w:rPr>
                <w:rFonts w:ascii="Times New Roman" w:hAnsi="Times New Roman"/>
              </w:rPr>
            </w:pPr>
            <w:r w:rsidRPr="000862E2">
              <w:rPr>
                <w:rFonts w:ascii="Times New Roman" w:hAnsi="Times New Roman"/>
              </w:rPr>
              <w:t>снижение количества потерь воды, улучшение обеспечения населения питьевой водой</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Своевременное предотвращение пожароопасных ситуаций</w:t>
            </w:r>
          </w:p>
        </w:tc>
        <w:tc>
          <w:tcPr>
            <w:tcW w:w="1783" w:type="dxa"/>
          </w:tcPr>
          <w:p w:rsidR="000862E2" w:rsidRPr="000862E2" w:rsidRDefault="000862E2" w:rsidP="001B317C">
            <w:pPr>
              <w:pStyle w:val="a9"/>
              <w:rPr>
                <w:rFonts w:ascii="Times New Roman" w:hAnsi="Times New Roman"/>
              </w:rPr>
            </w:pPr>
            <w:r w:rsidRPr="000862E2">
              <w:rPr>
                <w:rFonts w:ascii="Times New Roman" w:hAnsi="Times New Roman"/>
              </w:rPr>
              <w:t>бюджет Кульгешского сельского поселения</w:t>
            </w:r>
          </w:p>
        </w:tc>
        <w:tc>
          <w:tcPr>
            <w:tcW w:w="721" w:type="dxa"/>
          </w:tcPr>
          <w:p w:rsidR="000862E2" w:rsidRPr="000862E2" w:rsidRDefault="000862E2" w:rsidP="001B317C">
            <w:pPr>
              <w:pStyle w:val="a9"/>
              <w:rPr>
                <w:rFonts w:ascii="Times New Roman" w:hAnsi="Times New Roman"/>
              </w:rPr>
            </w:pPr>
            <w:r w:rsidRPr="000862E2">
              <w:rPr>
                <w:rFonts w:ascii="Times New Roman" w:hAnsi="Times New Roman"/>
              </w:rPr>
              <w:t>15,00</w:t>
            </w:r>
          </w:p>
        </w:tc>
        <w:tc>
          <w:tcPr>
            <w:tcW w:w="821" w:type="dxa"/>
          </w:tcPr>
          <w:p w:rsidR="000862E2" w:rsidRPr="000862E2" w:rsidRDefault="000862E2" w:rsidP="001B317C">
            <w:pPr>
              <w:pStyle w:val="a9"/>
              <w:rPr>
                <w:rFonts w:ascii="Times New Roman" w:hAnsi="Times New Roman"/>
              </w:rPr>
            </w:pPr>
            <w:r w:rsidRPr="000862E2">
              <w:rPr>
                <w:rFonts w:ascii="Times New Roman" w:hAnsi="Times New Roman"/>
              </w:rPr>
              <w:t>20,00</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20,000</w:t>
            </w:r>
          </w:p>
        </w:tc>
        <w:tc>
          <w:tcPr>
            <w:tcW w:w="756" w:type="dxa"/>
          </w:tcPr>
          <w:p w:rsidR="000862E2" w:rsidRPr="000862E2" w:rsidRDefault="000862E2" w:rsidP="001B317C">
            <w:pPr>
              <w:spacing w:after="0" w:line="240" w:lineRule="auto"/>
              <w:rPr>
                <w:rFonts w:ascii="Times New Roman" w:hAnsi="Times New Roman"/>
              </w:rPr>
            </w:pPr>
            <w:r w:rsidRPr="000862E2">
              <w:rPr>
                <w:rFonts w:ascii="Times New Roman" w:hAnsi="Times New Roman"/>
              </w:rPr>
              <w:t>25,00</w:t>
            </w: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r w:rsidRPr="000862E2">
              <w:rPr>
                <w:rFonts w:ascii="Times New Roman" w:hAnsi="Times New Roman"/>
              </w:rPr>
              <w:t>20,00</w:t>
            </w:r>
          </w:p>
        </w:tc>
        <w:tc>
          <w:tcPr>
            <w:tcW w:w="756" w:type="dxa"/>
          </w:tcPr>
          <w:p w:rsidR="000862E2" w:rsidRPr="000862E2" w:rsidRDefault="000862E2" w:rsidP="001B317C">
            <w:pPr>
              <w:spacing w:after="0" w:line="240" w:lineRule="auto"/>
              <w:rPr>
                <w:rFonts w:ascii="Times New Roman" w:hAnsi="Times New Roman"/>
              </w:rPr>
            </w:pPr>
            <w:r w:rsidRPr="000862E2">
              <w:rPr>
                <w:rFonts w:ascii="Times New Roman" w:hAnsi="Times New Roman"/>
              </w:rPr>
              <w:t>25,00</w:t>
            </w: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rPr>
                <w:rFonts w:ascii="Times New Roman" w:hAnsi="Times New Roman"/>
              </w:rPr>
            </w:pPr>
            <w:r w:rsidRPr="000862E2">
              <w:rPr>
                <w:rFonts w:ascii="Times New Roman" w:hAnsi="Times New Roman"/>
              </w:rPr>
              <w:t xml:space="preserve"> </w:t>
            </w:r>
          </w:p>
        </w:tc>
        <w:tc>
          <w:tcPr>
            <w:tcW w:w="779" w:type="dxa"/>
          </w:tcPr>
          <w:p w:rsidR="000862E2" w:rsidRPr="000862E2" w:rsidRDefault="000862E2" w:rsidP="001B317C">
            <w:pPr>
              <w:spacing w:after="0" w:line="240" w:lineRule="auto"/>
              <w:rPr>
                <w:rFonts w:ascii="Times New Roman" w:hAnsi="Times New Roman"/>
              </w:rPr>
            </w:pPr>
            <w:r w:rsidRPr="000862E2">
              <w:rPr>
                <w:rFonts w:ascii="Times New Roman" w:hAnsi="Times New Roman"/>
              </w:rPr>
              <w:t>30,00</w:t>
            </w:r>
          </w:p>
        </w:tc>
        <w:tc>
          <w:tcPr>
            <w:tcW w:w="779" w:type="dxa"/>
          </w:tcPr>
          <w:p w:rsidR="000862E2" w:rsidRPr="000862E2" w:rsidRDefault="000862E2" w:rsidP="001B317C">
            <w:pPr>
              <w:spacing w:after="0" w:line="240" w:lineRule="auto"/>
              <w:rPr>
                <w:rFonts w:ascii="Times New Roman" w:hAnsi="Times New Roman"/>
              </w:rPr>
            </w:pPr>
            <w:r w:rsidRPr="000862E2">
              <w:rPr>
                <w:rFonts w:ascii="Times New Roman" w:hAnsi="Times New Roman"/>
              </w:rPr>
              <w:t>30,00</w:t>
            </w:r>
          </w:p>
        </w:tc>
      </w:tr>
      <w:tr w:rsidR="000862E2" w:rsidRPr="000862E2" w:rsidTr="0098476F">
        <w:tc>
          <w:tcPr>
            <w:tcW w:w="514" w:type="dxa"/>
          </w:tcPr>
          <w:p w:rsidR="000862E2" w:rsidRPr="000862E2" w:rsidRDefault="000862E2" w:rsidP="001B317C">
            <w:pPr>
              <w:pStyle w:val="a9"/>
              <w:rPr>
                <w:rFonts w:ascii="Times New Roman" w:hAnsi="Times New Roman"/>
              </w:rPr>
            </w:pPr>
            <w:r w:rsidRPr="000862E2">
              <w:rPr>
                <w:rFonts w:ascii="Times New Roman" w:hAnsi="Times New Roman"/>
              </w:rPr>
              <w:t>2.</w:t>
            </w:r>
          </w:p>
          <w:p w:rsidR="000862E2" w:rsidRPr="000862E2" w:rsidRDefault="000862E2" w:rsidP="001B317C">
            <w:pPr>
              <w:pStyle w:val="a9"/>
              <w:rPr>
                <w:rFonts w:ascii="Times New Roman" w:hAnsi="Times New Roman"/>
              </w:rPr>
            </w:pPr>
          </w:p>
        </w:tc>
        <w:tc>
          <w:tcPr>
            <w:tcW w:w="1837" w:type="dxa"/>
          </w:tcPr>
          <w:p w:rsidR="000862E2" w:rsidRPr="000862E2" w:rsidRDefault="000862E2" w:rsidP="001B317C">
            <w:pPr>
              <w:pStyle w:val="a9"/>
              <w:rPr>
                <w:rFonts w:ascii="Times New Roman" w:hAnsi="Times New Roman"/>
              </w:rPr>
            </w:pPr>
            <w:r w:rsidRPr="000862E2">
              <w:rPr>
                <w:rFonts w:ascii="Times New Roman" w:hAnsi="Times New Roman"/>
              </w:rPr>
              <w:t xml:space="preserve">  Сфера сбора и вывоза твердых бытовых отходов </w:t>
            </w:r>
          </w:p>
          <w:p w:rsidR="000862E2" w:rsidRPr="000862E2" w:rsidRDefault="000862E2" w:rsidP="001B317C">
            <w:pPr>
              <w:pStyle w:val="a9"/>
              <w:rPr>
                <w:rFonts w:ascii="Times New Roman" w:hAnsi="Times New Roman"/>
              </w:rPr>
            </w:pPr>
            <w:r w:rsidRPr="000862E2">
              <w:rPr>
                <w:rFonts w:ascii="Times New Roman" w:hAnsi="Times New Roman"/>
              </w:rPr>
              <w:t>2.1 Мероприятия по сбору и вывозу твердых бытовых отходов</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 xml:space="preserve">2.2 Оборудование площадок для сбора твердых бытовых отходов и мусора (твердое покрытие, ограждение) </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 xml:space="preserve">2.3. </w:t>
            </w:r>
            <w:r w:rsidRPr="000862E2">
              <w:rPr>
                <w:rFonts w:ascii="Times New Roman" w:hAnsi="Times New Roman"/>
              </w:rPr>
              <w:lastRenderedPageBreak/>
              <w:t>Приобретение, изготовление урн для сбора мусора</w:t>
            </w:r>
          </w:p>
        </w:tc>
        <w:tc>
          <w:tcPr>
            <w:tcW w:w="1815" w:type="dxa"/>
          </w:tcPr>
          <w:p w:rsidR="000862E2" w:rsidRPr="000862E2" w:rsidRDefault="000862E2" w:rsidP="001B317C">
            <w:pPr>
              <w:pStyle w:val="a9"/>
              <w:rPr>
                <w:rFonts w:ascii="Times New Roman" w:hAnsi="Times New Roman"/>
              </w:rPr>
            </w:pPr>
            <w:r w:rsidRPr="000862E2">
              <w:rPr>
                <w:rFonts w:ascii="Times New Roman" w:hAnsi="Times New Roman"/>
              </w:rPr>
              <w:lastRenderedPageBreak/>
              <w:t>Создание участка складирования ТБО в соответствии соблюдением требуемого проектом полигона коэффициентом фильтрации. Предотвращение загрязнения грунтовых вод и почв</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tc>
        <w:tc>
          <w:tcPr>
            <w:tcW w:w="1783" w:type="dxa"/>
          </w:tcPr>
          <w:p w:rsidR="000862E2" w:rsidRPr="000862E2" w:rsidRDefault="000862E2" w:rsidP="001B317C">
            <w:pPr>
              <w:pStyle w:val="a9"/>
              <w:rPr>
                <w:rFonts w:ascii="Times New Roman" w:hAnsi="Times New Roman"/>
              </w:rPr>
            </w:pPr>
            <w:r w:rsidRPr="000862E2">
              <w:rPr>
                <w:rFonts w:ascii="Times New Roman" w:hAnsi="Times New Roman"/>
              </w:rPr>
              <w:t>бюджет Кульгешского сельского поселения</w:t>
            </w:r>
          </w:p>
        </w:tc>
        <w:tc>
          <w:tcPr>
            <w:tcW w:w="721" w:type="dxa"/>
          </w:tcPr>
          <w:p w:rsidR="000862E2" w:rsidRPr="000862E2" w:rsidRDefault="000862E2" w:rsidP="001B317C">
            <w:pPr>
              <w:pStyle w:val="a9"/>
              <w:rPr>
                <w:rFonts w:ascii="Times New Roman" w:hAnsi="Times New Roman"/>
              </w:rPr>
            </w:pPr>
            <w:r w:rsidRPr="000862E2">
              <w:rPr>
                <w:rFonts w:ascii="Times New Roman" w:hAnsi="Times New Roman"/>
              </w:rPr>
              <w:t>12,00</w:t>
            </w:r>
          </w:p>
        </w:tc>
        <w:tc>
          <w:tcPr>
            <w:tcW w:w="821" w:type="dxa"/>
          </w:tcPr>
          <w:p w:rsidR="000862E2" w:rsidRPr="000862E2" w:rsidRDefault="000862E2" w:rsidP="001B317C">
            <w:pPr>
              <w:pStyle w:val="a9"/>
              <w:rPr>
                <w:rFonts w:ascii="Times New Roman" w:hAnsi="Times New Roman"/>
              </w:rPr>
            </w:pPr>
            <w:r w:rsidRPr="000862E2">
              <w:rPr>
                <w:rFonts w:ascii="Times New Roman" w:hAnsi="Times New Roman"/>
              </w:rPr>
              <w:t>12,00</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10,00</w:t>
            </w:r>
          </w:p>
        </w:tc>
        <w:tc>
          <w:tcPr>
            <w:tcW w:w="756" w:type="dxa"/>
          </w:tcPr>
          <w:p w:rsidR="000862E2" w:rsidRPr="000862E2" w:rsidRDefault="000862E2" w:rsidP="001B317C">
            <w:pPr>
              <w:pStyle w:val="a9"/>
              <w:rPr>
                <w:rFonts w:ascii="Times New Roman" w:hAnsi="Times New Roman"/>
              </w:rPr>
            </w:pPr>
            <w:r w:rsidRPr="000862E2">
              <w:rPr>
                <w:rFonts w:ascii="Times New Roman" w:hAnsi="Times New Roman"/>
              </w:rPr>
              <w:t>12,00</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15,00</w:t>
            </w:r>
          </w:p>
        </w:tc>
        <w:tc>
          <w:tcPr>
            <w:tcW w:w="756" w:type="dxa"/>
          </w:tcPr>
          <w:p w:rsidR="000862E2" w:rsidRPr="000862E2" w:rsidRDefault="000862E2" w:rsidP="001B317C">
            <w:pPr>
              <w:pStyle w:val="a9"/>
              <w:rPr>
                <w:rFonts w:ascii="Times New Roman" w:hAnsi="Times New Roman"/>
              </w:rPr>
            </w:pPr>
            <w:r w:rsidRPr="000862E2">
              <w:rPr>
                <w:rFonts w:ascii="Times New Roman" w:hAnsi="Times New Roman"/>
              </w:rPr>
              <w:t>12,00</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20,00</w:t>
            </w:r>
          </w:p>
        </w:tc>
        <w:tc>
          <w:tcPr>
            <w:tcW w:w="779" w:type="dxa"/>
          </w:tcPr>
          <w:p w:rsidR="000862E2" w:rsidRPr="000862E2" w:rsidRDefault="000862E2" w:rsidP="001B317C">
            <w:pPr>
              <w:pStyle w:val="a9"/>
              <w:rPr>
                <w:rFonts w:ascii="Times New Roman" w:hAnsi="Times New Roman"/>
              </w:rPr>
            </w:pPr>
            <w:r w:rsidRPr="000862E2">
              <w:rPr>
                <w:rFonts w:ascii="Times New Roman" w:hAnsi="Times New Roman"/>
              </w:rPr>
              <w:t>12,00</w:t>
            </w: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p>
          <w:p w:rsidR="000862E2" w:rsidRPr="000862E2" w:rsidRDefault="000862E2" w:rsidP="001B317C">
            <w:pPr>
              <w:pStyle w:val="a9"/>
              <w:rPr>
                <w:rFonts w:ascii="Times New Roman" w:hAnsi="Times New Roman"/>
              </w:rPr>
            </w:pPr>
            <w:r w:rsidRPr="000862E2">
              <w:rPr>
                <w:rFonts w:ascii="Times New Roman" w:hAnsi="Times New Roman"/>
              </w:rPr>
              <w:t>25,00</w:t>
            </w:r>
          </w:p>
          <w:p w:rsidR="000862E2" w:rsidRPr="000862E2" w:rsidRDefault="000862E2" w:rsidP="001B317C">
            <w:pPr>
              <w:pStyle w:val="a9"/>
              <w:rPr>
                <w:rFonts w:ascii="Times New Roman" w:hAnsi="Times New Roman"/>
              </w:rPr>
            </w:pPr>
          </w:p>
        </w:tc>
        <w:tc>
          <w:tcPr>
            <w:tcW w:w="779" w:type="dxa"/>
          </w:tcPr>
          <w:p w:rsidR="000862E2" w:rsidRPr="000862E2" w:rsidRDefault="000862E2" w:rsidP="001B317C">
            <w:pPr>
              <w:pStyle w:val="a9"/>
              <w:rPr>
                <w:rFonts w:ascii="Times New Roman" w:hAnsi="Times New Roman"/>
              </w:rPr>
            </w:pPr>
            <w:r w:rsidRPr="000862E2">
              <w:rPr>
                <w:rFonts w:ascii="Times New Roman" w:hAnsi="Times New Roman"/>
              </w:rPr>
              <w:t>12,00</w:t>
            </w:r>
          </w:p>
        </w:tc>
      </w:tr>
    </w:tbl>
    <w:p w:rsidR="000862E2" w:rsidRPr="000862E2" w:rsidRDefault="000862E2" w:rsidP="001B317C">
      <w:pPr>
        <w:spacing w:after="0" w:line="240" w:lineRule="auto"/>
        <w:rPr>
          <w:rFonts w:ascii="Times New Roman" w:hAnsi="Times New Roman"/>
        </w:rPr>
      </w:pPr>
    </w:p>
    <w:p w:rsidR="000862E2" w:rsidRPr="000862E2" w:rsidRDefault="000862E2" w:rsidP="001B317C">
      <w:pPr>
        <w:spacing w:after="0" w:line="240" w:lineRule="auto"/>
        <w:jc w:val="center"/>
        <w:rPr>
          <w:rFonts w:ascii="Times New Roman" w:hAnsi="Times New Roman"/>
        </w:rPr>
      </w:pPr>
      <w:r w:rsidRPr="000862E2">
        <w:rPr>
          <w:rFonts w:ascii="Times New Roman" w:hAnsi="Times New Roman"/>
          <w:b/>
          <w:sz w:val="24"/>
          <w:szCs w:val="24"/>
        </w:rPr>
        <w:t>Постановление администрации Кульгешского сельского поселения №61 от 10.08.2015г.</w:t>
      </w:r>
      <w:r w:rsidRPr="000862E2">
        <w:rPr>
          <w:rFonts w:ascii="Times New Roman" w:hAnsi="Times New Roman"/>
        </w:rPr>
        <w:t xml:space="preserve"> </w:t>
      </w:r>
    </w:p>
    <w:p w:rsidR="000862E2" w:rsidRPr="000862E2" w:rsidRDefault="000862E2" w:rsidP="001B317C">
      <w:pPr>
        <w:spacing w:after="0" w:line="240" w:lineRule="auto"/>
        <w:jc w:val="both"/>
        <w:rPr>
          <w:rFonts w:ascii="Times New Roman" w:hAnsi="Times New Roman"/>
        </w:rPr>
      </w:pPr>
      <w:r w:rsidRPr="000862E2">
        <w:rPr>
          <w:rFonts w:ascii="Times New Roman" w:hAnsi="Times New Roman"/>
          <w:b/>
          <w:bCs/>
          <w:noProof/>
          <w:sz w:val="24"/>
          <w:szCs w:val="24"/>
          <w:lang w:eastAsia="ar-SA"/>
        </w:rPr>
        <w:t xml:space="preserve"> </w:t>
      </w:r>
    </w:p>
    <w:p w:rsidR="000862E2" w:rsidRPr="00BA7E82" w:rsidRDefault="000862E2" w:rsidP="001B317C">
      <w:pPr>
        <w:spacing w:after="0" w:line="240" w:lineRule="auto"/>
        <w:ind w:right="5103"/>
        <w:jc w:val="both"/>
        <w:rPr>
          <w:rFonts w:ascii="Times New Roman" w:hAnsi="Times New Roman"/>
        </w:rPr>
      </w:pPr>
      <w:r w:rsidRPr="00BA7E82">
        <w:rPr>
          <w:rFonts w:ascii="Times New Roman" w:hAnsi="Times New Roman"/>
        </w:rPr>
        <w:t xml:space="preserve">Об основных направлениях бюджетной политики Кульгешского сельского поселения Урмарского района Чувашской Республики на 2016 год и на плановый период 2017 и 2018 годов </w:t>
      </w:r>
    </w:p>
    <w:p w:rsidR="000862E2" w:rsidRPr="00BA7E82" w:rsidRDefault="000862E2" w:rsidP="001B317C">
      <w:pPr>
        <w:spacing w:after="0" w:line="240" w:lineRule="auto"/>
        <w:ind w:right="99" w:firstLine="708"/>
        <w:jc w:val="both"/>
        <w:rPr>
          <w:rFonts w:ascii="Times New Roman" w:hAnsi="Times New Roman"/>
        </w:rPr>
      </w:pPr>
    </w:p>
    <w:p w:rsidR="000862E2" w:rsidRPr="00BA7E82" w:rsidRDefault="000862E2" w:rsidP="001B317C">
      <w:pPr>
        <w:spacing w:after="0" w:line="240" w:lineRule="auto"/>
        <w:ind w:left="708" w:right="99"/>
        <w:jc w:val="both"/>
        <w:rPr>
          <w:rFonts w:ascii="Times New Roman" w:hAnsi="Times New Roman"/>
        </w:rPr>
      </w:pPr>
      <w:r w:rsidRPr="00BA7E82">
        <w:rPr>
          <w:rFonts w:ascii="Times New Roman" w:hAnsi="Times New Roman"/>
        </w:rPr>
        <w:t xml:space="preserve">В соответствии со статьей 184.2 Бюджетного кодекса Российской Федерации </w:t>
      </w:r>
      <w:r w:rsidRPr="00BA7E82">
        <w:rPr>
          <w:rFonts w:ascii="Times New Roman" w:hAnsi="Times New Roman"/>
        </w:rPr>
        <w:br/>
        <w:t xml:space="preserve">администрация Кульгешского сельского поселения </w:t>
      </w:r>
    </w:p>
    <w:p w:rsidR="000862E2" w:rsidRPr="00BA7E82" w:rsidRDefault="000862E2" w:rsidP="001B317C">
      <w:pPr>
        <w:spacing w:after="0" w:line="240" w:lineRule="auto"/>
        <w:ind w:right="99" w:firstLine="708"/>
        <w:jc w:val="both"/>
        <w:rPr>
          <w:rFonts w:ascii="Times New Roman" w:hAnsi="Times New Roman"/>
        </w:rPr>
      </w:pPr>
      <w:r w:rsidRPr="00BA7E82">
        <w:rPr>
          <w:rFonts w:ascii="Times New Roman" w:hAnsi="Times New Roman"/>
        </w:rPr>
        <w:t>ПОСТАНОВЛЯЕТ:</w:t>
      </w:r>
    </w:p>
    <w:p w:rsidR="000862E2" w:rsidRPr="00BA7E82" w:rsidRDefault="000862E2" w:rsidP="001B317C">
      <w:pPr>
        <w:pStyle w:val="a8"/>
        <w:spacing w:before="0" w:after="0"/>
        <w:ind w:firstLine="708"/>
        <w:jc w:val="both"/>
        <w:rPr>
          <w:sz w:val="22"/>
          <w:szCs w:val="22"/>
        </w:rPr>
      </w:pPr>
      <w:r w:rsidRPr="00BA7E82">
        <w:rPr>
          <w:sz w:val="22"/>
          <w:szCs w:val="22"/>
        </w:rPr>
        <w:t>1. Определить основными направлениями бюджетной политики Кульгешского сельского поселения Урмарского района  Чувашской Республики на 2016 год и на плановый период 2017 и 2018 годов:</w:t>
      </w:r>
    </w:p>
    <w:p w:rsidR="000862E2" w:rsidRPr="00BA7E82" w:rsidRDefault="000862E2" w:rsidP="001B317C">
      <w:pPr>
        <w:pStyle w:val="a8"/>
        <w:spacing w:before="0" w:after="0"/>
        <w:ind w:firstLine="708"/>
        <w:jc w:val="both"/>
        <w:rPr>
          <w:sz w:val="22"/>
          <w:szCs w:val="22"/>
        </w:rPr>
      </w:pPr>
      <w:r w:rsidRPr="00BA7E82">
        <w:rPr>
          <w:sz w:val="22"/>
          <w:szCs w:val="22"/>
        </w:rPr>
        <w:t>обеспечение долгосрочной сбалансированности и устойчивости бюджетной системы Кульгешского сельского поселения Урмарского района Чувашской Республики;</w:t>
      </w:r>
    </w:p>
    <w:p w:rsidR="000862E2" w:rsidRPr="00BA7E82" w:rsidRDefault="000862E2" w:rsidP="001B317C">
      <w:pPr>
        <w:pStyle w:val="a8"/>
        <w:spacing w:before="0" w:after="0"/>
        <w:ind w:firstLine="708"/>
        <w:jc w:val="both"/>
        <w:rPr>
          <w:sz w:val="22"/>
          <w:szCs w:val="22"/>
        </w:rPr>
      </w:pPr>
      <w:r w:rsidRPr="00BA7E82">
        <w:rPr>
          <w:sz w:val="22"/>
          <w:szCs w:val="22"/>
        </w:rPr>
        <w:t xml:space="preserve">сохранение и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местный бюджет Кульгешского сельского поселения Урмарского района Чувашской Республики; </w:t>
      </w:r>
    </w:p>
    <w:p w:rsidR="000862E2" w:rsidRPr="00BA7E82" w:rsidRDefault="000862E2" w:rsidP="001B317C">
      <w:pPr>
        <w:pStyle w:val="a8"/>
        <w:spacing w:before="0" w:after="0"/>
        <w:ind w:firstLine="708"/>
        <w:jc w:val="both"/>
        <w:rPr>
          <w:sz w:val="22"/>
          <w:szCs w:val="22"/>
        </w:rPr>
      </w:pPr>
      <w:proofErr w:type="gramStart"/>
      <w:r w:rsidRPr="00BA7E82">
        <w:rPr>
          <w:sz w:val="22"/>
          <w:szCs w:val="22"/>
        </w:rPr>
        <w:t>повышение качества управления общественными финансами, эффективности расходования бюджетных средств, в том числе за счет оптимизации закупок для обеспечения нужд Кульгешского сельского поселения Урмарского района Чувашской Республики, эффективности их организации и проведения, исключения фактов заключения контрактов с недобросовестными поставщиками (подрядчиками, исполнителями); строгое соблюдение бюджетно-финансовой дисциплины всеми главными распорядителями и получателями бюджетных средств;</w:t>
      </w:r>
      <w:proofErr w:type="gramEnd"/>
    </w:p>
    <w:p w:rsidR="000862E2" w:rsidRPr="00BA7E82" w:rsidRDefault="000862E2" w:rsidP="001B317C">
      <w:pPr>
        <w:pStyle w:val="a8"/>
        <w:spacing w:before="0" w:after="0"/>
        <w:ind w:firstLine="708"/>
        <w:jc w:val="both"/>
        <w:rPr>
          <w:sz w:val="22"/>
          <w:szCs w:val="22"/>
        </w:rPr>
      </w:pPr>
      <w:r w:rsidRPr="00BA7E82">
        <w:rPr>
          <w:sz w:val="22"/>
          <w:szCs w:val="22"/>
        </w:rPr>
        <w:t>недопущение принятия бюджетных обязательств, не обеспеченных реальными источниками финансирования;</w:t>
      </w:r>
    </w:p>
    <w:p w:rsidR="000862E2" w:rsidRPr="00BA7E82" w:rsidRDefault="000862E2" w:rsidP="001B317C">
      <w:pPr>
        <w:pStyle w:val="a8"/>
        <w:spacing w:before="0" w:after="0"/>
        <w:ind w:firstLine="708"/>
        <w:jc w:val="both"/>
        <w:rPr>
          <w:sz w:val="22"/>
          <w:szCs w:val="22"/>
        </w:rPr>
      </w:pPr>
      <w:r w:rsidRPr="00BA7E82">
        <w:rPr>
          <w:sz w:val="22"/>
          <w:szCs w:val="22"/>
        </w:rPr>
        <w:t xml:space="preserve">совершенствование социальной поддержки граждан на основе применения принципа нуждаемости и </w:t>
      </w:r>
      <w:proofErr w:type="spellStart"/>
      <w:r w:rsidRPr="00BA7E82">
        <w:rPr>
          <w:sz w:val="22"/>
          <w:szCs w:val="22"/>
        </w:rPr>
        <w:t>адресности</w:t>
      </w:r>
      <w:proofErr w:type="spellEnd"/>
      <w:r w:rsidRPr="00BA7E82">
        <w:rPr>
          <w:sz w:val="22"/>
          <w:szCs w:val="22"/>
        </w:rPr>
        <w:t>;</w:t>
      </w:r>
    </w:p>
    <w:p w:rsidR="000862E2" w:rsidRPr="00BA7E82" w:rsidRDefault="000862E2" w:rsidP="001B317C">
      <w:pPr>
        <w:pStyle w:val="a8"/>
        <w:spacing w:before="0" w:after="0"/>
        <w:ind w:firstLine="708"/>
        <w:jc w:val="both"/>
        <w:rPr>
          <w:sz w:val="22"/>
          <w:szCs w:val="22"/>
        </w:rPr>
      </w:pPr>
      <w:r w:rsidRPr="00BA7E82">
        <w:rPr>
          <w:sz w:val="22"/>
          <w:szCs w:val="22"/>
        </w:rPr>
        <w:t>эффективное управление муниципальным долгом Кульгешского сельского поселения Урмарского района Чувашской Республики, направленное на поддержание объема муниципального долга Кульгешского сельского поселения Урмарского района Чувашской Республики на оптимальном уровне, на минимизацию стоимости его обслуживания.</w:t>
      </w:r>
    </w:p>
    <w:p w:rsidR="000862E2" w:rsidRPr="00BA7E82" w:rsidRDefault="000862E2" w:rsidP="001B317C">
      <w:pPr>
        <w:pStyle w:val="a8"/>
        <w:spacing w:before="0" w:after="0"/>
        <w:ind w:firstLine="708"/>
        <w:jc w:val="both"/>
        <w:rPr>
          <w:sz w:val="22"/>
          <w:szCs w:val="22"/>
        </w:rPr>
      </w:pPr>
      <w:r w:rsidRPr="00BA7E82">
        <w:rPr>
          <w:sz w:val="22"/>
          <w:szCs w:val="22"/>
        </w:rPr>
        <w:t xml:space="preserve">2. </w:t>
      </w:r>
      <w:proofErr w:type="gramStart"/>
      <w:r w:rsidRPr="00BA7E82">
        <w:rPr>
          <w:sz w:val="22"/>
          <w:szCs w:val="22"/>
        </w:rPr>
        <w:t>Рекомендовать финансовому отделу администрации Урмарского района Чувашской Республики и отделу экономического развития, промышленности и торговли администрации Урмарского района Чувашской Республики организовать составление проекта местного бюджета Кульгешского сельского поселения  Урмарского района Чувашской Республики и прогноза социального и экономического развития Кульгешского сельского поселения Урмарского района Чувашской Республики на 2016 год и на плановый период 2017 и 2018 годов:</w:t>
      </w:r>
      <w:proofErr w:type="gramEnd"/>
    </w:p>
    <w:p w:rsidR="000862E2" w:rsidRPr="00BA7E82" w:rsidRDefault="000862E2" w:rsidP="001B317C">
      <w:pPr>
        <w:pStyle w:val="a8"/>
        <w:spacing w:before="0" w:after="0"/>
        <w:ind w:firstLine="708"/>
        <w:jc w:val="both"/>
        <w:rPr>
          <w:sz w:val="22"/>
          <w:szCs w:val="22"/>
        </w:rPr>
      </w:pPr>
      <w:proofErr w:type="gramStart"/>
      <w:r w:rsidRPr="00BA7E82">
        <w:rPr>
          <w:sz w:val="22"/>
          <w:szCs w:val="22"/>
        </w:rPr>
        <w:t>в соответствии с требованиями Бюджетного кодекса Российской Федерации и с учетом основных направлений бюджетной политики Чувашской Республики на 2016 год и на плановый период 2017 и 2018 годов, основных направлений бюджетной политики Урмарского района Чувашской Республики на 2016 год и на плановый период 2017 и 2018 годов, основных направлений бюджетной политики Кульгешского сельского поселения Урмарского района Чувашской Республики на 2016</w:t>
      </w:r>
      <w:proofErr w:type="gramEnd"/>
      <w:r w:rsidRPr="00BA7E82">
        <w:rPr>
          <w:sz w:val="22"/>
          <w:szCs w:val="22"/>
        </w:rPr>
        <w:t xml:space="preserve"> год и на плановый период 2017 и 2018 годов;</w:t>
      </w:r>
    </w:p>
    <w:p w:rsidR="000862E2" w:rsidRPr="00BA7E82" w:rsidRDefault="000862E2" w:rsidP="001B317C">
      <w:pPr>
        <w:pStyle w:val="a8"/>
        <w:spacing w:before="0" w:after="0"/>
        <w:ind w:firstLine="708"/>
        <w:jc w:val="both"/>
        <w:rPr>
          <w:sz w:val="22"/>
          <w:szCs w:val="22"/>
        </w:rPr>
      </w:pPr>
      <w:r w:rsidRPr="00BA7E82">
        <w:rPr>
          <w:sz w:val="22"/>
          <w:szCs w:val="22"/>
        </w:rPr>
        <w:t>в рамках бюджетного планирования с оценкой долгосрочных финансовых последствий;</w:t>
      </w:r>
    </w:p>
    <w:p w:rsidR="000862E2" w:rsidRPr="00BA7E82" w:rsidRDefault="000862E2" w:rsidP="001B317C">
      <w:pPr>
        <w:pStyle w:val="a8"/>
        <w:spacing w:before="0" w:after="0"/>
        <w:ind w:firstLine="708"/>
        <w:jc w:val="both"/>
        <w:rPr>
          <w:sz w:val="22"/>
          <w:szCs w:val="22"/>
        </w:rPr>
      </w:pPr>
      <w:r w:rsidRPr="00BA7E82">
        <w:rPr>
          <w:sz w:val="22"/>
          <w:szCs w:val="22"/>
        </w:rPr>
        <w:t>с учетом повышения открытости и прозрачности местного бюджета Кульгешского сельского поселения Урмарского района Чувашской Республики.</w:t>
      </w:r>
    </w:p>
    <w:p w:rsidR="000862E2" w:rsidRPr="00BA7E82" w:rsidRDefault="000862E2" w:rsidP="001B317C">
      <w:pPr>
        <w:spacing w:after="0" w:line="240" w:lineRule="auto"/>
        <w:ind w:firstLine="709"/>
        <w:jc w:val="both"/>
        <w:rPr>
          <w:rFonts w:ascii="Times New Roman" w:hAnsi="Times New Roman"/>
        </w:rPr>
      </w:pPr>
      <w:r w:rsidRPr="00BA7E82">
        <w:rPr>
          <w:rFonts w:ascii="Times New Roman" w:hAnsi="Times New Roman"/>
        </w:rPr>
        <w:t>3. Опубликовать данное постановление в средствах массовой информации.</w:t>
      </w:r>
    </w:p>
    <w:p w:rsidR="000862E2" w:rsidRPr="00BA7E82" w:rsidRDefault="000862E2" w:rsidP="001B317C">
      <w:pPr>
        <w:pStyle w:val="a8"/>
        <w:spacing w:before="0" w:after="0"/>
        <w:ind w:firstLine="708"/>
        <w:jc w:val="both"/>
        <w:rPr>
          <w:sz w:val="22"/>
          <w:szCs w:val="22"/>
        </w:rPr>
      </w:pPr>
    </w:p>
    <w:p w:rsidR="000862E2" w:rsidRPr="00BA7E82" w:rsidRDefault="000862E2" w:rsidP="001B317C">
      <w:pPr>
        <w:pStyle w:val="a8"/>
        <w:tabs>
          <w:tab w:val="left" w:pos="4820"/>
          <w:tab w:val="left" w:pos="5812"/>
          <w:tab w:val="left" w:pos="9354"/>
        </w:tabs>
        <w:spacing w:before="0" w:after="0"/>
        <w:ind w:right="-2"/>
        <w:jc w:val="both"/>
        <w:rPr>
          <w:sz w:val="22"/>
          <w:szCs w:val="22"/>
        </w:rPr>
      </w:pPr>
      <w:r w:rsidRPr="00BA7E82">
        <w:rPr>
          <w:sz w:val="22"/>
          <w:szCs w:val="22"/>
        </w:rPr>
        <w:t xml:space="preserve">Глава Кульгешского сельского поселения </w:t>
      </w:r>
    </w:p>
    <w:p w:rsidR="000862E2" w:rsidRPr="000862E2" w:rsidRDefault="000862E2" w:rsidP="001B317C">
      <w:pPr>
        <w:spacing w:after="0" w:line="240" w:lineRule="auto"/>
        <w:rPr>
          <w:rFonts w:ascii="Times New Roman" w:hAnsi="Times New Roman"/>
        </w:rPr>
      </w:pPr>
      <w:r w:rsidRPr="00BA7E82">
        <w:rPr>
          <w:rFonts w:ascii="Times New Roman" w:hAnsi="Times New Roman"/>
        </w:rPr>
        <w:t xml:space="preserve">Урмарского района Чувашской Республики   </w:t>
      </w:r>
      <w:r w:rsidRPr="00BA7E82">
        <w:rPr>
          <w:rFonts w:ascii="Times New Roman" w:hAnsi="Times New Roman"/>
        </w:rPr>
        <w:tab/>
        <w:t xml:space="preserve">                                                  В.Н.Борцов</w:t>
      </w:r>
      <w:r w:rsidRPr="000862E2">
        <w:rPr>
          <w:rFonts w:ascii="Times New Roman" w:hAnsi="Times New Roman"/>
        </w:rPr>
        <w:t xml:space="preserve">           </w:t>
      </w:r>
    </w:p>
    <w:p w:rsidR="000862E2" w:rsidRPr="000862E2" w:rsidRDefault="000862E2" w:rsidP="001B317C">
      <w:pPr>
        <w:spacing w:after="0" w:line="240" w:lineRule="auto"/>
        <w:rPr>
          <w:rFonts w:ascii="Times New Roman" w:hAnsi="Times New Roman"/>
        </w:rPr>
      </w:pPr>
    </w:p>
    <w:p w:rsidR="000862E2" w:rsidRDefault="000862E2" w:rsidP="001B317C">
      <w:pPr>
        <w:spacing w:after="0" w:line="240" w:lineRule="auto"/>
      </w:pPr>
    </w:p>
    <w:p w:rsidR="00BA7E82" w:rsidRDefault="00BA7E82" w:rsidP="001B317C">
      <w:pPr>
        <w:spacing w:after="0" w:line="240" w:lineRule="auto"/>
      </w:pPr>
    </w:p>
    <w:p w:rsidR="001B317C" w:rsidRDefault="001B317C" w:rsidP="001B317C">
      <w:pPr>
        <w:pStyle w:val="a9"/>
        <w:jc w:val="center"/>
        <w:rPr>
          <w:rFonts w:ascii="Times New Roman" w:hAnsi="Times New Roman"/>
          <w:b/>
          <w:sz w:val="24"/>
          <w:szCs w:val="24"/>
        </w:rPr>
      </w:pPr>
      <w:r>
        <w:rPr>
          <w:rFonts w:ascii="Times New Roman" w:hAnsi="Times New Roman"/>
          <w:b/>
          <w:sz w:val="24"/>
          <w:szCs w:val="24"/>
        </w:rPr>
        <w:lastRenderedPageBreak/>
        <w:t>Решение Собрания депутатов Кульгешского сельского поселения №134 от 04.08.2015г.</w:t>
      </w:r>
    </w:p>
    <w:p w:rsidR="001B317C" w:rsidRPr="001B317C" w:rsidRDefault="001B317C" w:rsidP="001B317C">
      <w:pPr>
        <w:spacing w:after="0" w:line="240" w:lineRule="auto"/>
        <w:ind w:right="5244"/>
        <w:jc w:val="both"/>
        <w:rPr>
          <w:rFonts w:ascii="Times New Roman" w:hAnsi="Times New Roman"/>
        </w:rPr>
      </w:pPr>
      <w:r w:rsidRPr="001B317C">
        <w:t xml:space="preserve"> </w:t>
      </w:r>
      <w:r w:rsidRPr="001B317C">
        <w:rPr>
          <w:rFonts w:ascii="Times New Roman" w:hAnsi="Times New Roman"/>
        </w:rPr>
        <w:t>О внесении изменений в решение Собрания депутатов Кульгешского сельского поселения от 03.04.2008 №70  «О проведении мероприятий по благоустройству, весенней санитарной очистке в населенных пунктах Кульгешского сельского поселения»</w:t>
      </w:r>
    </w:p>
    <w:p w:rsidR="001B317C" w:rsidRPr="001B317C" w:rsidRDefault="001B317C" w:rsidP="001B317C">
      <w:pPr>
        <w:spacing w:after="0" w:line="240" w:lineRule="auto"/>
        <w:jc w:val="both"/>
        <w:rPr>
          <w:rFonts w:ascii="Times New Roman" w:hAnsi="Times New Roman"/>
        </w:rPr>
      </w:pPr>
      <w:r w:rsidRPr="001B317C">
        <w:rPr>
          <w:rFonts w:ascii="Times New Roman" w:hAnsi="Times New Roman"/>
          <w:b/>
          <w:bCs/>
        </w:rPr>
        <w:tab/>
      </w:r>
      <w:proofErr w:type="gramStart"/>
      <w:r w:rsidRPr="001B317C">
        <w:rPr>
          <w:rFonts w:ascii="Times New Roman" w:hAnsi="Times New Roman"/>
        </w:rPr>
        <w:t>В соответствии с Федеральным законом от 10 января 2002 года №-7-ФЗ «Об охране окружающей среды», Федеральным законом от 24 июня 1988 года №-89 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6 октября 2003 года № 131-ФЗ «Об общих принципах организации местного самоуправления в Российской Федерации», Уставом  Кульгешского</w:t>
      </w:r>
      <w:proofErr w:type="gramEnd"/>
      <w:r w:rsidRPr="001B317C">
        <w:rPr>
          <w:rFonts w:ascii="Times New Roman" w:hAnsi="Times New Roman"/>
        </w:rPr>
        <w:t xml:space="preserve"> сельского поселения,  принятым решением  Собрания депутатов Кульгешского сельского поселения от  16 ноября 2005 года  </w:t>
      </w:r>
    </w:p>
    <w:p w:rsidR="001B317C" w:rsidRPr="001B317C" w:rsidRDefault="001B317C" w:rsidP="001B317C">
      <w:pPr>
        <w:spacing w:after="0" w:line="240" w:lineRule="auto"/>
        <w:ind w:firstLine="708"/>
        <w:jc w:val="both"/>
        <w:rPr>
          <w:rFonts w:ascii="Times New Roman" w:hAnsi="Times New Roman"/>
        </w:rPr>
      </w:pPr>
      <w:r w:rsidRPr="001B317C">
        <w:rPr>
          <w:rFonts w:ascii="Times New Roman" w:hAnsi="Times New Roman"/>
        </w:rPr>
        <w:t>Собрание депутатов Кульгешского сельского поселения Урмарского района Чувашской Республики</w:t>
      </w:r>
    </w:p>
    <w:p w:rsidR="001B317C" w:rsidRPr="001B317C" w:rsidRDefault="001B317C" w:rsidP="001B317C">
      <w:pPr>
        <w:spacing w:after="0" w:line="240" w:lineRule="auto"/>
        <w:ind w:firstLine="708"/>
        <w:jc w:val="both"/>
        <w:rPr>
          <w:rFonts w:ascii="Times New Roman" w:hAnsi="Times New Roman"/>
        </w:rPr>
      </w:pPr>
      <w:r w:rsidRPr="001B317C">
        <w:rPr>
          <w:rFonts w:ascii="Times New Roman" w:hAnsi="Times New Roman"/>
        </w:rPr>
        <w:t>РЕШИЛО:</w:t>
      </w:r>
    </w:p>
    <w:p w:rsidR="001B317C" w:rsidRPr="001B317C" w:rsidRDefault="001B317C" w:rsidP="001B317C">
      <w:pPr>
        <w:widowControl w:val="0"/>
        <w:tabs>
          <w:tab w:val="left" w:pos="0"/>
        </w:tabs>
        <w:suppressAutoHyphens/>
        <w:autoSpaceDE w:val="0"/>
        <w:spacing w:after="0" w:line="240" w:lineRule="auto"/>
        <w:ind w:firstLine="709"/>
        <w:jc w:val="both"/>
        <w:rPr>
          <w:rFonts w:ascii="Times New Roman" w:hAnsi="Times New Roman"/>
        </w:rPr>
      </w:pPr>
      <w:r w:rsidRPr="001B317C">
        <w:rPr>
          <w:rFonts w:ascii="Times New Roman" w:hAnsi="Times New Roman"/>
        </w:rPr>
        <w:t>1. Внести следующие изменения в Правила благоустройства территории Кульгешского сельского поселения Урмарского района, утвержденные Решением Собрания депутатов Кульгешского сельского поселения  от 03 апреля 2008 года № 70 (далее Правила)</w:t>
      </w:r>
      <w:proofErr w:type="gramStart"/>
      <w:r w:rsidRPr="001B317C">
        <w:rPr>
          <w:rFonts w:ascii="Times New Roman" w:hAnsi="Times New Roman"/>
        </w:rPr>
        <w:t xml:space="preserve"> :</w:t>
      </w:r>
      <w:proofErr w:type="gramEnd"/>
    </w:p>
    <w:p w:rsidR="001B317C" w:rsidRPr="001B317C" w:rsidRDefault="001B317C" w:rsidP="001B317C">
      <w:pPr>
        <w:numPr>
          <w:ilvl w:val="1"/>
          <w:numId w:val="2"/>
        </w:numPr>
        <w:tabs>
          <w:tab w:val="left" w:pos="0"/>
        </w:tabs>
        <w:autoSpaceDE w:val="0"/>
        <w:autoSpaceDN w:val="0"/>
        <w:adjustRightInd w:val="0"/>
        <w:spacing w:after="0" w:line="240" w:lineRule="auto"/>
        <w:ind w:left="0" w:firstLine="709"/>
        <w:jc w:val="both"/>
        <w:rPr>
          <w:rFonts w:ascii="Times New Roman" w:hAnsi="Times New Roman"/>
        </w:rPr>
      </w:pPr>
      <w:r w:rsidRPr="001B317C">
        <w:rPr>
          <w:rFonts w:ascii="Times New Roman" w:hAnsi="Times New Roman"/>
        </w:rPr>
        <w:t xml:space="preserve">Пункт 1.1. Правил изложить в редакции: «1.1. Правила благоустройства территории  Кульгешского сельского поселения (далее по тексту – Правила) в соответствии с действующим законодательством устанавливают порядок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sidRPr="001B317C">
        <w:rPr>
          <w:rFonts w:ascii="Times New Roman" w:hAnsi="Times New Roman"/>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расположенных в границах населенных пунктов поселения.»;</w:t>
      </w:r>
      <w:proofErr w:type="gramEnd"/>
    </w:p>
    <w:p w:rsidR="001B317C" w:rsidRPr="001B317C" w:rsidRDefault="001B317C" w:rsidP="001B317C">
      <w:pPr>
        <w:numPr>
          <w:ilvl w:val="1"/>
          <w:numId w:val="2"/>
        </w:numPr>
        <w:tabs>
          <w:tab w:val="left" w:pos="0"/>
        </w:tabs>
        <w:autoSpaceDE w:val="0"/>
        <w:autoSpaceDN w:val="0"/>
        <w:adjustRightInd w:val="0"/>
        <w:spacing w:after="0" w:line="240" w:lineRule="auto"/>
        <w:ind w:left="0" w:firstLine="709"/>
        <w:jc w:val="both"/>
        <w:rPr>
          <w:rFonts w:ascii="Times New Roman" w:hAnsi="Times New Roman"/>
        </w:rPr>
      </w:pPr>
      <w:r w:rsidRPr="001B317C">
        <w:rPr>
          <w:rFonts w:ascii="Times New Roman" w:hAnsi="Times New Roman"/>
        </w:rPr>
        <w:t>В пункте 2.1 исключить слова «и прилегающих территорий»;</w:t>
      </w:r>
    </w:p>
    <w:p w:rsidR="001B317C" w:rsidRPr="001B317C" w:rsidRDefault="001B317C" w:rsidP="001B317C">
      <w:pPr>
        <w:numPr>
          <w:ilvl w:val="1"/>
          <w:numId w:val="2"/>
        </w:numPr>
        <w:tabs>
          <w:tab w:val="left" w:pos="0"/>
        </w:tabs>
        <w:autoSpaceDE w:val="0"/>
        <w:autoSpaceDN w:val="0"/>
        <w:adjustRightInd w:val="0"/>
        <w:spacing w:after="0" w:line="240" w:lineRule="auto"/>
        <w:ind w:left="0" w:firstLine="709"/>
        <w:jc w:val="both"/>
        <w:rPr>
          <w:rFonts w:ascii="Times New Roman" w:hAnsi="Times New Roman"/>
        </w:rPr>
      </w:pPr>
      <w:r w:rsidRPr="001B317C">
        <w:rPr>
          <w:rFonts w:ascii="Times New Roman" w:hAnsi="Times New Roman"/>
        </w:rPr>
        <w:t>В пункте 2.13 исключить слова «либо на прилегающих территориях»;</w:t>
      </w:r>
    </w:p>
    <w:p w:rsidR="001B317C" w:rsidRPr="001B317C" w:rsidRDefault="001B317C" w:rsidP="001B317C">
      <w:pPr>
        <w:numPr>
          <w:ilvl w:val="1"/>
          <w:numId w:val="2"/>
        </w:numPr>
        <w:tabs>
          <w:tab w:val="left" w:pos="0"/>
        </w:tabs>
        <w:autoSpaceDE w:val="0"/>
        <w:autoSpaceDN w:val="0"/>
        <w:adjustRightInd w:val="0"/>
        <w:spacing w:after="0" w:line="240" w:lineRule="auto"/>
        <w:ind w:left="0" w:firstLine="709"/>
        <w:jc w:val="both"/>
        <w:rPr>
          <w:rFonts w:ascii="Times New Roman" w:hAnsi="Times New Roman"/>
        </w:rPr>
      </w:pPr>
      <w:r w:rsidRPr="001B317C">
        <w:rPr>
          <w:rFonts w:ascii="Times New Roman" w:hAnsi="Times New Roman"/>
        </w:rPr>
        <w:t>В пункте 6.2 исключить слова «, а также на прилегающих территориях».</w:t>
      </w:r>
    </w:p>
    <w:p w:rsidR="001B317C" w:rsidRPr="001B317C" w:rsidRDefault="001B317C" w:rsidP="001B317C">
      <w:pPr>
        <w:widowControl w:val="0"/>
        <w:tabs>
          <w:tab w:val="left" w:pos="0"/>
        </w:tabs>
        <w:suppressAutoHyphens/>
        <w:autoSpaceDE w:val="0"/>
        <w:spacing w:after="0" w:line="240" w:lineRule="auto"/>
        <w:ind w:firstLine="709"/>
        <w:jc w:val="both"/>
        <w:rPr>
          <w:rFonts w:ascii="Times New Roman" w:hAnsi="Times New Roman"/>
        </w:rPr>
      </w:pPr>
      <w:r w:rsidRPr="001B317C">
        <w:rPr>
          <w:rFonts w:ascii="Times New Roman" w:hAnsi="Times New Roman"/>
        </w:rPr>
        <w:t>2. Настоящее решение вступает в силу со дня его официального опубликования в средствах массовой информации.</w:t>
      </w:r>
    </w:p>
    <w:p w:rsidR="001B317C" w:rsidRPr="001B317C" w:rsidRDefault="001B317C" w:rsidP="001B317C">
      <w:pPr>
        <w:tabs>
          <w:tab w:val="left" w:pos="0"/>
        </w:tabs>
        <w:spacing w:after="0" w:line="240" w:lineRule="auto"/>
        <w:jc w:val="both"/>
        <w:rPr>
          <w:rFonts w:ascii="Times New Roman" w:hAnsi="Times New Roman"/>
          <w:b/>
          <w:bCs/>
        </w:rPr>
      </w:pPr>
    </w:p>
    <w:p w:rsidR="001B317C" w:rsidRPr="001B317C" w:rsidRDefault="001B317C" w:rsidP="001B317C">
      <w:pPr>
        <w:pStyle w:val="a5"/>
        <w:tabs>
          <w:tab w:val="left" w:pos="0"/>
        </w:tabs>
        <w:spacing w:after="0" w:line="240" w:lineRule="auto"/>
        <w:jc w:val="both"/>
        <w:rPr>
          <w:rFonts w:ascii="Times New Roman" w:hAnsi="Times New Roman"/>
          <w:bCs/>
        </w:rPr>
      </w:pPr>
      <w:r w:rsidRPr="001B317C">
        <w:rPr>
          <w:rFonts w:ascii="Times New Roman" w:hAnsi="Times New Roman"/>
          <w:bCs/>
        </w:rPr>
        <w:t xml:space="preserve">Глава Кульгешского </w:t>
      </w:r>
      <w:proofErr w:type="gramStart"/>
      <w:r w:rsidRPr="001B317C">
        <w:rPr>
          <w:rFonts w:ascii="Times New Roman" w:hAnsi="Times New Roman"/>
          <w:bCs/>
        </w:rPr>
        <w:t>сельского</w:t>
      </w:r>
      <w:proofErr w:type="gramEnd"/>
    </w:p>
    <w:p w:rsidR="001B317C" w:rsidRPr="0089133F" w:rsidRDefault="001B317C" w:rsidP="001B317C">
      <w:pPr>
        <w:pStyle w:val="a5"/>
        <w:tabs>
          <w:tab w:val="left" w:pos="0"/>
        </w:tabs>
        <w:spacing w:after="0" w:line="240" w:lineRule="auto"/>
        <w:jc w:val="both"/>
        <w:rPr>
          <w:rFonts w:ascii="Times New Roman" w:hAnsi="Times New Roman"/>
          <w:bCs/>
          <w:sz w:val="24"/>
          <w:szCs w:val="24"/>
        </w:rPr>
      </w:pPr>
      <w:r w:rsidRPr="001B317C">
        <w:rPr>
          <w:rFonts w:ascii="Times New Roman" w:hAnsi="Times New Roman"/>
          <w:bCs/>
        </w:rPr>
        <w:t>поселения Урмарского района                                                                                          В.Н.Борцов</w:t>
      </w:r>
    </w:p>
    <w:p w:rsidR="001B317C" w:rsidRPr="007E1E5A" w:rsidRDefault="001B317C" w:rsidP="001B317C">
      <w:pPr>
        <w:pStyle w:val="a5"/>
        <w:tabs>
          <w:tab w:val="left" w:pos="0"/>
        </w:tabs>
        <w:spacing w:after="0" w:line="240" w:lineRule="auto"/>
        <w:jc w:val="both"/>
        <w:rPr>
          <w:b/>
          <w:bCs/>
        </w:rPr>
      </w:pPr>
    </w:p>
    <w:p w:rsidR="001B317C" w:rsidRDefault="001B317C" w:rsidP="001B317C">
      <w:pPr>
        <w:pStyle w:val="a9"/>
        <w:jc w:val="center"/>
        <w:rPr>
          <w:rFonts w:ascii="Times New Roman" w:hAnsi="Times New Roman"/>
          <w:b/>
          <w:sz w:val="24"/>
          <w:szCs w:val="24"/>
        </w:rPr>
      </w:pPr>
      <w:r>
        <w:rPr>
          <w:rFonts w:ascii="Times New Roman" w:hAnsi="Times New Roman"/>
          <w:b/>
          <w:sz w:val="24"/>
          <w:szCs w:val="24"/>
        </w:rPr>
        <w:t>Решение Собрания депутатов Кульгешского сельского поселения №135 от 04.08.2015г.</w:t>
      </w:r>
    </w:p>
    <w:p w:rsidR="001B317C" w:rsidRPr="001B317C" w:rsidRDefault="001B317C" w:rsidP="001B317C">
      <w:pPr>
        <w:tabs>
          <w:tab w:val="left" w:pos="0"/>
        </w:tabs>
        <w:spacing w:after="0" w:line="240" w:lineRule="auto"/>
        <w:ind w:right="6094"/>
        <w:jc w:val="both"/>
        <w:rPr>
          <w:rFonts w:ascii="Times New Roman" w:hAnsi="Times New Roman"/>
        </w:rPr>
      </w:pPr>
      <w:r>
        <w:rPr>
          <w:rFonts w:ascii="Times New Roman" w:hAnsi="Times New Roman" w:cs="Arial"/>
          <w:sz w:val="24"/>
          <w:szCs w:val="24"/>
        </w:rPr>
        <w:t xml:space="preserve"> </w:t>
      </w:r>
      <w:r w:rsidRPr="001B317C">
        <w:rPr>
          <w:rFonts w:ascii="Times New Roman" w:hAnsi="Times New Roman"/>
        </w:rPr>
        <w:t xml:space="preserve">Об </w:t>
      </w:r>
      <w:proofErr w:type="gramStart"/>
      <w:r w:rsidRPr="001B317C">
        <w:rPr>
          <w:rFonts w:ascii="Times New Roman" w:hAnsi="Times New Roman"/>
        </w:rPr>
        <w:t>отчете</w:t>
      </w:r>
      <w:proofErr w:type="gramEnd"/>
      <w:r w:rsidRPr="001B317C">
        <w:rPr>
          <w:rFonts w:ascii="Times New Roman" w:hAnsi="Times New Roman"/>
        </w:rPr>
        <w:t xml:space="preserve"> об исполнении бюджета Кульгешского сельского поселения Урмарского района Чувашской Республики за  1 полугодие 2015 года</w:t>
      </w:r>
    </w:p>
    <w:p w:rsidR="001B317C" w:rsidRPr="001B317C" w:rsidRDefault="001B317C" w:rsidP="001B317C">
      <w:pPr>
        <w:spacing w:after="0" w:line="240" w:lineRule="auto"/>
        <w:ind w:firstLine="708"/>
        <w:jc w:val="both"/>
        <w:rPr>
          <w:rFonts w:ascii="Times New Roman" w:hAnsi="Times New Roman"/>
        </w:rPr>
      </w:pPr>
      <w:r w:rsidRPr="001B317C">
        <w:rPr>
          <w:rFonts w:ascii="Times New Roman" w:hAnsi="Times New Roman"/>
        </w:rPr>
        <w:t>Собрание депутатов Кульгешского сельского поселения Урмарского района Чувашской Республики</w:t>
      </w:r>
    </w:p>
    <w:p w:rsidR="001B317C" w:rsidRPr="001B317C" w:rsidRDefault="001B317C" w:rsidP="001B317C">
      <w:pPr>
        <w:spacing w:after="0" w:line="240" w:lineRule="auto"/>
        <w:ind w:firstLine="708"/>
        <w:jc w:val="both"/>
        <w:rPr>
          <w:rFonts w:ascii="Times New Roman" w:hAnsi="Times New Roman"/>
        </w:rPr>
      </w:pPr>
      <w:r w:rsidRPr="001B317C">
        <w:rPr>
          <w:rFonts w:ascii="Times New Roman" w:hAnsi="Times New Roman"/>
        </w:rPr>
        <w:t>РЕШИЛО:</w:t>
      </w:r>
    </w:p>
    <w:p w:rsidR="001B317C" w:rsidRPr="001B317C" w:rsidRDefault="001B317C" w:rsidP="001B317C">
      <w:pPr>
        <w:spacing w:after="0" w:line="240" w:lineRule="auto"/>
        <w:ind w:firstLine="708"/>
        <w:jc w:val="both"/>
        <w:rPr>
          <w:rFonts w:ascii="Times New Roman" w:hAnsi="Times New Roman"/>
        </w:rPr>
      </w:pPr>
      <w:r w:rsidRPr="001B317C">
        <w:rPr>
          <w:rFonts w:ascii="Times New Roman" w:hAnsi="Times New Roman"/>
        </w:rPr>
        <w:t>Принять к сведению информацию «Отчет об исполнении бюджета Кульгешского сельского поселения Урмарского района Чувашской Республики за 1 полугодие 2015 года» (прилагается).</w:t>
      </w:r>
    </w:p>
    <w:p w:rsidR="001B317C" w:rsidRPr="001B317C" w:rsidRDefault="001B317C" w:rsidP="001B317C">
      <w:pPr>
        <w:spacing w:after="0" w:line="240" w:lineRule="auto"/>
        <w:jc w:val="both"/>
        <w:rPr>
          <w:rFonts w:ascii="Times New Roman" w:hAnsi="Times New Roman"/>
        </w:rPr>
      </w:pPr>
    </w:p>
    <w:p w:rsidR="001B317C" w:rsidRPr="001B317C" w:rsidRDefault="001B317C" w:rsidP="001B317C">
      <w:pPr>
        <w:spacing w:after="0" w:line="240" w:lineRule="auto"/>
        <w:jc w:val="both"/>
        <w:rPr>
          <w:rFonts w:ascii="Times New Roman" w:hAnsi="Times New Roman"/>
        </w:rPr>
      </w:pPr>
      <w:r w:rsidRPr="001B317C">
        <w:rPr>
          <w:rFonts w:ascii="Times New Roman" w:hAnsi="Times New Roman"/>
        </w:rPr>
        <w:t xml:space="preserve">Глава Кульгешского </w:t>
      </w:r>
      <w:proofErr w:type="gramStart"/>
      <w:r w:rsidRPr="001B317C">
        <w:rPr>
          <w:rFonts w:ascii="Times New Roman" w:hAnsi="Times New Roman"/>
        </w:rPr>
        <w:t>сельского</w:t>
      </w:r>
      <w:proofErr w:type="gramEnd"/>
    </w:p>
    <w:p w:rsidR="001B317C" w:rsidRPr="001B317C" w:rsidRDefault="001B317C" w:rsidP="001B317C">
      <w:pPr>
        <w:spacing w:after="0" w:line="240" w:lineRule="auto"/>
        <w:jc w:val="both"/>
        <w:rPr>
          <w:rFonts w:ascii="Times New Roman" w:hAnsi="Times New Roman"/>
        </w:rPr>
      </w:pPr>
      <w:r w:rsidRPr="001B317C">
        <w:rPr>
          <w:rFonts w:ascii="Times New Roman" w:hAnsi="Times New Roman"/>
        </w:rPr>
        <w:t xml:space="preserve">поселения Урмарского района </w:t>
      </w:r>
    </w:p>
    <w:p w:rsidR="001B317C" w:rsidRPr="001B317C" w:rsidRDefault="001B317C" w:rsidP="001B317C">
      <w:pPr>
        <w:spacing w:after="0" w:line="240" w:lineRule="auto"/>
        <w:jc w:val="both"/>
        <w:rPr>
          <w:rFonts w:ascii="Times New Roman" w:hAnsi="Times New Roman"/>
        </w:rPr>
      </w:pPr>
      <w:r w:rsidRPr="001B317C">
        <w:rPr>
          <w:rFonts w:ascii="Times New Roman" w:hAnsi="Times New Roman"/>
        </w:rPr>
        <w:t xml:space="preserve">Чувашской Республики                                                                                       </w:t>
      </w:r>
      <w:r w:rsidRPr="001B317C">
        <w:rPr>
          <w:rFonts w:ascii="Times New Roman" w:hAnsi="Times New Roman"/>
        </w:rPr>
        <w:tab/>
        <w:t>В.Н.Борцов</w:t>
      </w:r>
    </w:p>
    <w:p w:rsidR="001B317C" w:rsidRPr="001B317C" w:rsidRDefault="001B317C" w:rsidP="001B317C">
      <w:pPr>
        <w:pStyle w:val="ConsPlusTitle"/>
        <w:ind w:right="-60"/>
        <w:rPr>
          <w:rFonts w:ascii="Times New Roman" w:hAnsi="Times New Roman" w:cs="Times New Roman"/>
          <w:b w:val="0"/>
        </w:rPr>
      </w:pPr>
      <w:r w:rsidRPr="001B317C">
        <w:rPr>
          <w:rFonts w:ascii="Times New Roman" w:hAnsi="Times New Roman" w:cs="Times New Roman"/>
          <w:b w:val="0"/>
        </w:rPr>
        <w:t xml:space="preserve"> </w:t>
      </w:r>
    </w:p>
    <w:p w:rsidR="001B317C" w:rsidRDefault="001B317C" w:rsidP="001B317C">
      <w:pPr>
        <w:spacing w:after="0" w:line="240" w:lineRule="auto"/>
        <w:jc w:val="center"/>
        <w:rPr>
          <w:rFonts w:ascii="Times New Roman" w:hAnsi="Times New Roman"/>
          <w:b/>
        </w:rPr>
      </w:pPr>
      <w:r w:rsidRPr="001B317C">
        <w:rPr>
          <w:rFonts w:ascii="Times New Roman" w:hAnsi="Times New Roman"/>
          <w:b/>
        </w:rPr>
        <w:t>Отчет об использовании бюджетных ассигнований резервного фонда</w:t>
      </w:r>
    </w:p>
    <w:p w:rsidR="001B317C" w:rsidRPr="001B317C" w:rsidRDefault="001B317C" w:rsidP="001B317C">
      <w:pPr>
        <w:spacing w:after="0" w:line="240" w:lineRule="auto"/>
        <w:jc w:val="center"/>
        <w:rPr>
          <w:rFonts w:ascii="Times New Roman" w:hAnsi="Times New Roman"/>
          <w:b/>
        </w:rPr>
      </w:pPr>
      <w:r w:rsidRPr="001B317C">
        <w:rPr>
          <w:rFonts w:ascii="Times New Roman" w:hAnsi="Times New Roman"/>
          <w:b/>
        </w:rPr>
        <w:t>за 1 полугодие 2015 года</w:t>
      </w:r>
    </w:p>
    <w:p w:rsidR="001B317C" w:rsidRPr="001B317C" w:rsidRDefault="001B317C" w:rsidP="001B317C">
      <w:pPr>
        <w:spacing w:after="0" w:line="240" w:lineRule="auto"/>
        <w:ind w:firstLine="708"/>
        <w:jc w:val="both"/>
        <w:rPr>
          <w:rFonts w:ascii="Times New Roman" w:hAnsi="Times New Roman"/>
        </w:rPr>
      </w:pPr>
      <w:r w:rsidRPr="001B317C">
        <w:rPr>
          <w:rFonts w:ascii="Times New Roman" w:hAnsi="Times New Roman"/>
        </w:rPr>
        <w:t>Кассовые расходы по средствам резервного фонда за 1 полугодие 2015 года не производились.</w:t>
      </w:r>
    </w:p>
    <w:p w:rsidR="001B317C" w:rsidRPr="001B317C" w:rsidRDefault="001B317C" w:rsidP="001B317C">
      <w:pPr>
        <w:spacing w:after="0" w:line="240" w:lineRule="auto"/>
        <w:jc w:val="both"/>
        <w:rPr>
          <w:rFonts w:ascii="Times New Roman" w:hAnsi="Times New Roman"/>
        </w:rPr>
      </w:pPr>
    </w:p>
    <w:p w:rsidR="001B317C" w:rsidRPr="001B317C" w:rsidRDefault="001B317C" w:rsidP="001B317C">
      <w:pPr>
        <w:spacing w:after="0" w:line="240" w:lineRule="auto"/>
        <w:jc w:val="both"/>
        <w:rPr>
          <w:rFonts w:ascii="Times New Roman" w:hAnsi="Times New Roman"/>
        </w:rPr>
      </w:pPr>
      <w:r w:rsidRPr="001B317C">
        <w:rPr>
          <w:rFonts w:ascii="Times New Roman" w:hAnsi="Times New Roman"/>
        </w:rPr>
        <w:t xml:space="preserve">Глава Кульгешского </w:t>
      </w:r>
      <w:proofErr w:type="gramStart"/>
      <w:r w:rsidRPr="001B317C">
        <w:rPr>
          <w:rFonts w:ascii="Times New Roman" w:hAnsi="Times New Roman"/>
        </w:rPr>
        <w:t>сельского</w:t>
      </w:r>
      <w:proofErr w:type="gramEnd"/>
    </w:p>
    <w:p w:rsidR="001B317C" w:rsidRPr="001B317C" w:rsidRDefault="001B317C" w:rsidP="001B317C">
      <w:pPr>
        <w:spacing w:after="0" w:line="240" w:lineRule="auto"/>
        <w:jc w:val="both"/>
        <w:rPr>
          <w:rFonts w:ascii="Times New Roman" w:hAnsi="Times New Roman"/>
        </w:rPr>
      </w:pPr>
      <w:r w:rsidRPr="001B317C">
        <w:rPr>
          <w:rFonts w:ascii="Times New Roman" w:hAnsi="Times New Roman"/>
        </w:rPr>
        <w:t xml:space="preserve">поселения Урмарского района </w:t>
      </w:r>
    </w:p>
    <w:p w:rsidR="001B317C" w:rsidRPr="001B317C" w:rsidRDefault="001B317C" w:rsidP="001B317C">
      <w:pPr>
        <w:spacing w:after="0" w:line="240" w:lineRule="auto"/>
        <w:jc w:val="both"/>
        <w:rPr>
          <w:rFonts w:ascii="Times New Roman" w:hAnsi="Times New Roman"/>
        </w:rPr>
      </w:pPr>
      <w:r w:rsidRPr="001B317C">
        <w:rPr>
          <w:rFonts w:ascii="Times New Roman" w:hAnsi="Times New Roman"/>
        </w:rPr>
        <w:t>Чувашской Республики                                                                                       В.Н.Борцов</w:t>
      </w:r>
    </w:p>
    <w:p w:rsidR="001B317C" w:rsidRPr="001B317C" w:rsidRDefault="001B317C" w:rsidP="001B317C">
      <w:pPr>
        <w:spacing w:after="0" w:line="240" w:lineRule="auto"/>
        <w:jc w:val="both"/>
        <w:rPr>
          <w:rFonts w:ascii="Times New Roman" w:hAnsi="Times New Roman"/>
        </w:rPr>
      </w:pPr>
    </w:p>
    <w:tbl>
      <w:tblPr>
        <w:tblW w:w="10237" w:type="dxa"/>
        <w:tblCellSpacing w:w="0" w:type="dxa"/>
        <w:tblCellMar>
          <w:top w:w="15" w:type="dxa"/>
          <w:left w:w="15" w:type="dxa"/>
          <w:bottom w:w="15" w:type="dxa"/>
          <w:right w:w="15" w:type="dxa"/>
        </w:tblCellMar>
        <w:tblLook w:val="04A0"/>
      </w:tblPr>
      <w:tblGrid>
        <w:gridCol w:w="2673"/>
        <w:gridCol w:w="583"/>
        <w:gridCol w:w="1860"/>
        <w:gridCol w:w="641"/>
        <w:gridCol w:w="605"/>
        <w:gridCol w:w="607"/>
        <w:gridCol w:w="606"/>
        <w:gridCol w:w="909"/>
        <w:gridCol w:w="1292"/>
        <w:gridCol w:w="461"/>
      </w:tblGrid>
      <w:tr w:rsidR="001B317C" w:rsidRPr="002C75BB" w:rsidTr="001B317C">
        <w:trPr>
          <w:trHeight w:val="255"/>
          <w:tblCellSpacing w:w="0" w:type="dxa"/>
        </w:trPr>
        <w:tc>
          <w:tcPr>
            <w:tcW w:w="6684" w:type="dxa"/>
            <w:gridSpan w:val="5"/>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b/>
                <w:bCs/>
                <w:color w:val="000000"/>
                <w:sz w:val="20"/>
                <w:szCs w:val="20"/>
              </w:rPr>
              <w:t>ОТЧЕТ ОБ ИСПОЛНЕНИИ БЮДЖЕТА</w:t>
            </w:r>
          </w:p>
        </w:tc>
        <w:tc>
          <w:tcPr>
            <w:tcW w:w="1666" w:type="dxa"/>
            <w:gridSpan w:val="3"/>
            <w:tcBorders>
              <w:right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1887" w:type="dxa"/>
            <w:gridSpan w:val="2"/>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КОДЫ</w:t>
            </w:r>
          </w:p>
        </w:tc>
      </w:tr>
      <w:tr w:rsidR="001B317C" w:rsidRPr="002C75BB" w:rsidTr="001B317C">
        <w:trPr>
          <w:trHeight w:val="255"/>
          <w:tblCellSpacing w:w="0" w:type="dxa"/>
        </w:trPr>
        <w:tc>
          <w:tcPr>
            <w:tcW w:w="3045" w:type="dxa"/>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3"/>
            <w:tcBorders>
              <w:right w:val="single" w:sz="18" w:space="0" w:color="000000"/>
            </w:tcBorders>
            <w:shd w:val="clear" w:color="auto" w:fill="FFFFFF"/>
            <w:vAlign w:val="center"/>
            <w:hideMark/>
          </w:tcPr>
          <w:p w:rsidR="001B317C" w:rsidRPr="002C75BB" w:rsidRDefault="001B317C" w:rsidP="001B317C">
            <w:pPr>
              <w:spacing w:after="0" w:line="240" w:lineRule="auto"/>
              <w:jc w:val="right"/>
              <w:rPr>
                <w:rFonts w:ascii="Arial" w:hAnsi="Arial" w:cs="Arial"/>
                <w:color w:val="000000"/>
                <w:sz w:val="20"/>
                <w:szCs w:val="20"/>
              </w:rPr>
            </w:pPr>
            <w:r w:rsidRPr="002C75BB">
              <w:rPr>
                <w:rFonts w:ascii="Cambria" w:hAnsi="Cambria" w:cs="Arial"/>
                <w:color w:val="000000"/>
                <w:sz w:val="15"/>
                <w:szCs w:val="15"/>
              </w:rPr>
              <w:t>Форма по ОКУД</w:t>
            </w:r>
          </w:p>
        </w:tc>
        <w:tc>
          <w:tcPr>
            <w:tcW w:w="0" w:type="auto"/>
            <w:gridSpan w:val="2"/>
            <w:tcBorders>
              <w:top w:val="single" w:sz="18" w:space="0" w:color="000000"/>
              <w:left w:val="single" w:sz="18" w:space="0" w:color="000000"/>
              <w:bottom w:val="single" w:sz="6" w:space="0" w:color="000000"/>
              <w:right w:val="single" w:sz="18"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0503117</w:t>
            </w:r>
          </w:p>
        </w:tc>
      </w:tr>
      <w:tr w:rsidR="001B317C" w:rsidRPr="002C75BB" w:rsidTr="001B317C">
        <w:trPr>
          <w:trHeight w:val="255"/>
          <w:tblCellSpacing w:w="0" w:type="dxa"/>
        </w:trPr>
        <w:tc>
          <w:tcPr>
            <w:tcW w:w="6684" w:type="dxa"/>
            <w:gridSpan w:val="5"/>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на 01.07.2015</w:t>
            </w:r>
          </w:p>
        </w:tc>
        <w:tc>
          <w:tcPr>
            <w:tcW w:w="0" w:type="auto"/>
            <w:gridSpan w:val="3"/>
            <w:tcBorders>
              <w:right w:val="single" w:sz="18" w:space="0" w:color="000000"/>
            </w:tcBorders>
            <w:shd w:val="clear" w:color="auto" w:fill="FFFFFF"/>
            <w:vAlign w:val="center"/>
            <w:hideMark/>
          </w:tcPr>
          <w:p w:rsidR="001B317C" w:rsidRPr="002C75BB" w:rsidRDefault="001B317C" w:rsidP="001B317C">
            <w:pPr>
              <w:spacing w:after="0" w:line="240" w:lineRule="auto"/>
              <w:jc w:val="right"/>
              <w:rPr>
                <w:rFonts w:ascii="Arial" w:hAnsi="Arial" w:cs="Arial"/>
                <w:color w:val="000000"/>
                <w:sz w:val="20"/>
                <w:szCs w:val="20"/>
              </w:rPr>
            </w:pPr>
            <w:r w:rsidRPr="002C75BB">
              <w:rPr>
                <w:rFonts w:ascii="Cambria" w:hAnsi="Cambria" w:cs="Arial"/>
                <w:color w:val="000000"/>
                <w:sz w:val="15"/>
                <w:szCs w:val="15"/>
              </w:rPr>
              <w:t>Дата</w:t>
            </w:r>
          </w:p>
        </w:tc>
        <w:tc>
          <w:tcPr>
            <w:tcW w:w="0" w:type="auto"/>
            <w:gridSpan w:val="2"/>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01.07.2015</w:t>
            </w:r>
          </w:p>
        </w:tc>
      </w:tr>
      <w:tr w:rsidR="001B317C" w:rsidRPr="002C75BB" w:rsidTr="001B317C">
        <w:trPr>
          <w:trHeight w:val="255"/>
          <w:tblCellSpacing w:w="0" w:type="dxa"/>
        </w:trPr>
        <w:tc>
          <w:tcPr>
            <w:tcW w:w="3045" w:type="dxa"/>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r w:rsidRPr="002C75BB">
              <w:rPr>
                <w:rFonts w:ascii="Cambria" w:hAnsi="Cambria" w:cs="Arial"/>
                <w:color w:val="000000"/>
                <w:sz w:val="15"/>
                <w:szCs w:val="15"/>
              </w:rPr>
              <w:t>Наименование</w:t>
            </w:r>
          </w:p>
        </w:tc>
        <w:tc>
          <w:tcPr>
            <w:tcW w:w="0" w:type="auto"/>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3"/>
            <w:tcBorders>
              <w:right w:val="single" w:sz="18" w:space="0" w:color="000000"/>
            </w:tcBorders>
            <w:shd w:val="clear" w:color="auto" w:fill="FFFFFF"/>
            <w:vAlign w:val="center"/>
            <w:hideMark/>
          </w:tcPr>
          <w:p w:rsidR="001B317C" w:rsidRPr="002C75BB" w:rsidRDefault="001B317C" w:rsidP="001B317C">
            <w:pPr>
              <w:spacing w:after="0" w:line="240" w:lineRule="auto"/>
              <w:jc w:val="right"/>
              <w:rPr>
                <w:rFonts w:ascii="Arial" w:hAnsi="Arial" w:cs="Arial"/>
                <w:color w:val="000000"/>
                <w:sz w:val="20"/>
                <w:szCs w:val="20"/>
              </w:rPr>
            </w:pPr>
            <w:r w:rsidRPr="002C75BB">
              <w:rPr>
                <w:rFonts w:ascii="Cambria" w:hAnsi="Cambria" w:cs="Arial"/>
                <w:color w:val="000000"/>
                <w:sz w:val="15"/>
                <w:szCs w:val="15"/>
              </w:rPr>
              <w:t xml:space="preserve">по ОКПО </w:t>
            </w:r>
          </w:p>
        </w:tc>
        <w:tc>
          <w:tcPr>
            <w:tcW w:w="0" w:type="auto"/>
            <w:gridSpan w:val="2"/>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75709822</w:t>
            </w:r>
          </w:p>
        </w:tc>
      </w:tr>
      <w:tr w:rsidR="001B317C" w:rsidRPr="002C75BB" w:rsidTr="001B317C">
        <w:trPr>
          <w:trHeight w:val="420"/>
          <w:tblCellSpacing w:w="0" w:type="dxa"/>
        </w:trPr>
        <w:tc>
          <w:tcPr>
            <w:tcW w:w="3045" w:type="dxa"/>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r w:rsidRPr="002C75BB">
              <w:rPr>
                <w:rFonts w:ascii="Cambria" w:hAnsi="Cambria" w:cs="Arial"/>
                <w:color w:val="000000"/>
                <w:sz w:val="15"/>
                <w:szCs w:val="15"/>
              </w:rPr>
              <w:t>финансового органа:</w:t>
            </w:r>
          </w:p>
        </w:tc>
        <w:tc>
          <w:tcPr>
            <w:tcW w:w="0" w:type="auto"/>
            <w:gridSpan w:val="4"/>
            <w:tcBorders>
              <w:bottom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r w:rsidRPr="002C75BB">
              <w:rPr>
                <w:rFonts w:ascii="Cambria" w:hAnsi="Cambria" w:cs="Arial"/>
                <w:color w:val="000000"/>
                <w:sz w:val="15"/>
                <w:szCs w:val="15"/>
              </w:rPr>
              <w:t>Финансовый отдел администрации Урмарского района Чувашской Республики</w:t>
            </w:r>
          </w:p>
        </w:tc>
        <w:tc>
          <w:tcPr>
            <w:tcW w:w="0" w:type="auto"/>
            <w:gridSpan w:val="3"/>
            <w:tcBorders>
              <w:right w:val="single" w:sz="18" w:space="0" w:color="000000"/>
            </w:tcBorders>
            <w:shd w:val="clear" w:color="auto" w:fill="FFFFFF"/>
            <w:vAlign w:val="center"/>
            <w:hideMark/>
          </w:tcPr>
          <w:p w:rsidR="001B317C" w:rsidRPr="002C75BB" w:rsidRDefault="001B317C" w:rsidP="001B317C">
            <w:pPr>
              <w:spacing w:after="0" w:line="240" w:lineRule="auto"/>
              <w:jc w:val="right"/>
              <w:rPr>
                <w:rFonts w:ascii="Arial" w:hAnsi="Arial" w:cs="Arial"/>
                <w:color w:val="000000"/>
                <w:sz w:val="20"/>
                <w:szCs w:val="20"/>
              </w:rPr>
            </w:pPr>
            <w:r w:rsidRPr="002C75BB">
              <w:rPr>
                <w:rFonts w:ascii="Cambria" w:hAnsi="Cambria" w:cs="Arial"/>
                <w:color w:val="000000"/>
                <w:sz w:val="15"/>
                <w:szCs w:val="15"/>
              </w:rPr>
              <w:t>Глава по БК</w:t>
            </w:r>
          </w:p>
        </w:tc>
        <w:tc>
          <w:tcPr>
            <w:tcW w:w="0" w:type="auto"/>
            <w:gridSpan w:val="2"/>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992</w:t>
            </w:r>
          </w:p>
        </w:tc>
      </w:tr>
      <w:tr w:rsidR="001B317C" w:rsidRPr="002C75BB" w:rsidTr="001B317C">
        <w:trPr>
          <w:trHeight w:val="420"/>
          <w:tblCellSpacing w:w="0" w:type="dxa"/>
        </w:trPr>
        <w:tc>
          <w:tcPr>
            <w:tcW w:w="3045" w:type="dxa"/>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r w:rsidRPr="002C75BB">
              <w:rPr>
                <w:rFonts w:ascii="Cambria" w:hAnsi="Cambria" w:cs="Arial"/>
                <w:color w:val="000000"/>
                <w:sz w:val="15"/>
                <w:szCs w:val="15"/>
              </w:rPr>
              <w:t xml:space="preserve">Наименование публично-правового образования: </w:t>
            </w:r>
          </w:p>
        </w:tc>
        <w:tc>
          <w:tcPr>
            <w:tcW w:w="0" w:type="auto"/>
            <w:gridSpan w:val="4"/>
            <w:tcBorders>
              <w:top w:val="single" w:sz="6" w:space="0" w:color="000000"/>
              <w:bottom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r w:rsidRPr="002C75BB">
              <w:rPr>
                <w:rFonts w:ascii="Cambria" w:hAnsi="Cambria" w:cs="Arial"/>
                <w:color w:val="000000"/>
                <w:sz w:val="15"/>
                <w:szCs w:val="15"/>
              </w:rPr>
              <w:t>Бюджет Кульгешского сельского поселения Урмарского района Чувашской Республики</w:t>
            </w:r>
          </w:p>
        </w:tc>
        <w:tc>
          <w:tcPr>
            <w:tcW w:w="0" w:type="auto"/>
            <w:gridSpan w:val="3"/>
            <w:tcBorders>
              <w:right w:val="single" w:sz="18" w:space="0" w:color="000000"/>
            </w:tcBorders>
            <w:shd w:val="clear" w:color="auto" w:fill="FFFFFF"/>
            <w:vAlign w:val="center"/>
            <w:hideMark/>
          </w:tcPr>
          <w:p w:rsidR="001B317C" w:rsidRPr="002C75BB" w:rsidRDefault="001B317C" w:rsidP="001B317C">
            <w:pPr>
              <w:spacing w:after="0" w:line="240" w:lineRule="auto"/>
              <w:jc w:val="right"/>
              <w:rPr>
                <w:rFonts w:ascii="Arial" w:hAnsi="Arial" w:cs="Arial"/>
                <w:color w:val="000000"/>
                <w:sz w:val="20"/>
                <w:szCs w:val="20"/>
              </w:rPr>
            </w:pPr>
            <w:r w:rsidRPr="002C75BB">
              <w:rPr>
                <w:rFonts w:ascii="Cambria" w:hAnsi="Cambria" w:cs="Arial"/>
                <w:color w:val="000000"/>
                <w:sz w:val="15"/>
                <w:szCs w:val="15"/>
              </w:rPr>
              <w:t>по ОКТМО</w:t>
            </w:r>
          </w:p>
        </w:tc>
        <w:tc>
          <w:tcPr>
            <w:tcW w:w="0" w:type="auto"/>
            <w:gridSpan w:val="2"/>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97638432</w:t>
            </w:r>
          </w:p>
        </w:tc>
      </w:tr>
      <w:tr w:rsidR="001B317C" w:rsidRPr="002C75BB" w:rsidTr="001B317C">
        <w:trPr>
          <w:trHeight w:val="255"/>
          <w:tblCellSpacing w:w="0" w:type="dxa"/>
        </w:trPr>
        <w:tc>
          <w:tcPr>
            <w:tcW w:w="3045" w:type="dxa"/>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r w:rsidRPr="002C75BB">
              <w:rPr>
                <w:rFonts w:ascii="Cambria" w:hAnsi="Cambria" w:cs="Arial"/>
                <w:color w:val="000000"/>
                <w:sz w:val="15"/>
                <w:szCs w:val="15"/>
              </w:rPr>
              <w:t>Периодичность: месячная, квартальная, годовая</w:t>
            </w:r>
          </w:p>
        </w:tc>
        <w:tc>
          <w:tcPr>
            <w:tcW w:w="0" w:type="auto"/>
            <w:tcBorders>
              <w:top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tcBorders>
              <w:top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tcBorders>
              <w:top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3"/>
            <w:tcBorders>
              <w:right w:val="single" w:sz="18" w:space="0" w:color="000000"/>
            </w:tcBorders>
            <w:shd w:val="clear" w:color="auto" w:fill="FFFFFF"/>
            <w:vAlign w:val="center"/>
            <w:hideMark/>
          </w:tcPr>
          <w:p w:rsidR="001B317C" w:rsidRPr="002C75BB" w:rsidRDefault="001B317C" w:rsidP="001B317C">
            <w:pPr>
              <w:spacing w:after="0" w:line="240" w:lineRule="auto"/>
              <w:jc w:val="right"/>
              <w:rPr>
                <w:rFonts w:ascii="Arial" w:hAnsi="Arial" w:cs="Arial"/>
                <w:color w:val="000000"/>
                <w:sz w:val="20"/>
                <w:szCs w:val="20"/>
              </w:rPr>
            </w:pPr>
          </w:p>
        </w:tc>
        <w:tc>
          <w:tcPr>
            <w:tcW w:w="0" w:type="auto"/>
            <w:gridSpan w:val="2"/>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p>
        </w:tc>
      </w:tr>
      <w:tr w:rsidR="001B317C" w:rsidRPr="002C75BB" w:rsidTr="001B317C">
        <w:trPr>
          <w:trHeight w:val="255"/>
          <w:tblCellSpacing w:w="0" w:type="dxa"/>
        </w:trPr>
        <w:tc>
          <w:tcPr>
            <w:tcW w:w="3045" w:type="dxa"/>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r w:rsidRPr="002C75BB">
              <w:rPr>
                <w:rFonts w:ascii="Cambria" w:hAnsi="Cambria" w:cs="Arial"/>
                <w:color w:val="000000"/>
                <w:sz w:val="15"/>
                <w:szCs w:val="15"/>
              </w:rPr>
              <w:t>Единица измерения: руб.</w:t>
            </w:r>
          </w:p>
        </w:tc>
        <w:tc>
          <w:tcPr>
            <w:tcW w:w="0" w:type="auto"/>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3"/>
            <w:tcBorders>
              <w:right w:val="single" w:sz="18" w:space="0" w:color="000000"/>
            </w:tcBorders>
            <w:shd w:val="clear" w:color="auto" w:fill="FFFFFF"/>
            <w:vAlign w:val="center"/>
            <w:hideMark/>
          </w:tcPr>
          <w:p w:rsidR="001B317C" w:rsidRPr="002C75BB" w:rsidRDefault="001B317C" w:rsidP="001B317C">
            <w:pPr>
              <w:spacing w:after="0" w:line="240" w:lineRule="auto"/>
              <w:jc w:val="right"/>
              <w:rPr>
                <w:rFonts w:ascii="Arial" w:hAnsi="Arial" w:cs="Arial"/>
                <w:color w:val="000000"/>
                <w:sz w:val="20"/>
                <w:szCs w:val="20"/>
              </w:rPr>
            </w:pPr>
            <w:r w:rsidRPr="002C75BB">
              <w:rPr>
                <w:rFonts w:ascii="Cambria" w:hAnsi="Cambria" w:cs="Arial"/>
                <w:color w:val="000000"/>
                <w:sz w:val="15"/>
                <w:szCs w:val="15"/>
              </w:rPr>
              <w:t xml:space="preserve">по ОКЕИ </w:t>
            </w:r>
          </w:p>
        </w:tc>
        <w:tc>
          <w:tcPr>
            <w:tcW w:w="0" w:type="auto"/>
            <w:gridSpan w:val="2"/>
            <w:tcBorders>
              <w:top w:val="single" w:sz="6" w:space="0" w:color="000000"/>
              <w:left w:val="single" w:sz="18" w:space="0" w:color="000000"/>
              <w:bottom w:val="single" w:sz="18" w:space="0" w:color="000000"/>
              <w:right w:val="single" w:sz="18"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383</w:t>
            </w:r>
          </w:p>
        </w:tc>
      </w:tr>
      <w:tr w:rsidR="001B317C" w:rsidRPr="002C75BB" w:rsidTr="001B317C">
        <w:trPr>
          <w:trHeight w:val="255"/>
          <w:tblCellSpacing w:w="0" w:type="dxa"/>
        </w:trPr>
        <w:tc>
          <w:tcPr>
            <w:tcW w:w="3045" w:type="dxa"/>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3"/>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tcBorders>
              <w:top w:val="single" w:sz="18"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r>
      <w:tr w:rsidR="001B317C" w:rsidRPr="002C75BB" w:rsidTr="001B317C">
        <w:trPr>
          <w:trHeight w:val="255"/>
          <w:tblCellSpacing w:w="0" w:type="dxa"/>
        </w:trPr>
        <w:tc>
          <w:tcPr>
            <w:tcW w:w="10237" w:type="dxa"/>
            <w:gridSpan w:val="10"/>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b/>
                <w:bCs/>
                <w:color w:val="000000"/>
                <w:sz w:val="15"/>
                <w:szCs w:val="15"/>
              </w:rPr>
              <w:t>1. ДОХОДЫ БЮДЖЕТА</w:t>
            </w:r>
          </w:p>
        </w:tc>
      </w:tr>
      <w:tr w:rsidR="001B317C" w:rsidRPr="002C75BB" w:rsidTr="001B317C">
        <w:trPr>
          <w:trHeight w:val="255"/>
          <w:tblCellSpacing w:w="0" w:type="dxa"/>
        </w:trPr>
        <w:tc>
          <w:tcPr>
            <w:tcW w:w="3045" w:type="dxa"/>
            <w:tcBorders>
              <w:bottom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tcBorders>
              <w:bottom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tcBorders>
              <w:bottom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tcBorders>
              <w:bottom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3"/>
            <w:tcBorders>
              <w:bottom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tcBorders>
              <w:bottom w:val="single" w:sz="6" w:space="0" w:color="000000"/>
            </w:tcBorders>
            <w:shd w:val="clear" w:color="auto" w:fill="FFFFFF"/>
            <w:vAlign w:val="center"/>
            <w:hideMark/>
          </w:tcPr>
          <w:p w:rsidR="001B317C" w:rsidRPr="002C75BB" w:rsidRDefault="001B317C" w:rsidP="001B317C">
            <w:pPr>
              <w:spacing w:after="0" w:line="240" w:lineRule="auto"/>
              <w:rPr>
                <w:rFonts w:ascii="Arial" w:hAnsi="Arial" w:cs="Arial"/>
                <w:color w:val="000000"/>
                <w:sz w:val="20"/>
                <w:szCs w:val="20"/>
              </w:rPr>
            </w:pPr>
          </w:p>
        </w:tc>
      </w:tr>
      <w:tr w:rsidR="001B317C" w:rsidRPr="002C75BB" w:rsidTr="001B317C">
        <w:trPr>
          <w:trHeight w:val="230"/>
          <w:tblCellSpacing w:w="0" w:type="dxa"/>
        </w:trPr>
        <w:tc>
          <w:tcPr>
            <w:tcW w:w="304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Наименование показателя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Код строки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Код дохода по бюджетной классификации</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 xml:space="preserve">Утверждённые бюджетные </w:t>
            </w:r>
            <w:r w:rsidRPr="002C75BB">
              <w:rPr>
                <w:rFonts w:ascii="Cambria" w:hAnsi="Cambria" w:cs="Arial"/>
                <w:color w:val="000000"/>
                <w:sz w:val="15"/>
                <w:szCs w:val="15"/>
              </w:rPr>
              <w:br/>
              <w:t>назначения</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Исполнено</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Неисполненные назначения</w:t>
            </w:r>
          </w:p>
        </w:tc>
      </w:tr>
      <w:tr w:rsidR="001B317C" w:rsidRPr="002C75BB" w:rsidTr="001B317C">
        <w:trPr>
          <w:trHeight w:val="230"/>
          <w:tblCellSpacing w:w="0" w:type="dxa"/>
        </w:trPr>
        <w:tc>
          <w:tcPr>
            <w:tcW w:w="3045" w:type="dxa"/>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Arial" w:hAnsi="Arial" w:cs="Arial"/>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Arial" w:hAnsi="Arial" w:cs="Arial"/>
                <w:color w:val="000000"/>
                <w:sz w:val="20"/>
                <w:szCs w:val="20"/>
              </w:rPr>
            </w:pPr>
          </w:p>
        </w:tc>
      </w:tr>
      <w:tr w:rsidR="001B317C" w:rsidRPr="002C75BB" w:rsidTr="001B317C">
        <w:trPr>
          <w:trHeight w:val="255"/>
          <w:tblCellSpacing w:w="0" w:type="dxa"/>
        </w:trPr>
        <w:tc>
          <w:tcPr>
            <w:tcW w:w="3045" w:type="dxa"/>
            <w:tcBorders>
              <w:top w:val="single" w:sz="6" w:space="0" w:color="000000"/>
              <w:left w:val="single" w:sz="18"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1</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2</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3</w:t>
            </w:r>
          </w:p>
        </w:tc>
        <w:tc>
          <w:tcPr>
            <w:tcW w:w="0" w:type="auto"/>
            <w:gridSpan w:val="2"/>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4</w:t>
            </w:r>
          </w:p>
        </w:tc>
        <w:tc>
          <w:tcPr>
            <w:tcW w:w="0" w:type="auto"/>
            <w:gridSpan w:val="3"/>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5</w:t>
            </w:r>
          </w:p>
        </w:tc>
        <w:tc>
          <w:tcPr>
            <w:tcW w:w="0" w:type="auto"/>
            <w:gridSpan w:val="2"/>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Arial" w:hAnsi="Arial" w:cs="Arial"/>
                <w:color w:val="000000"/>
                <w:sz w:val="20"/>
                <w:szCs w:val="20"/>
              </w:rPr>
            </w:pPr>
            <w:r w:rsidRPr="002C75BB">
              <w:rPr>
                <w:rFonts w:ascii="Cambria" w:hAnsi="Cambria" w:cs="Arial"/>
                <w:color w:val="000000"/>
                <w:sz w:val="15"/>
                <w:szCs w:val="15"/>
              </w:rPr>
              <w:t>6</w:t>
            </w:r>
          </w:p>
        </w:tc>
      </w:tr>
      <w:tr w:rsidR="001B317C" w:rsidRPr="002C75BB" w:rsidTr="001B317C">
        <w:trPr>
          <w:trHeight w:val="450"/>
          <w:tblCellSpacing w:w="0" w:type="dxa"/>
        </w:trPr>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Доходы бюджета - всего</w:t>
            </w:r>
            <w:r w:rsidRPr="002C75BB">
              <w:rPr>
                <w:rFonts w:ascii="Times New Roman" w:hAnsi="Times New Roman"/>
                <w:color w:val="000000"/>
                <w:sz w:val="18"/>
                <w:szCs w:val="18"/>
              </w:rPr>
              <w:br/>
              <w:t>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roofErr w:type="spellStart"/>
            <w:r w:rsidRPr="002C75BB">
              <w:rPr>
                <w:rFonts w:ascii="Times New Roman" w:hAnsi="Times New Roman"/>
                <w:color w:val="000000"/>
                <w:sz w:val="18"/>
                <w:szCs w:val="18"/>
              </w:rPr>
              <w:t>x</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1 948 236,00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749 191,48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1 199 044,52</w:t>
            </w:r>
          </w:p>
        </w:tc>
      </w:tr>
      <w:tr w:rsidR="001B317C" w:rsidRPr="002C75BB" w:rsidTr="001B317C">
        <w:trPr>
          <w:trHeight w:val="87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10010302230010000110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73 207,15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-73 207,15</w:t>
            </w:r>
          </w:p>
        </w:tc>
      </w:tr>
      <w:tr w:rsidR="001B317C" w:rsidRPr="002C75BB" w:rsidTr="001B317C">
        <w:trPr>
          <w:trHeight w:val="108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Доходы от уплаты акцизов на моторные масла для дизельных и (или) карбюраторных (</w:t>
            </w:r>
            <w:proofErr w:type="spellStart"/>
            <w:r w:rsidRPr="002C75BB">
              <w:rPr>
                <w:rFonts w:ascii="Times New Roman" w:hAnsi="Times New Roman"/>
                <w:i/>
                <w:iCs/>
                <w:color w:val="000000"/>
                <w:sz w:val="18"/>
                <w:szCs w:val="18"/>
              </w:rPr>
              <w:t>инжекторных</w:t>
            </w:r>
            <w:proofErr w:type="spellEnd"/>
            <w:r w:rsidRPr="002C75BB">
              <w:rPr>
                <w:rFonts w:ascii="Times New Roman" w:hAnsi="Times New Roman"/>
                <w:i/>
                <w:iCs/>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10010302240010000110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2 046,50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-2 046,50</w:t>
            </w:r>
          </w:p>
        </w:tc>
      </w:tr>
      <w:tr w:rsidR="001B317C" w:rsidRPr="002C75BB" w:rsidTr="001B317C">
        <w:trPr>
          <w:trHeight w:val="87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10010302250010000110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415 700,00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156 110,87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259 589,13</w:t>
            </w:r>
          </w:p>
        </w:tc>
      </w:tr>
      <w:tr w:rsidR="001B317C" w:rsidRPr="002C75BB" w:rsidTr="001B317C">
        <w:trPr>
          <w:trHeight w:val="87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10010302260010000110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-6 267,78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6 267,78</w:t>
            </w: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415 700,00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225 096,74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trHeight w:val="87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lastRenderedPageBreak/>
              <w:t xml:space="preserve">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2C75BB">
              <w:rPr>
                <w:rFonts w:ascii="Times New Roman" w:hAnsi="Times New Roman"/>
                <w:i/>
                <w:iCs/>
                <w:color w:val="000000"/>
                <w:sz w:val="18"/>
                <w:szCs w:val="18"/>
              </w:rPr>
              <w:t>Федераци</w:t>
            </w:r>
            <w:proofErr w:type="spellEnd"/>
            <w:r w:rsidRPr="002C75BB">
              <w:rPr>
                <w:rFonts w:ascii="Times New Roman" w:hAnsi="Times New Roman"/>
                <w:i/>
                <w:iCs/>
                <w:color w:val="000000"/>
                <w:sz w:val="18"/>
                <w:szCs w:val="18"/>
              </w:rPr>
              <w:t xml:space="preserve"> (сумма платежа)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18210102010011000110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24 545,00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10 359,15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14 185,85</w:t>
            </w:r>
          </w:p>
        </w:tc>
      </w:tr>
      <w:tr w:rsidR="001B317C" w:rsidRPr="002C75BB" w:rsidTr="001B317C">
        <w:trPr>
          <w:trHeight w:val="87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 xml:space="preserve">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2C75BB">
              <w:rPr>
                <w:rFonts w:ascii="Times New Roman" w:hAnsi="Times New Roman"/>
                <w:i/>
                <w:iCs/>
                <w:color w:val="000000"/>
                <w:sz w:val="18"/>
                <w:szCs w:val="18"/>
              </w:rPr>
              <w:t>Федераци</w:t>
            </w:r>
            <w:proofErr w:type="spellEnd"/>
            <w:r w:rsidRPr="002C75BB">
              <w:rPr>
                <w:rFonts w:ascii="Times New Roman" w:hAnsi="Times New Roman"/>
                <w:i/>
                <w:iCs/>
                <w:color w:val="000000"/>
                <w:sz w:val="18"/>
                <w:szCs w:val="18"/>
              </w:rPr>
              <w:t xml:space="preserve"> (пени)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18210102010012100110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54,30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-54,30</w:t>
            </w:r>
          </w:p>
        </w:tc>
      </w:tr>
      <w:tr w:rsidR="001B317C" w:rsidRPr="002C75BB" w:rsidTr="001B317C">
        <w:trPr>
          <w:trHeight w:val="66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w:t>
            </w:r>
            <w:proofErr w:type="gramStart"/>
            <w:r w:rsidRPr="002C75BB">
              <w:rPr>
                <w:rFonts w:ascii="Times New Roman" w:hAnsi="Times New Roman"/>
                <w:i/>
                <w:iCs/>
                <w:color w:val="000000"/>
                <w:sz w:val="18"/>
                <w:szCs w:val="18"/>
              </w:rPr>
              <w:t>и(</w:t>
            </w:r>
            <w:proofErr w:type="gramEnd"/>
            <w:r w:rsidRPr="002C75BB">
              <w:rPr>
                <w:rFonts w:ascii="Times New Roman" w:hAnsi="Times New Roman"/>
                <w:i/>
                <w:iCs/>
                <w:color w:val="000000"/>
                <w:sz w:val="18"/>
                <w:szCs w:val="18"/>
              </w:rPr>
              <w:t>сумма платежа)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18210102030011000110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1 004,85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-1 004,85</w:t>
            </w:r>
          </w:p>
        </w:tc>
      </w:tr>
      <w:tr w:rsidR="001B317C" w:rsidRPr="002C75BB" w:rsidTr="001B317C">
        <w:trPr>
          <w:trHeight w:val="66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18210102030013000110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120,00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-120,00</w:t>
            </w: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24 545,00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11 538,30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trHeight w:val="66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18210601030101000110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25 500,00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3 390,17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22 109,83</w:t>
            </w:r>
          </w:p>
        </w:tc>
      </w:tr>
      <w:tr w:rsidR="001B317C" w:rsidRPr="002C75BB" w:rsidTr="001B317C">
        <w:trPr>
          <w:trHeight w:val="66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18210601030102100110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139,76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-139,76</w:t>
            </w:r>
          </w:p>
        </w:tc>
      </w:tr>
      <w:tr w:rsidR="001B317C" w:rsidRPr="002C75BB" w:rsidTr="001B317C">
        <w:trPr>
          <w:trHeight w:val="66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18210601030104000110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598,00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-598,00</w:t>
            </w: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25 500,00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4 127,93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18210606033100000110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50 000,00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50 000,00</w:t>
            </w: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Земельный налог с организаций, обладающих земельным участком, расположенным в границах сельских поселений (сумма платежа)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18210606033101000110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57 024,41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-57 024,41</w:t>
            </w: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Земельный налог с организаций, обладающих земельным участком, расположенным в границах сельских поселений (пени)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18210606033102100110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818,91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-818,91</w:t>
            </w: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18210606043100000110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47 000,00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47 000,00</w:t>
            </w: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lastRenderedPageBreak/>
              <w:t>Земельный налог с физических лиц, обладающих земельным участком, расположенным в границах сельских поселений (сумма платежа)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18210606043101000110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12 358,45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-12 358,45</w:t>
            </w: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Земельный налог с физических лиц, обладающих земельным участком, расположенным в границах сельских поселений (пени)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18210606043102100110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320,22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-320,22</w:t>
            </w: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18210606043104000110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163,29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-163,29</w:t>
            </w: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97 000,00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70 685,28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 xml:space="preserve">Госпошлина за нотариальные действия </w:t>
            </w:r>
            <w:proofErr w:type="spellStart"/>
            <w:r w:rsidRPr="002C75BB">
              <w:rPr>
                <w:rFonts w:ascii="Times New Roman" w:hAnsi="Times New Roman"/>
                <w:i/>
                <w:iCs/>
                <w:color w:val="000000"/>
                <w:sz w:val="18"/>
                <w:szCs w:val="18"/>
              </w:rPr>
              <w:t>долж</w:t>
            </w:r>
            <w:proofErr w:type="gramStart"/>
            <w:r w:rsidRPr="002C75BB">
              <w:rPr>
                <w:rFonts w:ascii="Times New Roman" w:hAnsi="Times New Roman"/>
                <w:i/>
                <w:iCs/>
                <w:color w:val="000000"/>
                <w:sz w:val="18"/>
                <w:szCs w:val="18"/>
              </w:rPr>
              <w:t>.л</w:t>
            </w:r>
            <w:proofErr w:type="gramEnd"/>
            <w:r w:rsidRPr="002C75BB">
              <w:rPr>
                <w:rFonts w:ascii="Times New Roman" w:hAnsi="Times New Roman"/>
                <w:i/>
                <w:iCs/>
                <w:color w:val="000000"/>
                <w:sz w:val="18"/>
                <w:szCs w:val="18"/>
              </w:rPr>
              <w:t>иц</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99310804020011000110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5 300,00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2 100,00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3 200,00</w:t>
            </w: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доходы от компенсации затрат бюджетов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99311302995100000130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5 153,23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-5 153,23</w:t>
            </w: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568 045,00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318 701,48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Дотации бюджетам поселений на 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99320201001100000151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875 805,00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194 388,00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681 417,00</w:t>
            </w:r>
          </w:p>
        </w:tc>
      </w:tr>
      <w:tr w:rsidR="001B317C" w:rsidRPr="002C75BB" w:rsidTr="001B317C">
        <w:trPr>
          <w:trHeight w:val="45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 xml:space="preserve">Дотации </w:t>
            </w:r>
            <w:proofErr w:type="spellStart"/>
            <w:r w:rsidRPr="002C75BB">
              <w:rPr>
                <w:rFonts w:ascii="Times New Roman" w:hAnsi="Times New Roman"/>
                <w:i/>
                <w:iCs/>
                <w:color w:val="000000"/>
                <w:sz w:val="18"/>
                <w:szCs w:val="18"/>
              </w:rPr>
              <w:t>бюдж</w:t>
            </w:r>
            <w:proofErr w:type="gramStart"/>
            <w:r w:rsidRPr="002C75BB">
              <w:rPr>
                <w:rFonts w:ascii="Times New Roman" w:hAnsi="Times New Roman"/>
                <w:i/>
                <w:iCs/>
                <w:color w:val="000000"/>
                <w:sz w:val="18"/>
                <w:szCs w:val="18"/>
              </w:rPr>
              <w:t>.п</w:t>
            </w:r>
            <w:proofErr w:type="gramEnd"/>
            <w:r w:rsidRPr="002C75BB">
              <w:rPr>
                <w:rFonts w:ascii="Times New Roman" w:hAnsi="Times New Roman"/>
                <w:i/>
                <w:iCs/>
                <w:color w:val="000000"/>
                <w:sz w:val="18"/>
                <w:szCs w:val="18"/>
              </w:rPr>
              <w:t>осел</w:t>
            </w:r>
            <w:proofErr w:type="spellEnd"/>
            <w:r w:rsidRPr="002C75BB">
              <w:rPr>
                <w:rFonts w:ascii="Times New Roman" w:hAnsi="Times New Roman"/>
                <w:i/>
                <w:iCs/>
                <w:color w:val="000000"/>
                <w:sz w:val="18"/>
                <w:szCs w:val="18"/>
              </w:rPr>
              <w:t xml:space="preserve">. на поддержку мер по обеспечению </w:t>
            </w:r>
            <w:proofErr w:type="spellStart"/>
            <w:r w:rsidRPr="002C75BB">
              <w:rPr>
                <w:rFonts w:ascii="Times New Roman" w:hAnsi="Times New Roman"/>
                <w:i/>
                <w:iCs/>
                <w:color w:val="000000"/>
                <w:sz w:val="18"/>
                <w:szCs w:val="18"/>
              </w:rPr>
              <w:t>сбалансировааности</w:t>
            </w:r>
            <w:proofErr w:type="spellEnd"/>
            <w:r w:rsidRPr="002C75BB">
              <w:rPr>
                <w:rFonts w:ascii="Times New Roman" w:hAnsi="Times New Roman"/>
                <w:i/>
                <w:iCs/>
                <w:color w:val="000000"/>
                <w:sz w:val="18"/>
                <w:szCs w:val="18"/>
              </w:rPr>
              <w:t xml:space="preserve"> бюджетов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99320201003100000151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150 900,00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150 900,00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субсидии бюджетам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99320202999100000151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247 859,00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35 000,00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212 859,00</w:t>
            </w:r>
          </w:p>
        </w:tc>
      </w:tr>
      <w:tr w:rsidR="001B317C" w:rsidRPr="002C75BB" w:rsidTr="001B317C">
        <w:trPr>
          <w:trHeight w:val="660"/>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99320203015100000151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53 427,00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28 452,00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24 975,00</w:t>
            </w:r>
          </w:p>
        </w:tc>
      </w:tr>
      <w:tr w:rsidR="001B317C" w:rsidRPr="002C75BB" w:rsidTr="001B317C">
        <w:trPr>
          <w:trHeight w:val="255"/>
          <w:tblCellSpacing w:w="0" w:type="dxa"/>
        </w:trPr>
        <w:tc>
          <w:tcPr>
            <w:tcW w:w="3045" w:type="dxa"/>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безвозмездные поступления в бюджеты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99320705030100000180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52 200,00</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21 750,00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30 450,00</w:t>
            </w:r>
          </w:p>
        </w:tc>
      </w:tr>
      <w:tr w:rsidR="001B317C" w:rsidRPr="002C75BB" w:rsidTr="001B317C">
        <w:trPr>
          <w:trHeight w:val="255"/>
          <w:tblCellSpacing w:w="0" w:type="dxa"/>
        </w:trPr>
        <w:tc>
          <w:tcPr>
            <w:tcW w:w="3045" w:type="dxa"/>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1 380 191,00</w:t>
            </w:r>
          </w:p>
        </w:tc>
        <w:tc>
          <w:tcPr>
            <w:tcW w:w="0" w:type="auto"/>
            <w:gridSpan w:val="3"/>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430 490,00</w:t>
            </w:r>
          </w:p>
        </w:tc>
        <w:tc>
          <w:tcPr>
            <w:tcW w:w="0" w:type="auto"/>
            <w:gridSpan w:val="2"/>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r>
      <w:tr w:rsidR="001B317C" w:rsidRPr="002C75BB" w:rsidTr="001B317C">
        <w:trPr>
          <w:trHeight w:val="2160"/>
          <w:tblCellSpacing w:w="0" w:type="dxa"/>
        </w:trPr>
        <w:tc>
          <w:tcPr>
            <w:tcW w:w="10237" w:type="dxa"/>
            <w:gridSpan w:val="10"/>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 xml:space="preserve">Руководитель ________________ </w:t>
            </w:r>
            <w:r w:rsidRPr="002C75BB">
              <w:rPr>
                <w:rFonts w:ascii="Times New Roman" w:hAnsi="Times New Roman"/>
                <w:color w:val="000000"/>
                <w:sz w:val="18"/>
                <w:szCs w:val="18"/>
              </w:rPr>
              <w:br/>
            </w:r>
            <w:r w:rsidRPr="002C75BB">
              <w:rPr>
                <w:rFonts w:ascii="Times New Roman" w:hAnsi="Times New Roman"/>
                <w:color w:val="000000"/>
                <w:sz w:val="18"/>
                <w:szCs w:val="18"/>
              </w:rPr>
              <w:br/>
              <w:t xml:space="preserve">Главный бухгалтер ________________ </w:t>
            </w:r>
          </w:p>
        </w:tc>
      </w:tr>
      <w:tr w:rsidR="001B317C" w:rsidRPr="002C75BB" w:rsidTr="001B317C">
        <w:trPr>
          <w:gridAfter w:val="1"/>
          <w:wAfter w:w="140" w:type="dxa"/>
          <w:trHeight w:val="255"/>
          <w:tblCellSpacing w:w="0" w:type="dxa"/>
        </w:trPr>
        <w:tc>
          <w:tcPr>
            <w:tcW w:w="10097" w:type="dxa"/>
            <w:gridSpan w:val="9"/>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b/>
                <w:bCs/>
                <w:color w:val="000000"/>
                <w:sz w:val="18"/>
                <w:szCs w:val="18"/>
              </w:rPr>
              <w:t>2. РАСХОДЫ БЮДЖЕТА</w:t>
            </w:r>
          </w:p>
        </w:tc>
      </w:tr>
      <w:tr w:rsidR="001B317C" w:rsidRPr="002C75BB" w:rsidTr="001B317C">
        <w:trPr>
          <w:gridAfter w:val="1"/>
          <w:wAfter w:w="140" w:type="dxa"/>
          <w:trHeight w:val="255"/>
          <w:tblCellSpacing w:w="0" w:type="dxa"/>
        </w:trPr>
        <w:tc>
          <w:tcPr>
            <w:tcW w:w="0" w:type="auto"/>
            <w:gridSpan w:val="2"/>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bottom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Форма 0503117 с.2</w:t>
            </w:r>
          </w:p>
        </w:tc>
      </w:tr>
      <w:tr w:rsidR="001B317C" w:rsidRPr="002C75BB" w:rsidTr="001B317C">
        <w:trPr>
          <w:gridAfter w:val="1"/>
          <w:wAfter w:w="140" w:type="dxa"/>
          <w:trHeight w:val="230"/>
          <w:tblCellSpacing w:w="0" w:type="dxa"/>
        </w:trPr>
        <w:tc>
          <w:tcPr>
            <w:tcW w:w="0" w:type="auto"/>
            <w:gridSpan w:val="2"/>
            <w:vMerge w:val="restart"/>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Наименование показателя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Код строки</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Код расхода</w:t>
            </w:r>
            <w:r w:rsidRPr="002C75BB">
              <w:rPr>
                <w:rFonts w:ascii="Times New Roman" w:hAnsi="Times New Roman"/>
                <w:color w:val="000000"/>
                <w:sz w:val="18"/>
                <w:szCs w:val="18"/>
              </w:rPr>
              <w:br/>
              <w:t>по бюджетной классификации</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 xml:space="preserve">Утверждённые бюджетные </w:t>
            </w:r>
            <w:r w:rsidRPr="002C75BB">
              <w:rPr>
                <w:rFonts w:ascii="Times New Roman" w:hAnsi="Times New Roman"/>
                <w:color w:val="000000"/>
                <w:sz w:val="18"/>
                <w:szCs w:val="18"/>
              </w:rPr>
              <w:br/>
              <w:t>назначения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Исполнено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Неисполненные назначения</w:t>
            </w:r>
          </w:p>
        </w:tc>
      </w:tr>
      <w:tr w:rsidR="001B317C" w:rsidRPr="002C75BB" w:rsidTr="001B317C">
        <w:trPr>
          <w:gridAfter w:val="1"/>
          <w:wAfter w:w="140" w:type="dxa"/>
          <w:trHeight w:val="230"/>
          <w:tblCellSpacing w:w="0" w:type="dxa"/>
        </w:trPr>
        <w:tc>
          <w:tcPr>
            <w:tcW w:w="0" w:type="auto"/>
            <w:gridSpan w:val="2"/>
            <w:vMerge/>
            <w:tcBorders>
              <w:top w:val="single" w:sz="6" w:space="0" w:color="000000"/>
              <w:left w:val="single" w:sz="18"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r>
      <w:tr w:rsidR="001B317C" w:rsidRPr="002C75BB" w:rsidTr="001B317C">
        <w:trPr>
          <w:gridAfter w:val="1"/>
          <w:wAfter w:w="140" w:type="dxa"/>
          <w:trHeight w:val="255"/>
          <w:tblCellSpacing w:w="0" w:type="dxa"/>
        </w:trPr>
        <w:tc>
          <w:tcPr>
            <w:tcW w:w="0" w:type="auto"/>
            <w:gridSpan w:val="2"/>
            <w:tcBorders>
              <w:top w:val="single" w:sz="6" w:space="0" w:color="000000"/>
              <w:left w:val="single" w:sz="18"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1</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2</w:t>
            </w:r>
          </w:p>
        </w:tc>
        <w:tc>
          <w:tcPr>
            <w:tcW w:w="0" w:type="auto"/>
            <w:gridSpan w:val="2"/>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3</w:t>
            </w:r>
          </w:p>
        </w:tc>
        <w:tc>
          <w:tcPr>
            <w:tcW w:w="0" w:type="auto"/>
            <w:gridSpan w:val="2"/>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4</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5</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6</w:t>
            </w:r>
          </w:p>
        </w:tc>
      </w:tr>
      <w:tr w:rsidR="001B317C" w:rsidRPr="002C75BB" w:rsidTr="001B317C">
        <w:trPr>
          <w:gridAfter w:val="1"/>
          <w:wAfter w:w="140" w:type="dxa"/>
          <w:trHeight w:val="45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Расходы бюджета - всего</w:t>
            </w:r>
            <w:r w:rsidRPr="002C75BB">
              <w:rPr>
                <w:rFonts w:ascii="Times New Roman" w:hAnsi="Times New Roman"/>
                <w:color w:val="000000"/>
                <w:sz w:val="18"/>
                <w:szCs w:val="18"/>
              </w:rPr>
              <w:br/>
              <w:t>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roofErr w:type="spellStart"/>
            <w:r w:rsidRPr="002C75BB">
              <w:rPr>
                <w:rFonts w:ascii="Times New Roman" w:hAnsi="Times New Roman"/>
                <w:color w:val="000000"/>
                <w:sz w:val="18"/>
                <w:szCs w:val="18"/>
              </w:rPr>
              <w:t>x</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2 023 632,00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795 426,07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1 228 205,93</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Заработная плата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0104 75Э0020 121 211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560 659,00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280 895,78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279 763,22</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Начисления на выплаты по оплате труда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0104 75Э0020 121 213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169 319,00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84 377,52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84 941,48</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выплаты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0104 75Э0020 122 212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7 200,00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7 200,00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Услуги связи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 xml:space="preserve">993 0104 75Э0020 242 </w:t>
            </w:r>
            <w:r w:rsidRPr="002C75BB">
              <w:rPr>
                <w:rFonts w:ascii="Times New Roman" w:hAnsi="Times New Roman"/>
                <w:i/>
                <w:iCs/>
                <w:color w:val="000000"/>
                <w:sz w:val="18"/>
                <w:szCs w:val="18"/>
              </w:rPr>
              <w:lastRenderedPageBreak/>
              <w:t>221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lastRenderedPageBreak/>
              <w:t>12 000,00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4 927,04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7 072,96</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lastRenderedPageBreak/>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0104 75Э0020 242 226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6 000,00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0104 75Э0020 242 340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0104 75Э0020 244 226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2 770,00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0104 75Э0020 244 340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7 407,00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4 550,00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2 857,00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0104 75Э0020 852 290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6 800,00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2 189,48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4 610,52</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993 0107 7517020 244 290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36 000,00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36 000,00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0111 Ч417006 870 290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5 000,00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993 0113 7517015 244 290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993 0113 7517015 853 290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1 765,00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1 765,00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0113 75Э0060 244 226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120 000,00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120 000,00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0113 Ч431004 851 290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56 747,88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1 252,12</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1 003 150,00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445 682,70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780 385,00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385 169,82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Заработная плата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0203 Ч415118 111 211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40 827,00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17 340,01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23 486,99</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Начисления на выплаты по оплате труда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0203 Ч415118 111 213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12 329,00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4 700,15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7 628,85</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0203 Ч415118 244 340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271,00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0409 Ч21Д029 244 225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247 859,00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35 000,00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212 859,00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0409 Ч21Ш114 244 226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43 000,50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43 000,50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0409 Ч21Ю029 244 225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186 596,00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60 000,00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126 596,00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0412 Ч431003 244 226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10 000,00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10 000,00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487 455,50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95 000,00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0502 Ц11Ш007 244 226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29 354,50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29 354,50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Коммунальные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0503 Ц1Л7011 244 223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47 000,00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8 227,63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38 772,37</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0503 Ц1Л7013 244 225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8 131,00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666,08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7 464,92</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lastRenderedPageBreak/>
              <w:t>Увеличение стоимости основных средств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0503 Ц1Л7013 244 310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0503 Ц1Л7013 244 340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5 500,00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5 500,00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gridAfter w:val="1"/>
          <w:wAfter w:w="140" w:type="dxa"/>
          <w:trHeight w:val="255"/>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92 655,50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46 418,21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p>
        </w:tc>
      </w:tr>
      <w:tr w:rsidR="001B317C" w:rsidRPr="002C75BB" w:rsidTr="001B317C">
        <w:trPr>
          <w:gridAfter w:val="1"/>
          <w:wAfter w:w="140" w:type="dxa"/>
          <w:trHeight w:val="450"/>
          <w:tblCellSpacing w:w="0" w:type="dxa"/>
        </w:trPr>
        <w:tc>
          <w:tcPr>
            <w:tcW w:w="0" w:type="auto"/>
            <w:gridSpan w:val="2"/>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Перечисления другим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993 0801 Ц414039 540 251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386 944,00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b/>
                <w:bCs/>
                <w:i/>
                <w:iCs/>
                <w:color w:val="000000"/>
                <w:sz w:val="18"/>
                <w:szCs w:val="18"/>
              </w:rPr>
              <w:t>186 285,00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200 659,00</w:t>
            </w:r>
          </w:p>
        </w:tc>
      </w:tr>
      <w:tr w:rsidR="001B317C" w:rsidRPr="002C75BB" w:rsidTr="001B317C">
        <w:trPr>
          <w:gridAfter w:val="1"/>
          <w:wAfter w:w="140" w:type="dxa"/>
          <w:trHeight w:val="255"/>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 xml:space="preserve">Результат исполнения бюджета (дефицит / </w:t>
            </w:r>
            <w:proofErr w:type="spellStart"/>
            <w:r w:rsidRPr="002C75BB">
              <w:rPr>
                <w:rFonts w:ascii="Times New Roman" w:hAnsi="Times New Roman"/>
                <w:color w:val="000000"/>
                <w:sz w:val="18"/>
                <w:szCs w:val="18"/>
              </w:rPr>
              <w:t>профицит</w:t>
            </w:r>
            <w:proofErr w:type="spellEnd"/>
            <w:r w:rsidRPr="002C75BB">
              <w:rPr>
                <w:rFonts w:ascii="Times New Roman" w:hAnsi="Times New Roman"/>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450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roofErr w:type="spellStart"/>
            <w:r w:rsidRPr="002C75BB">
              <w:rPr>
                <w:rFonts w:ascii="Times New Roman" w:hAnsi="Times New Roman"/>
                <w:color w:val="000000"/>
                <w:sz w:val="18"/>
                <w:szCs w:val="18"/>
              </w:rPr>
              <w:t>x</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-75 396,00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-46 234,59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r>
      <w:tr w:rsidR="001B317C" w:rsidRPr="002C75BB" w:rsidTr="001B317C">
        <w:trPr>
          <w:gridAfter w:val="1"/>
          <w:wAfter w:w="140" w:type="dxa"/>
          <w:trHeight w:val="255"/>
          <w:tblCellSpacing w:w="0" w:type="dxa"/>
        </w:trPr>
        <w:tc>
          <w:tcPr>
            <w:tcW w:w="0" w:type="auto"/>
            <w:gridSpan w:val="2"/>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r>
      <w:tr w:rsidR="001B317C" w:rsidRPr="002C75BB" w:rsidTr="001B317C">
        <w:trPr>
          <w:gridAfter w:val="1"/>
          <w:wAfter w:w="140" w:type="dxa"/>
          <w:trHeight w:val="2160"/>
          <w:tblCellSpacing w:w="0" w:type="dxa"/>
        </w:trPr>
        <w:tc>
          <w:tcPr>
            <w:tcW w:w="0" w:type="auto"/>
            <w:gridSpan w:val="9"/>
            <w:shd w:val="clear" w:color="auto" w:fill="FFFFFF"/>
            <w:vAlign w:val="center"/>
            <w:hideMark/>
          </w:tcPr>
          <w:p w:rsidR="001B317C"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 xml:space="preserve">Руководитель ________________ </w:t>
            </w:r>
            <w:r w:rsidRPr="002C75BB">
              <w:rPr>
                <w:rFonts w:ascii="Times New Roman" w:hAnsi="Times New Roman"/>
                <w:color w:val="000000"/>
                <w:sz w:val="18"/>
                <w:szCs w:val="18"/>
              </w:rPr>
              <w:br/>
            </w:r>
            <w:r w:rsidRPr="002C75BB">
              <w:rPr>
                <w:rFonts w:ascii="Times New Roman" w:hAnsi="Times New Roman"/>
                <w:color w:val="000000"/>
                <w:sz w:val="18"/>
                <w:szCs w:val="18"/>
              </w:rPr>
              <w:br/>
              <w:t xml:space="preserve">Главный бухгалтер ________________ </w:t>
            </w:r>
          </w:p>
          <w:p w:rsidR="001B317C" w:rsidRDefault="001B317C" w:rsidP="001B317C">
            <w:pPr>
              <w:spacing w:after="0" w:line="240" w:lineRule="auto"/>
              <w:rPr>
                <w:rFonts w:ascii="Times New Roman" w:hAnsi="Times New Roman"/>
                <w:color w:val="000000"/>
                <w:sz w:val="18"/>
                <w:szCs w:val="18"/>
              </w:rPr>
            </w:pPr>
          </w:p>
          <w:p w:rsidR="001B317C" w:rsidRPr="002C75BB" w:rsidRDefault="001B317C" w:rsidP="001B317C">
            <w:pPr>
              <w:spacing w:after="0" w:line="240" w:lineRule="auto"/>
              <w:rPr>
                <w:rFonts w:ascii="Times New Roman" w:hAnsi="Times New Roman"/>
                <w:color w:val="000000"/>
                <w:sz w:val="18"/>
                <w:szCs w:val="18"/>
              </w:rPr>
            </w:pPr>
          </w:p>
        </w:tc>
      </w:tr>
      <w:tr w:rsidR="001B317C" w:rsidRPr="002C75BB" w:rsidTr="001B317C">
        <w:trPr>
          <w:gridAfter w:val="1"/>
          <w:wAfter w:w="285" w:type="dxa"/>
          <w:trHeight w:val="255"/>
          <w:tblCellSpacing w:w="0" w:type="dxa"/>
        </w:trPr>
        <w:tc>
          <w:tcPr>
            <w:tcW w:w="9952" w:type="dxa"/>
            <w:gridSpan w:val="9"/>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b/>
                <w:bCs/>
                <w:color w:val="000000"/>
                <w:sz w:val="18"/>
                <w:szCs w:val="18"/>
              </w:rPr>
              <w:t>3. ИСТОЧНИКИ ФИНАНСИРОВАНИЯ ДЕФИЦИТА БЮДЖЕТА</w:t>
            </w:r>
          </w:p>
        </w:tc>
      </w:tr>
      <w:tr w:rsidR="001B317C" w:rsidRPr="002C75BB" w:rsidTr="001B317C">
        <w:trPr>
          <w:gridAfter w:val="1"/>
          <w:wAfter w:w="285" w:type="dxa"/>
          <w:trHeight w:val="255"/>
          <w:tblCellSpacing w:w="0" w:type="dxa"/>
        </w:trPr>
        <w:tc>
          <w:tcPr>
            <w:tcW w:w="0" w:type="auto"/>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tcBorders>
              <w:bottom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tcBorders>
              <w:bottom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Форма 0503117 с.3</w:t>
            </w:r>
          </w:p>
        </w:tc>
      </w:tr>
      <w:tr w:rsidR="001B317C" w:rsidRPr="002C75BB" w:rsidTr="001B317C">
        <w:trPr>
          <w:gridAfter w:val="1"/>
          <w:wAfter w:w="285" w:type="dxa"/>
          <w:trHeight w:val="230"/>
          <w:tblCellSpacing w:w="0" w:type="dxa"/>
        </w:trPr>
        <w:tc>
          <w:tcPr>
            <w:tcW w:w="0" w:type="auto"/>
            <w:vMerge w:val="restart"/>
            <w:tcBorders>
              <w:top w:val="single" w:sz="6" w:space="0" w:color="000000"/>
              <w:left w:val="single" w:sz="18"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Наименование показателя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Код строки</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Код источника финансирования</w:t>
            </w:r>
            <w:r w:rsidRPr="002C75BB">
              <w:rPr>
                <w:rFonts w:ascii="Times New Roman" w:hAnsi="Times New Roman"/>
                <w:color w:val="000000"/>
                <w:sz w:val="18"/>
                <w:szCs w:val="18"/>
              </w:rPr>
              <w:br/>
              <w:t>дефицита бюджета по бюджетной классификации</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 xml:space="preserve">Утверждённые бюджетные </w:t>
            </w:r>
            <w:r w:rsidRPr="002C75BB">
              <w:rPr>
                <w:rFonts w:ascii="Times New Roman" w:hAnsi="Times New Roman"/>
                <w:color w:val="000000"/>
                <w:sz w:val="18"/>
                <w:szCs w:val="18"/>
              </w:rPr>
              <w:br/>
              <w:t>назначения</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Исполнено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Неисполненные назначения</w:t>
            </w:r>
          </w:p>
        </w:tc>
      </w:tr>
      <w:tr w:rsidR="001B317C" w:rsidRPr="002C75BB" w:rsidTr="001B317C">
        <w:trPr>
          <w:gridAfter w:val="1"/>
          <w:wAfter w:w="285" w:type="dxa"/>
          <w:trHeight w:val="230"/>
          <w:tblCellSpacing w:w="0" w:type="dxa"/>
        </w:trPr>
        <w:tc>
          <w:tcPr>
            <w:tcW w:w="0" w:type="auto"/>
            <w:vMerge/>
            <w:tcBorders>
              <w:top w:val="single" w:sz="6" w:space="0" w:color="000000"/>
              <w:left w:val="single" w:sz="18"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17C" w:rsidRPr="002C75BB" w:rsidRDefault="001B317C" w:rsidP="001B317C">
            <w:pPr>
              <w:spacing w:after="0" w:line="240" w:lineRule="auto"/>
              <w:rPr>
                <w:rFonts w:ascii="Times New Roman" w:hAnsi="Times New Roman"/>
                <w:color w:val="000000"/>
                <w:sz w:val="18"/>
                <w:szCs w:val="18"/>
              </w:rPr>
            </w:pPr>
          </w:p>
        </w:tc>
      </w:tr>
      <w:tr w:rsidR="001B317C" w:rsidRPr="002C75BB" w:rsidTr="001B317C">
        <w:trPr>
          <w:gridAfter w:val="1"/>
          <w:wAfter w:w="285" w:type="dxa"/>
          <w:trHeight w:val="255"/>
          <w:tblCellSpacing w:w="0" w:type="dxa"/>
        </w:trPr>
        <w:tc>
          <w:tcPr>
            <w:tcW w:w="0" w:type="auto"/>
            <w:tcBorders>
              <w:top w:val="single" w:sz="6" w:space="0" w:color="000000"/>
              <w:left w:val="single" w:sz="18"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1</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2</w:t>
            </w:r>
          </w:p>
        </w:tc>
        <w:tc>
          <w:tcPr>
            <w:tcW w:w="0" w:type="auto"/>
            <w:gridSpan w:val="2"/>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3</w:t>
            </w:r>
          </w:p>
        </w:tc>
        <w:tc>
          <w:tcPr>
            <w:tcW w:w="0" w:type="auto"/>
            <w:gridSpan w:val="2"/>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4</w:t>
            </w:r>
          </w:p>
        </w:tc>
        <w:tc>
          <w:tcPr>
            <w:tcW w:w="0" w:type="auto"/>
            <w:gridSpan w:val="2"/>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5</w:t>
            </w:r>
          </w:p>
        </w:tc>
        <w:tc>
          <w:tcPr>
            <w:tcW w:w="0" w:type="auto"/>
            <w:tcBorders>
              <w:top w:val="single" w:sz="6" w:space="0" w:color="000000"/>
              <w:left w:val="single" w:sz="6" w:space="0" w:color="000000"/>
              <w:bottom w:val="single" w:sz="18"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6</w:t>
            </w:r>
          </w:p>
        </w:tc>
      </w:tr>
      <w:tr w:rsidR="001B317C" w:rsidRPr="002C75BB" w:rsidTr="001B317C">
        <w:trPr>
          <w:gridAfter w:val="1"/>
          <w:wAfter w:w="285" w:type="dxa"/>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Источники финансирования дефицита бюджета - 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500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roofErr w:type="spellStart"/>
            <w:r w:rsidRPr="002C75BB">
              <w:rPr>
                <w:rFonts w:ascii="Times New Roman" w:hAnsi="Times New Roman"/>
                <w:color w:val="000000"/>
                <w:sz w:val="18"/>
                <w:szCs w:val="18"/>
              </w:rPr>
              <w:t>x</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75 396,00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46 234,59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29 161,41</w:t>
            </w:r>
          </w:p>
        </w:tc>
      </w:tr>
      <w:tr w:rsidR="001B317C" w:rsidRPr="002C75BB" w:rsidTr="001B317C">
        <w:trPr>
          <w:gridAfter w:val="1"/>
          <w:wAfter w:w="285" w:type="dxa"/>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в том числе:</w:t>
            </w:r>
            <w:r w:rsidRPr="002C75BB">
              <w:rPr>
                <w:rFonts w:ascii="Times New Roman" w:hAnsi="Times New Roman"/>
                <w:color w:val="000000"/>
                <w:sz w:val="18"/>
                <w:szCs w:val="18"/>
              </w:rPr>
              <w:br/>
              <w:t>источники внутреннего финансирования бюджета</w:t>
            </w:r>
            <w:r w:rsidRPr="002C75BB">
              <w:rPr>
                <w:rFonts w:ascii="Times New Roman" w:hAnsi="Times New Roman"/>
                <w:color w:val="000000"/>
                <w:sz w:val="18"/>
                <w:szCs w:val="18"/>
              </w:rPr>
              <w:br/>
              <w:t>из 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520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roofErr w:type="spellStart"/>
            <w:r w:rsidRPr="002C75BB">
              <w:rPr>
                <w:rFonts w:ascii="Times New Roman" w:hAnsi="Times New Roman"/>
                <w:color w:val="000000"/>
                <w:sz w:val="18"/>
                <w:szCs w:val="18"/>
              </w:rPr>
              <w:t>x</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r>
      <w:tr w:rsidR="001B317C" w:rsidRPr="002C75BB" w:rsidTr="001B317C">
        <w:trPr>
          <w:gridAfter w:val="1"/>
          <w:wAfter w:w="285" w:type="dxa"/>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источники внешнего финансирования бюджета</w:t>
            </w:r>
            <w:r w:rsidRPr="002C75BB">
              <w:rPr>
                <w:rFonts w:ascii="Times New Roman" w:hAnsi="Times New Roman"/>
                <w:color w:val="000000"/>
                <w:sz w:val="18"/>
                <w:szCs w:val="18"/>
              </w:rPr>
              <w:br/>
              <w:t>из 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620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roofErr w:type="spellStart"/>
            <w:r w:rsidRPr="002C75BB">
              <w:rPr>
                <w:rFonts w:ascii="Times New Roman" w:hAnsi="Times New Roman"/>
                <w:color w:val="000000"/>
                <w:sz w:val="18"/>
                <w:szCs w:val="18"/>
              </w:rPr>
              <w:t>x</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r>
      <w:tr w:rsidR="001B317C" w:rsidRPr="002C75BB" w:rsidTr="001B317C">
        <w:trPr>
          <w:gridAfter w:val="1"/>
          <w:wAfter w:w="285" w:type="dxa"/>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Изменение остатков средств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700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75 396,00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46 234,59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29 161,41</w:t>
            </w:r>
          </w:p>
        </w:tc>
      </w:tr>
      <w:tr w:rsidR="001B317C" w:rsidRPr="002C75BB" w:rsidTr="001B317C">
        <w:trPr>
          <w:gridAfter w:val="1"/>
          <w:wAfter w:w="285" w:type="dxa"/>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увеличение остатков средств, 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710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-1 948 236,00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-749 901,50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r>
      <w:tr w:rsidR="001B317C" w:rsidRPr="002C75BB" w:rsidTr="001B317C">
        <w:trPr>
          <w:gridAfter w:val="1"/>
          <w:wAfter w:w="285" w:type="dxa"/>
          <w:trHeight w:val="255"/>
          <w:tblCellSpacing w:w="0" w:type="dxa"/>
        </w:trPr>
        <w:tc>
          <w:tcPr>
            <w:tcW w:w="0" w:type="auto"/>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Сумма в пути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710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99201050201100000510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-1 948 236,00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-749 901,50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gridAfter w:val="1"/>
          <w:wAfter w:w="285" w:type="dxa"/>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color w:val="000000"/>
                <w:sz w:val="18"/>
                <w:szCs w:val="18"/>
              </w:rPr>
              <w:t>уменьшение остатков средств, 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color w:val="000000"/>
                <w:sz w:val="18"/>
                <w:szCs w:val="18"/>
              </w:rPr>
              <w:t>720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2 023 632,00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796 136,09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color w:val="000000"/>
                <w:sz w:val="18"/>
                <w:szCs w:val="18"/>
              </w:rPr>
              <w:t>0,00</w:t>
            </w:r>
          </w:p>
        </w:tc>
      </w:tr>
      <w:tr w:rsidR="001B317C" w:rsidRPr="002C75BB" w:rsidTr="001B317C">
        <w:trPr>
          <w:gridAfter w:val="1"/>
          <w:wAfter w:w="285" w:type="dxa"/>
          <w:trHeight w:val="450"/>
          <w:tblCellSpacing w:w="0" w:type="dxa"/>
        </w:trPr>
        <w:tc>
          <w:tcPr>
            <w:tcW w:w="0" w:type="auto"/>
            <w:tcBorders>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r w:rsidRPr="002C75BB">
              <w:rPr>
                <w:rFonts w:ascii="Times New Roman" w:hAnsi="Times New Roman"/>
                <w:i/>
                <w:iCs/>
                <w:color w:val="000000"/>
                <w:sz w:val="18"/>
                <w:szCs w:val="18"/>
              </w:rPr>
              <w:t>Уменьшение прочих остатков денежных средств бюджетов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720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center"/>
              <w:rPr>
                <w:rFonts w:ascii="Times New Roman" w:hAnsi="Times New Roman"/>
                <w:color w:val="000000"/>
                <w:sz w:val="18"/>
                <w:szCs w:val="18"/>
              </w:rPr>
            </w:pPr>
            <w:r w:rsidRPr="002C75BB">
              <w:rPr>
                <w:rFonts w:ascii="Times New Roman" w:hAnsi="Times New Roman"/>
                <w:i/>
                <w:iCs/>
                <w:color w:val="000000"/>
                <w:sz w:val="18"/>
                <w:szCs w:val="18"/>
              </w:rPr>
              <w:t>99201050201100000610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2 023 632,00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796 136,09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317C" w:rsidRPr="002C75BB" w:rsidRDefault="001B317C" w:rsidP="001B317C">
            <w:pPr>
              <w:spacing w:after="0" w:line="240" w:lineRule="auto"/>
              <w:jc w:val="right"/>
              <w:rPr>
                <w:rFonts w:ascii="Times New Roman" w:hAnsi="Times New Roman"/>
                <w:color w:val="000000"/>
                <w:sz w:val="18"/>
                <w:szCs w:val="18"/>
              </w:rPr>
            </w:pPr>
            <w:r w:rsidRPr="002C75BB">
              <w:rPr>
                <w:rFonts w:ascii="Times New Roman" w:hAnsi="Times New Roman"/>
                <w:i/>
                <w:iCs/>
                <w:color w:val="000000"/>
                <w:sz w:val="18"/>
                <w:szCs w:val="18"/>
              </w:rPr>
              <w:t>0,00</w:t>
            </w:r>
          </w:p>
        </w:tc>
      </w:tr>
      <w:tr w:rsidR="001B317C" w:rsidRPr="002C75BB" w:rsidTr="001B317C">
        <w:trPr>
          <w:gridAfter w:val="1"/>
          <w:wAfter w:w="285" w:type="dxa"/>
          <w:trHeight w:val="255"/>
          <w:tblCellSpacing w:w="0" w:type="dxa"/>
        </w:trPr>
        <w:tc>
          <w:tcPr>
            <w:tcW w:w="0" w:type="auto"/>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gridSpan w:val="2"/>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c>
          <w:tcPr>
            <w:tcW w:w="0" w:type="auto"/>
            <w:shd w:val="clear" w:color="auto" w:fill="FFFFFF"/>
            <w:vAlign w:val="center"/>
            <w:hideMark/>
          </w:tcPr>
          <w:p w:rsidR="001B317C" w:rsidRPr="002C75BB" w:rsidRDefault="001B317C" w:rsidP="001B317C">
            <w:pPr>
              <w:spacing w:after="0" w:line="240" w:lineRule="auto"/>
              <w:rPr>
                <w:rFonts w:ascii="Times New Roman" w:hAnsi="Times New Roman"/>
                <w:color w:val="000000"/>
                <w:sz w:val="18"/>
                <w:szCs w:val="18"/>
              </w:rPr>
            </w:pPr>
          </w:p>
        </w:tc>
      </w:tr>
      <w:tr w:rsidR="001B317C" w:rsidRPr="002C75BB" w:rsidTr="001B317C">
        <w:trPr>
          <w:gridAfter w:val="1"/>
          <w:wAfter w:w="285" w:type="dxa"/>
          <w:trHeight w:val="2160"/>
          <w:tblCellSpacing w:w="0" w:type="dxa"/>
        </w:trPr>
        <w:tc>
          <w:tcPr>
            <w:tcW w:w="0" w:type="auto"/>
            <w:gridSpan w:val="9"/>
            <w:shd w:val="clear" w:color="auto" w:fill="FFFFFF"/>
            <w:vAlign w:val="center"/>
            <w:hideMark/>
          </w:tcPr>
          <w:p w:rsidR="001B317C" w:rsidRPr="006E2835" w:rsidRDefault="001B317C" w:rsidP="001B317C">
            <w:pPr>
              <w:spacing w:after="0" w:line="240" w:lineRule="auto"/>
              <w:rPr>
                <w:rFonts w:ascii="Times New Roman" w:hAnsi="Times New Roman"/>
                <w:b/>
                <w:color w:val="000000"/>
                <w:sz w:val="18"/>
                <w:szCs w:val="18"/>
              </w:rPr>
            </w:pPr>
            <w:r w:rsidRPr="006E2835">
              <w:rPr>
                <w:rFonts w:ascii="Times New Roman" w:hAnsi="Times New Roman"/>
                <w:b/>
                <w:color w:val="000000"/>
                <w:sz w:val="18"/>
                <w:szCs w:val="18"/>
              </w:rPr>
              <w:br/>
            </w:r>
            <w:r w:rsidRPr="006E2835">
              <w:rPr>
                <w:rFonts w:ascii="Times New Roman" w:hAnsi="Times New Roman"/>
                <w:b/>
                <w:color w:val="000000"/>
                <w:sz w:val="18"/>
                <w:szCs w:val="18"/>
              </w:rPr>
              <w:br/>
            </w:r>
            <w:r w:rsidRPr="006E2835">
              <w:rPr>
                <w:rFonts w:ascii="Times New Roman" w:hAnsi="Times New Roman"/>
                <w:b/>
                <w:color w:val="000000"/>
                <w:sz w:val="18"/>
                <w:szCs w:val="18"/>
              </w:rPr>
              <w:br/>
            </w:r>
            <w:r w:rsidRPr="006E2835">
              <w:rPr>
                <w:rFonts w:ascii="Times New Roman" w:hAnsi="Times New Roman"/>
                <w:b/>
                <w:color w:val="000000"/>
                <w:sz w:val="18"/>
                <w:szCs w:val="18"/>
              </w:rPr>
              <w:br/>
              <w:t xml:space="preserve">Руководитель ________________ </w:t>
            </w:r>
            <w:r w:rsidRPr="006E2835">
              <w:rPr>
                <w:rFonts w:ascii="Times New Roman" w:hAnsi="Times New Roman"/>
                <w:b/>
                <w:color w:val="000000"/>
                <w:sz w:val="18"/>
                <w:szCs w:val="18"/>
              </w:rPr>
              <w:br/>
            </w:r>
            <w:r w:rsidRPr="006E2835">
              <w:rPr>
                <w:rFonts w:ascii="Times New Roman" w:hAnsi="Times New Roman"/>
                <w:b/>
                <w:color w:val="000000"/>
                <w:sz w:val="18"/>
                <w:szCs w:val="18"/>
              </w:rPr>
              <w:br/>
            </w:r>
            <w:r w:rsidRPr="006E2835">
              <w:rPr>
                <w:rFonts w:ascii="Times New Roman" w:hAnsi="Times New Roman"/>
                <w:b/>
                <w:color w:val="000000"/>
                <w:sz w:val="18"/>
                <w:szCs w:val="18"/>
              </w:rPr>
              <w:br/>
            </w:r>
            <w:r w:rsidRPr="006E2835">
              <w:rPr>
                <w:rFonts w:ascii="Times New Roman" w:hAnsi="Times New Roman"/>
                <w:b/>
                <w:color w:val="000000"/>
                <w:sz w:val="18"/>
                <w:szCs w:val="18"/>
              </w:rPr>
              <w:br/>
              <w:t xml:space="preserve">Главный бухгалтер ________________ </w:t>
            </w:r>
          </w:p>
        </w:tc>
      </w:tr>
    </w:tbl>
    <w:p w:rsidR="000862E2" w:rsidRPr="00262C02" w:rsidRDefault="000862E2" w:rsidP="001B317C">
      <w:pPr>
        <w:spacing w:after="0" w:line="240" w:lineRule="auto"/>
        <w:rPr>
          <w:rFonts w:ascii="Times New Roman" w:hAnsi="Times New Roman"/>
        </w:rPr>
      </w:pPr>
    </w:p>
    <w:p w:rsidR="00BA7E82" w:rsidRDefault="00BA7E82" w:rsidP="006E2835">
      <w:pPr>
        <w:spacing w:after="0" w:line="240" w:lineRule="auto"/>
        <w:jc w:val="center"/>
        <w:rPr>
          <w:rFonts w:ascii="Times New Roman" w:hAnsi="Times New Roman"/>
        </w:rPr>
      </w:pPr>
    </w:p>
    <w:p w:rsidR="00BA7E82" w:rsidRDefault="00BA7E82" w:rsidP="006E2835">
      <w:pPr>
        <w:spacing w:after="0" w:line="240" w:lineRule="auto"/>
        <w:jc w:val="center"/>
        <w:rPr>
          <w:rFonts w:ascii="Times New Roman" w:hAnsi="Times New Roman"/>
        </w:rPr>
      </w:pPr>
    </w:p>
    <w:p w:rsidR="00BA7E82" w:rsidRDefault="00BA7E82" w:rsidP="006E2835">
      <w:pPr>
        <w:spacing w:after="0" w:line="240" w:lineRule="auto"/>
        <w:jc w:val="center"/>
        <w:rPr>
          <w:rFonts w:ascii="Times New Roman" w:hAnsi="Times New Roman"/>
        </w:rPr>
      </w:pPr>
    </w:p>
    <w:p w:rsidR="00BA7E82" w:rsidRDefault="00BA7E82" w:rsidP="006E2835">
      <w:pPr>
        <w:spacing w:after="0" w:line="240" w:lineRule="auto"/>
        <w:jc w:val="center"/>
        <w:rPr>
          <w:rFonts w:ascii="Times New Roman" w:hAnsi="Times New Roman"/>
        </w:rPr>
      </w:pPr>
    </w:p>
    <w:p w:rsidR="006E2835" w:rsidRPr="006E2835" w:rsidRDefault="006E2835" w:rsidP="006E2835">
      <w:pPr>
        <w:spacing w:after="0" w:line="240" w:lineRule="auto"/>
        <w:jc w:val="center"/>
        <w:rPr>
          <w:rFonts w:ascii="Times New Roman" w:hAnsi="Times New Roman"/>
        </w:rPr>
      </w:pPr>
      <w:r w:rsidRPr="006E2835">
        <w:rPr>
          <w:rFonts w:ascii="Times New Roman" w:hAnsi="Times New Roman"/>
        </w:rPr>
        <w:lastRenderedPageBreak/>
        <w:t>ПРОТОКОЛ  №5</w:t>
      </w:r>
    </w:p>
    <w:p w:rsidR="006E2835" w:rsidRPr="006E2835" w:rsidRDefault="006E2835" w:rsidP="006E2835">
      <w:pPr>
        <w:spacing w:after="0" w:line="240" w:lineRule="auto"/>
        <w:jc w:val="center"/>
        <w:rPr>
          <w:rFonts w:ascii="Times New Roman" w:hAnsi="Times New Roman"/>
        </w:rPr>
      </w:pPr>
      <w:r w:rsidRPr="006E2835">
        <w:rPr>
          <w:rFonts w:ascii="Times New Roman" w:hAnsi="Times New Roman"/>
        </w:rPr>
        <w:t xml:space="preserve">публичных слушаний Кульгешского сельского поселения Урмарского района Чувашской Республики </w:t>
      </w:r>
    </w:p>
    <w:p w:rsidR="006E2835" w:rsidRPr="006E2835" w:rsidRDefault="006E2835" w:rsidP="006E2835">
      <w:pPr>
        <w:spacing w:after="0" w:line="240" w:lineRule="auto"/>
        <w:jc w:val="center"/>
        <w:rPr>
          <w:rFonts w:ascii="Times New Roman" w:hAnsi="Times New Roman"/>
        </w:rPr>
      </w:pPr>
    </w:p>
    <w:p w:rsidR="006E2835" w:rsidRPr="006E2835" w:rsidRDefault="006E2835" w:rsidP="006E2835">
      <w:pPr>
        <w:spacing w:after="0" w:line="240" w:lineRule="auto"/>
        <w:rPr>
          <w:rFonts w:ascii="Times New Roman" w:hAnsi="Times New Roman"/>
        </w:rPr>
      </w:pPr>
      <w:r w:rsidRPr="006E2835">
        <w:rPr>
          <w:rFonts w:ascii="Times New Roman" w:hAnsi="Times New Roman"/>
        </w:rPr>
        <w:t>д.Кульгеши                                                                                                         11 августа 2015 г.</w:t>
      </w:r>
    </w:p>
    <w:p w:rsidR="006E2835" w:rsidRPr="006E2835" w:rsidRDefault="006E2835" w:rsidP="006E2835">
      <w:pPr>
        <w:spacing w:after="0" w:line="240" w:lineRule="auto"/>
        <w:jc w:val="center"/>
        <w:rPr>
          <w:rFonts w:ascii="Times New Roman" w:hAnsi="Times New Roman"/>
        </w:rPr>
      </w:pPr>
    </w:p>
    <w:p w:rsidR="006E2835" w:rsidRPr="006E2835" w:rsidRDefault="006E2835" w:rsidP="006E2835">
      <w:pPr>
        <w:spacing w:after="0" w:line="240" w:lineRule="auto"/>
        <w:ind w:firstLine="540"/>
        <w:jc w:val="both"/>
        <w:rPr>
          <w:rFonts w:ascii="Times New Roman" w:hAnsi="Times New Roman"/>
        </w:rPr>
      </w:pPr>
      <w:r w:rsidRPr="006E2835">
        <w:rPr>
          <w:rFonts w:ascii="Times New Roman" w:hAnsi="Times New Roman"/>
        </w:rPr>
        <w:t>Председательствовал: Борцов В.Н. - глава Кульгешского сельского поселения – председатель Собрания депутатов Кульгешского сельского поселения Урмарского района Чувашской Республики.</w:t>
      </w:r>
    </w:p>
    <w:p w:rsidR="006E2835" w:rsidRPr="006E2835" w:rsidRDefault="006E2835" w:rsidP="006E2835">
      <w:pPr>
        <w:spacing w:after="0" w:line="240" w:lineRule="auto"/>
        <w:ind w:firstLine="540"/>
        <w:jc w:val="both"/>
        <w:rPr>
          <w:rFonts w:ascii="Times New Roman" w:hAnsi="Times New Roman"/>
        </w:rPr>
      </w:pPr>
    </w:p>
    <w:p w:rsidR="006E2835" w:rsidRPr="006E2835" w:rsidRDefault="006E2835" w:rsidP="006E2835">
      <w:pPr>
        <w:pStyle w:val="a3"/>
        <w:spacing w:line="240" w:lineRule="auto"/>
        <w:ind w:firstLine="540"/>
        <w:jc w:val="both"/>
        <w:rPr>
          <w:sz w:val="22"/>
          <w:szCs w:val="22"/>
        </w:rPr>
      </w:pPr>
      <w:r w:rsidRPr="006E2835">
        <w:rPr>
          <w:sz w:val="22"/>
          <w:szCs w:val="22"/>
        </w:rPr>
        <w:tab/>
        <w:t>В публичных слушаниях принимали участие:  15 человек</w:t>
      </w:r>
    </w:p>
    <w:p w:rsidR="006E2835" w:rsidRPr="006E2835" w:rsidRDefault="006E2835" w:rsidP="006E2835">
      <w:pPr>
        <w:pStyle w:val="a3"/>
        <w:spacing w:line="240" w:lineRule="auto"/>
        <w:ind w:firstLine="540"/>
        <w:jc w:val="both"/>
        <w:rPr>
          <w:sz w:val="22"/>
          <w:szCs w:val="22"/>
        </w:rPr>
      </w:pPr>
    </w:p>
    <w:p w:rsidR="006E2835" w:rsidRPr="006E2835" w:rsidRDefault="006E2835" w:rsidP="006E2835">
      <w:pPr>
        <w:pStyle w:val="a3"/>
        <w:spacing w:line="240" w:lineRule="auto"/>
        <w:ind w:firstLine="540"/>
        <w:rPr>
          <w:sz w:val="22"/>
          <w:szCs w:val="22"/>
        </w:rPr>
      </w:pPr>
      <w:r w:rsidRPr="006E2835">
        <w:rPr>
          <w:sz w:val="22"/>
          <w:szCs w:val="22"/>
        </w:rPr>
        <w:t>ПОВЕСТКА ДНЯ:</w:t>
      </w:r>
    </w:p>
    <w:p w:rsidR="006E2835" w:rsidRPr="006E2835" w:rsidRDefault="006E2835" w:rsidP="006E2835">
      <w:pPr>
        <w:pStyle w:val="a3"/>
        <w:spacing w:line="240" w:lineRule="auto"/>
        <w:ind w:firstLine="540"/>
        <w:rPr>
          <w:sz w:val="22"/>
          <w:szCs w:val="22"/>
        </w:rPr>
      </w:pPr>
      <w:r w:rsidRPr="006E2835">
        <w:rPr>
          <w:sz w:val="22"/>
          <w:szCs w:val="22"/>
        </w:rPr>
        <w:t xml:space="preserve"> </w:t>
      </w:r>
    </w:p>
    <w:p w:rsidR="006E2835" w:rsidRPr="006E2835" w:rsidRDefault="006E2835" w:rsidP="006E2835">
      <w:pPr>
        <w:pStyle w:val="a3"/>
        <w:spacing w:line="240" w:lineRule="auto"/>
        <w:ind w:firstLine="540"/>
        <w:jc w:val="both"/>
        <w:rPr>
          <w:sz w:val="22"/>
          <w:szCs w:val="22"/>
        </w:rPr>
      </w:pPr>
      <w:r w:rsidRPr="006E2835">
        <w:rPr>
          <w:sz w:val="22"/>
          <w:szCs w:val="22"/>
        </w:rPr>
        <w:t>О внесении изменений  в Устав Кульгешского сельского поселения Урмарского района Чувашской Республики.</w:t>
      </w:r>
    </w:p>
    <w:p w:rsidR="006E2835" w:rsidRPr="006E2835" w:rsidRDefault="006E2835" w:rsidP="006E2835">
      <w:pPr>
        <w:pStyle w:val="a3"/>
        <w:spacing w:line="240" w:lineRule="auto"/>
        <w:ind w:firstLine="540"/>
        <w:jc w:val="both"/>
        <w:rPr>
          <w:sz w:val="22"/>
          <w:szCs w:val="22"/>
        </w:rPr>
      </w:pPr>
    </w:p>
    <w:p w:rsidR="006E2835" w:rsidRPr="006E2835" w:rsidRDefault="006E2835" w:rsidP="006E2835">
      <w:pPr>
        <w:pStyle w:val="a3"/>
        <w:spacing w:line="240" w:lineRule="auto"/>
        <w:jc w:val="both"/>
        <w:rPr>
          <w:sz w:val="22"/>
          <w:szCs w:val="22"/>
        </w:rPr>
      </w:pPr>
      <w:r w:rsidRPr="006E2835">
        <w:rPr>
          <w:sz w:val="22"/>
          <w:szCs w:val="22"/>
        </w:rPr>
        <w:t>СЛУШАЛИ: О внесении изменений в Устав Кульгешского сельского поселения Урмарского района Чувашской Республики  – главу Кульгешского сельского поселения Борцова В.Н. В своем выступлении он ознакомил присутствующих с проектом Решения Собрания депутатов Кульгешского сельского поселения Урмарского района Чувашской Республики «О внесении изменений в Устав Кульгешского сельского поселения Урмарского района Чувашской Республики»</w:t>
      </w:r>
    </w:p>
    <w:p w:rsidR="006E2835" w:rsidRPr="006E2835" w:rsidRDefault="006E2835" w:rsidP="006E2835">
      <w:pPr>
        <w:pStyle w:val="a3"/>
        <w:spacing w:line="240" w:lineRule="auto"/>
        <w:jc w:val="both"/>
        <w:rPr>
          <w:sz w:val="22"/>
          <w:szCs w:val="22"/>
        </w:rPr>
      </w:pPr>
    </w:p>
    <w:p w:rsidR="006E2835" w:rsidRPr="006E2835" w:rsidRDefault="006E2835" w:rsidP="006E2835">
      <w:pPr>
        <w:pStyle w:val="a3"/>
        <w:spacing w:line="240" w:lineRule="auto"/>
        <w:jc w:val="both"/>
        <w:rPr>
          <w:sz w:val="22"/>
          <w:szCs w:val="22"/>
        </w:rPr>
      </w:pPr>
      <w:r w:rsidRPr="006E2835">
        <w:rPr>
          <w:sz w:val="22"/>
          <w:szCs w:val="22"/>
        </w:rPr>
        <w:t xml:space="preserve">ВЫСТУПИЛИ: Абросимова Е.Г.. – депутат по избирательному округу № 2. </w:t>
      </w:r>
    </w:p>
    <w:p w:rsidR="006E2835" w:rsidRPr="006E2835" w:rsidRDefault="006E2835" w:rsidP="006E2835">
      <w:pPr>
        <w:pStyle w:val="a3"/>
        <w:spacing w:line="240" w:lineRule="auto"/>
        <w:jc w:val="both"/>
        <w:rPr>
          <w:sz w:val="22"/>
          <w:szCs w:val="22"/>
        </w:rPr>
      </w:pPr>
      <w:r w:rsidRPr="006E2835">
        <w:rPr>
          <w:sz w:val="22"/>
          <w:szCs w:val="22"/>
        </w:rPr>
        <w:t xml:space="preserve">                           </w:t>
      </w:r>
      <w:proofErr w:type="spellStart"/>
      <w:r w:rsidRPr="006E2835">
        <w:rPr>
          <w:sz w:val="22"/>
          <w:szCs w:val="22"/>
        </w:rPr>
        <w:t>Жандарова</w:t>
      </w:r>
      <w:proofErr w:type="spellEnd"/>
      <w:r w:rsidRPr="006E2835">
        <w:rPr>
          <w:sz w:val="22"/>
          <w:szCs w:val="22"/>
        </w:rPr>
        <w:t xml:space="preserve"> З.Д. – </w:t>
      </w:r>
      <w:proofErr w:type="spellStart"/>
      <w:r w:rsidRPr="006E2835">
        <w:rPr>
          <w:sz w:val="22"/>
          <w:szCs w:val="22"/>
        </w:rPr>
        <w:t>культорганизатор</w:t>
      </w:r>
      <w:proofErr w:type="spellEnd"/>
      <w:r w:rsidRPr="006E2835">
        <w:rPr>
          <w:sz w:val="22"/>
          <w:szCs w:val="22"/>
        </w:rPr>
        <w:t xml:space="preserve"> Кульгешского сельского клуба</w:t>
      </w:r>
    </w:p>
    <w:p w:rsidR="006E2835" w:rsidRPr="006E2835" w:rsidRDefault="006E2835" w:rsidP="006E2835">
      <w:pPr>
        <w:pStyle w:val="a3"/>
        <w:spacing w:line="240" w:lineRule="auto"/>
        <w:jc w:val="both"/>
        <w:rPr>
          <w:sz w:val="22"/>
          <w:szCs w:val="22"/>
        </w:rPr>
      </w:pPr>
      <w:r w:rsidRPr="006E2835">
        <w:rPr>
          <w:sz w:val="22"/>
          <w:szCs w:val="22"/>
        </w:rPr>
        <w:t xml:space="preserve">                           Краснова Е.Г. - депутат по избирательному округу № 141</w:t>
      </w:r>
    </w:p>
    <w:p w:rsidR="006E2835" w:rsidRPr="006E2835" w:rsidRDefault="006E2835" w:rsidP="006E2835">
      <w:pPr>
        <w:pStyle w:val="a3"/>
        <w:spacing w:line="240" w:lineRule="auto"/>
        <w:ind w:firstLine="540"/>
        <w:jc w:val="both"/>
        <w:rPr>
          <w:sz w:val="22"/>
          <w:szCs w:val="22"/>
        </w:rPr>
      </w:pPr>
    </w:p>
    <w:p w:rsidR="006E2835" w:rsidRPr="006E2835" w:rsidRDefault="006E2835" w:rsidP="006E2835">
      <w:pPr>
        <w:spacing w:after="0" w:line="240" w:lineRule="auto"/>
        <w:ind w:firstLine="540"/>
        <w:jc w:val="both"/>
        <w:rPr>
          <w:rFonts w:ascii="Times New Roman" w:hAnsi="Times New Roman"/>
        </w:rPr>
      </w:pPr>
      <w:r w:rsidRPr="006E2835">
        <w:rPr>
          <w:rFonts w:ascii="Times New Roman" w:hAnsi="Times New Roman"/>
        </w:rPr>
        <w:tab/>
        <w:t>Принята рекомендация:</w:t>
      </w:r>
    </w:p>
    <w:p w:rsidR="006E2835" w:rsidRPr="006E2835" w:rsidRDefault="006E2835" w:rsidP="006E2835">
      <w:pPr>
        <w:spacing w:after="0" w:line="240" w:lineRule="auto"/>
        <w:ind w:firstLine="540"/>
        <w:jc w:val="both"/>
        <w:rPr>
          <w:rFonts w:ascii="Times New Roman" w:hAnsi="Times New Roman"/>
        </w:rPr>
      </w:pPr>
      <w:r w:rsidRPr="006E2835">
        <w:rPr>
          <w:rFonts w:ascii="Times New Roman" w:hAnsi="Times New Roman"/>
        </w:rPr>
        <w:tab/>
      </w:r>
      <w:proofErr w:type="gramStart"/>
      <w:r w:rsidRPr="006E2835">
        <w:rPr>
          <w:rFonts w:ascii="Times New Roman" w:hAnsi="Times New Roman"/>
        </w:rPr>
        <w:t xml:space="preserve">Одобрить  прилагаемый проект решения Собрания депутатов Кульгешского сельского поселения «О внесении изменений в Устав Кульгешского сельского поселения Урмарского района Чувашской Республики» и рекомендовать внести его  на рассмотрение Собрания депутатов Кульгешского сельского поселения Урмарского района Чувашской Республики 19.08.2015 года в 14ч. 30мин. в здании </w:t>
      </w:r>
      <w:r w:rsidRPr="006E2835">
        <w:rPr>
          <w:rFonts w:ascii="Times New Roman" w:hAnsi="Times New Roman"/>
          <w:bCs/>
        </w:rPr>
        <w:t xml:space="preserve">администрации Кульгешского сельского поселения </w:t>
      </w:r>
      <w:r w:rsidRPr="006E2835">
        <w:rPr>
          <w:rFonts w:ascii="Times New Roman" w:hAnsi="Times New Roman"/>
        </w:rPr>
        <w:t>Урмарского района Чувашской Республики.</w:t>
      </w:r>
      <w:proofErr w:type="gramEnd"/>
    </w:p>
    <w:p w:rsidR="006E2835" w:rsidRPr="006E2835" w:rsidRDefault="006E2835" w:rsidP="006E2835">
      <w:pPr>
        <w:spacing w:after="0" w:line="240" w:lineRule="auto"/>
        <w:jc w:val="right"/>
        <w:rPr>
          <w:rFonts w:ascii="Times New Roman" w:hAnsi="Times New Roman"/>
          <w:u w:val="single"/>
        </w:rPr>
      </w:pPr>
    </w:p>
    <w:p w:rsidR="006E2835" w:rsidRPr="006E2835" w:rsidRDefault="006E2835" w:rsidP="006E2835">
      <w:pPr>
        <w:pStyle w:val="ad"/>
        <w:spacing w:after="0"/>
        <w:jc w:val="both"/>
        <w:rPr>
          <w:sz w:val="22"/>
          <w:szCs w:val="22"/>
        </w:rPr>
      </w:pPr>
      <w:r w:rsidRPr="006E2835">
        <w:rPr>
          <w:sz w:val="22"/>
          <w:szCs w:val="22"/>
        </w:rPr>
        <w:t xml:space="preserve">Проголосовало: «за» - 15 чел., «против» - нет, «воздержавшихся» - нет. </w:t>
      </w:r>
    </w:p>
    <w:p w:rsidR="006E2835" w:rsidRPr="006E2835" w:rsidRDefault="006E2835" w:rsidP="006E2835">
      <w:pPr>
        <w:spacing w:after="0" w:line="240" w:lineRule="auto"/>
        <w:jc w:val="both"/>
        <w:rPr>
          <w:rFonts w:ascii="Times New Roman" w:hAnsi="Times New Roman"/>
        </w:rPr>
      </w:pPr>
    </w:p>
    <w:p w:rsidR="006E2835" w:rsidRPr="006E2835" w:rsidRDefault="006E2835" w:rsidP="006E2835">
      <w:pPr>
        <w:spacing w:after="0" w:line="240" w:lineRule="auto"/>
        <w:jc w:val="both"/>
        <w:rPr>
          <w:rFonts w:ascii="Times New Roman" w:hAnsi="Times New Roman"/>
        </w:rPr>
      </w:pPr>
    </w:p>
    <w:p w:rsidR="006E2835" w:rsidRPr="006E2835" w:rsidRDefault="006E2835" w:rsidP="006E2835">
      <w:pPr>
        <w:spacing w:after="0" w:line="240" w:lineRule="auto"/>
        <w:jc w:val="both"/>
        <w:rPr>
          <w:rFonts w:ascii="Times New Roman" w:hAnsi="Times New Roman"/>
        </w:rPr>
      </w:pPr>
      <w:r w:rsidRPr="006E2835">
        <w:rPr>
          <w:rFonts w:ascii="Times New Roman" w:hAnsi="Times New Roman"/>
        </w:rPr>
        <w:t>Председательствующий                                                                                          В.Н.Борцов</w:t>
      </w:r>
    </w:p>
    <w:p w:rsidR="006E2835" w:rsidRPr="006E2835" w:rsidRDefault="006E2835" w:rsidP="006E2835">
      <w:pPr>
        <w:spacing w:after="0" w:line="240" w:lineRule="auto"/>
        <w:jc w:val="both"/>
        <w:rPr>
          <w:rFonts w:ascii="Times New Roman" w:hAnsi="Times New Roman"/>
          <w:u w:val="single"/>
        </w:rPr>
      </w:pPr>
    </w:p>
    <w:p w:rsidR="006E2835" w:rsidRPr="006E2835" w:rsidRDefault="006E2835" w:rsidP="006E2835">
      <w:pPr>
        <w:tabs>
          <w:tab w:val="left" w:pos="7320"/>
        </w:tabs>
        <w:spacing w:after="0" w:line="240" w:lineRule="auto"/>
        <w:jc w:val="both"/>
        <w:rPr>
          <w:rFonts w:ascii="Times New Roman" w:hAnsi="Times New Roman"/>
        </w:rPr>
      </w:pPr>
      <w:r w:rsidRPr="006E2835">
        <w:rPr>
          <w:rFonts w:ascii="Times New Roman" w:hAnsi="Times New Roman"/>
        </w:rPr>
        <w:t>Секретарь                                                                                                                  Е.И.Сергеева</w:t>
      </w:r>
    </w:p>
    <w:p w:rsidR="000862E2" w:rsidRPr="00262C02" w:rsidRDefault="000862E2" w:rsidP="001B317C">
      <w:pPr>
        <w:spacing w:after="0" w:line="240" w:lineRule="auto"/>
        <w:rPr>
          <w:rFonts w:ascii="Times New Roman" w:hAnsi="Times New Roman"/>
        </w:rPr>
      </w:pPr>
    </w:p>
    <w:tbl>
      <w:tblPr>
        <w:tblpPr w:leftFromText="181" w:rightFromText="181" w:bottomFromText="200" w:vertAnchor="text" w:horzAnchor="margin" w:tblpX="-103" w:tblpY="456"/>
        <w:tblW w:w="10368" w:type="dxa"/>
        <w:shd w:val="clear" w:color="auto" w:fill="C0C0C0"/>
        <w:tblCellMar>
          <w:left w:w="0" w:type="dxa"/>
          <w:right w:w="0" w:type="dxa"/>
        </w:tblCellMar>
        <w:tblLook w:val="04A0"/>
      </w:tblPr>
      <w:tblGrid>
        <w:gridCol w:w="4248"/>
        <w:gridCol w:w="2880"/>
        <w:gridCol w:w="3240"/>
      </w:tblGrid>
      <w:tr w:rsidR="000862E2" w:rsidRPr="00262C02" w:rsidTr="0098476F">
        <w:trPr>
          <w:trHeight w:val="1607"/>
        </w:trPr>
        <w:tc>
          <w:tcPr>
            <w:tcW w:w="4248" w:type="dxa"/>
            <w:shd w:val="clear" w:color="auto" w:fill="C0C0C0"/>
            <w:tcMar>
              <w:top w:w="0" w:type="dxa"/>
              <w:left w:w="108" w:type="dxa"/>
              <w:bottom w:w="0" w:type="dxa"/>
              <w:right w:w="108" w:type="dxa"/>
            </w:tcMar>
          </w:tcPr>
          <w:p w:rsidR="000862E2" w:rsidRPr="00262C02" w:rsidRDefault="000862E2" w:rsidP="001B317C">
            <w:pPr>
              <w:spacing w:after="0" w:line="240" w:lineRule="auto"/>
              <w:ind w:right="-51" w:firstLine="540"/>
              <w:jc w:val="center"/>
              <w:rPr>
                <w:rFonts w:ascii="Times New Roman" w:hAnsi="Times New Roman"/>
                <w:sz w:val="20"/>
                <w:szCs w:val="20"/>
                <w:lang w:eastAsia="en-US"/>
              </w:rPr>
            </w:pP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Периодическое печатное издание</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«Кульгешский вестник»</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Адрес редакционного совета</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и издателя:</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429408, д. Кульгеши, ул</w:t>
            </w:r>
            <w:proofErr w:type="gramStart"/>
            <w:r w:rsidRPr="00262C02">
              <w:rPr>
                <w:rFonts w:ascii="Times New Roman" w:hAnsi="Times New Roman"/>
                <w:sz w:val="20"/>
                <w:szCs w:val="20"/>
                <w:lang w:eastAsia="en-US"/>
              </w:rPr>
              <w:t>.Ш</w:t>
            </w:r>
            <w:proofErr w:type="gramEnd"/>
            <w:r w:rsidRPr="00262C02">
              <w:rPr>
                <w:rFonts w:ascii="Times New Roman" w:hAnsi="Times New Roman"/>
                <w:sz w:val="20"/>
                <w:szCs w:val="20"/>
                <w:lang w:eastAsia="en-US"/>
              </w:rPr>
              <w:t>кольная, д.2</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val="en-US" w:eastAsia="en-US"/>
              </w:rPr>
              <w:t>Email: kulgeshi@urmary.cap.ru</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Учредитель:</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xml:space="preserve">Администрация  Кульгешского сельского поселения </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Урмарского района</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xml:space="preserve">Председатель </w:t>
            </w:r>
            <w:proofErr w:type="gramStart"/>
            <w:r w:rsidRPr="00262C02">
              <w:rPr>
                <w:rFonts w:ascii="Times New Roman" w:hAnsi="Times New Roman"/>
                <w:sz w:val="20"/>
                <w:szCs w:val="20"/>
                <w:lang w:eastAsia="en-US"/>
              </w:rPr>
              <w:t>редакционного</w:t>
            </w:r>
            <w:proofErr w:type="gramEnd"/>
            <w:r w:rsidRPr="00262C02">
              <w:rPr>
                <w:rFonts w:ascii="Times New Roman" w:hAnsi="Times New Roman"/>
                <w:sz w:val="20"/>
                <w:szCs w:val="20"/>
                <w:lang w:eastAsia="en-US"/>
              </w:rPr>
              <w:t xml:space="preserve"> </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совета - главный редактор</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Сергеева Е.И.</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Тираж 10 экз.</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Объем 1 п.л. формат  А-4</w:t>
            </w:r>
          </w:p>
          <w:p w:rsidR="000862E2" w:rsidRPr="00262C02" w:rsidRDefault="000862E2" w:rsidP="001B317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Распространяется бесплатно</w:t>
            </w:r>
          </w:p>
        </w:tc>
      </w:tr>
    </w:tbl>
    <w:p w:rsidR="000862E2" w:rsidRPr="00262C02" w:rsidRDefault="000862E2" w:rsidP="001B317C">
      <w:pPr>
        <w:spacing w:after="0" w:line="240" w:lineRule="auto"/>
        <w:rPr>
          <w:rFonts w:ascii="Times New Roman" w:hAnsi="Times New Roman"/>
        </w:rPr>
      </w:pPr>
    </w:p>
    <w:p w:rsidR="000C72B8" w:rsidRDefault="000C72B8" w:rsidP="001B317C">
      <w:pPr>
        <w:spacing w:after="0" w:line="240" w:lineRule="auto"/>
      </w:pPr>
    </w:p>
    <w:sectPr w:rsidR="000C72B8" w:rsidSect="000862E2">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A4988"/>
    <w:multiLevelType w:val="multilevel"/>
    <w:tmpl w:val="9D16C56C"/>
    <w:lvl w:ilvl="0">
      <w:start w:val="1"/>
      <w:numFmt w:val="decimal"/>
      <w:lvlText w:val="%1."/>
      <w:lvlJc w:val="left"/>
      <w:pPr>
        <w:ind w:left="90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1">
    <w:nsid w:val="7AB84130"/>
    <w:multiLevelType w:val="multilevel"/>
    <w:tmpl w:val="E0A495F2"/>
    <w:lvl w:ilvl="0">
      <w:start w:val="1"/>
      <w:numFmt w:val="decimal"/>
      <w:lvlText w:val="%1."/>
      <w:lvlJc w:val="left"/>
      <w:pPr>
        <w:ind w:left="360" w:hanging="360"/>
      </w:pPr>
      <w:rPr>
        <w:rFonts w:cs="Arial"/>
      </w:rPr>
    </w:lvl>
    <w:lvl w:ilvl="1">
      <w:start w:val="1"/>
      <w:numFmt w:val="decimal"/>
      <w:lvlText w:val="%1.%2."/>
      <w:lvlJc w:val="left"/>
      <w:pPr>
        <w:ind w:left="900" w:hanging="360"/>
      </w:pPr>
      <w:rPr>
        <w:rFonts w:cs="Arial"/>
      </w:rPr>
    </w:lvl>
    <w:lvl w:ilvl="2">
      <w:start w:val="1"/>
      <w:numFmt w:val="decimal"/>
      <w:lvlText w:val="%1.%2.%3."/>
      <w:lvlJc w:val="left"/>
      <w:pPr>
        <w:ind w:left="1800" w:hanging="720"/>
      </w:pPr>
      <w:rPr>
        <w:rFonts w:cs="Arial"/>
      </w:rPr>
    </w:lvl>
    <w:lvl w:ilvl="3">
      <w:start w:val="1"/>
      <w:numFmt w:val="decimal"/>
      <w:lvlText w:val="%1.%2.%3.%4."/>
      <w:lvlJc w:val="left"/>
      <w:pPr>
        <w:ind w:left="2340" w:hanging="720"/>
      </w:pPr>
      <w:rPr>
        <w:rFonts w:cs="Arial"/>
      </w:rPr>
    </w:lvl>
    <w:lvl w:ilvl="4">
      <w:start w:val="1"/>
      <w:numFmt w:val="decimal"/>
      <w:lvlText w:val="%1.%2.%3.%4.%5."/>
      <w:lvlJc w:val="left"/>
      <w:pPr>
        <w:ind w:left="3240" w:hanging="1080"/>
      </w:pPr>
      <w:rPr>
        <w:rFonts w:cs="Arial"/>
      </w:rPr>
    </w:lvl>
    <w:lvl w:ilvl="5">
      <w:start w:val="1"/>
      <w:numFmt w:val="decimal"/>
      <w:lvlText w:val="%1.%2.%3.%4.%5.%6."/>
      <w:lvlJc w:val="left"/>
      <w:pPr>
        <w:ind w:left="3780" w:hanging="1080"/>
      </w:pPr>
      <w:rPr>
        <w:rFonts w:cs="Arial"/>
      </w:rPr>
    </w:lvl>
    <w:lvl w:ilvl="6">
      <w:start w:val="1"/>
      <w:numFmt w:val="decimal"/>
      <w:lvlText w:val="%1.%2.%3.%4.%5.%6.%7."/>
      <w:lvlJc w:val="left"/>
      <w:pPr>
        <w:ind w:left="4680" w:hanging="1440"/>
      </w:pPr>
      <w:rPr>
        <w:rFonts w:cs="Arial"/>
      </w:rPr>
    </w:lvl>
    <w:lvl w:ilvl="7">
      <w:start w:val="1"/>
      <w:numFmt w:val="decimal"/>
      <w:lvlText w:val="%1.%2.%3.%4.%5.%6.%7.%8."/>
      <w:lvlJc w:val="left"/>
      <w:pPr>
        <w:ind w:left="5220" w:hanging="1440"/>
      </w:pPr>
      <w:rPr>
        <w:rFonts w:cs="Arial"/>
      </w:rPr>
    </w:lvl>
    <w:lvl w:ilvl="8">
      <w:start w:val="1"/>
      <w:numFmt w:val="decimal"/>
      <w:lvlText w:val="%1.%2.%3.%4.%5.%6.%7.%8.%9."/>
      <w:lvlJc w:val="left"/>
      <w:pPr>
        <w:ind w:left="6120" w:hanging="1800"/>
      </w:pPr>
      <w:rPr>
        <w:rFonts w:cs="Arial"/>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2E2"/>
    <w:rsid w:val="000862E2"/>
    <w:rsid w:val="000C72B8"/>
    <w:rsid w:val="001B317C"/>
    <w:rsid w:val="00577ACA"/>
    <w:rsid w:val="006E2835"/>
    <w:rsid w:val="0098476F"/>
    <w:rsid w:val="00AA3A46"/>
    <w:rsid w:val="00BA7E82"/>
    <w:rsid w:val="00CE00D3"/>
    <w:rsid w:val="00D0442E"/>
    <w:rsid w:val="00D23B9A"/>
    <w:rsid w:val="00E90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2E2"/>
    <w:rPr>
      <w:rFonts w:ascii="Calibri" w:eastAsia="Times New Roman" w:hAnsi="Calibri" w:cs="Times New Roman"/>
      <w:lang w:eastAsia="ru-RU"/>
    </w:rPr>
  </w:style>
  <w:style w:type="paragraph" w:styleId="1">
    <w:name w:val="heading 1"/>
    <w:basedOn w:val="a"/>
    <w:next w:val="a"/>
    <w:link w:val="10"/>
    <w:qFormat/>
    <w:rsid w:val="000862E2"/>
    <w:pPr>
      <w:keepNext/>
      <w:spacing w:after="0" w:line="240" w:lineRule="auto"/>
      <w:jc w:val="both"/>
      <w:outlineLvl w:val="0"/>
    </w:pPr>
    <w:rPr>
      <w:rFonts w:ascii="Baltica Chv" w:hAnsi="Baltica Chv"/>
      <w:sz w:val="24"/>
      <w:szCs w:val="20"/>
    </w:rPr>
  </w:style>
  <w:style w:type="paragraph" w:styleId="2">
    <w:name w:val="heading 2"/>
    <w:basedOn w:val="a"/>
    <w:next w:val="a"/>
    <w:link w:val="20"/>
    <w:unhideWhenUsed/>
    <w:qFormat/>
    <w:rsid w:val="000862E2"/>
    <w:pPr>
      <w:keepNext/>
      <w:suppressAutoHyphens/>
      <w:spacing w:before="240" w:after="60" w:line="240" w:lineRule="auto"/>
      <w:outlineLvl w:val="1"/>
    </w:pPr>
    <w:rPr>
      <w:rFonts w:ascii="Cambria" w:hAnsi="Cambria"/>
      <w:b/>
      <w:bCs/>
      <w:i/>
      <w:iCs/>
      <w:sz w:val="28"/>
      <w:szCs w:val="28"/>
      <w:lang w:eastAsia="ar-SA"/>
    </w:rPr>
  </w:style>
  <w:style w:type="paragraph" w:styleId="4">
    <w:name w:val="heading 4"/>
    <w:basedOn w:val="a"/>
    <w:next w:val="a"/>
    <w:link w:val="40"/>
    <w:semiHidden/>
    <w:unhideWhenUsed/>
    <w:qFormat/>
    <w:rsid w:val="000862E2"/>
    <w:pPr>
      <w:keepNext/>
      <w:spacing w:after="0" w:line="240" w:lineRule="auto"/>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2E2"/>
    <w:rPr>
      <w:rFonts w:ascii="Baltica Chv" w:eastAsia="Times New Roman" w:hAnsi="Baltica Chv" w:cs="Times New Roman"/>
      <w:sz w:val="24"/>
      <w:szCs w:val="20"/>
      <w:lang w:eastAsia="ru-RU"/>
    </w:rPr>
  </w:style>
  <w:style w:type="character" w:customStyle="1" w:styleId="40">
    <w:name w:val="Заголовок 4 Знак"/>
    <w:basedOn w:val="a0"/>
    <w:link w:val="4"/>
    <w:semiHidden/>
    <w:rsid w:val="000862E2"/>
    <w:rPr>
      <w:rFonts w:ascii="Times New Roman" w:eastAsia="Times New Roman" w:hAnsi="Times New Roman" w:cs="Times New Roman"/>
      <w:sz w:val="24"/>
      <w:szCs w:val="20"/>
      <w:lang w:eastAsia="ru-RU"/>
    </w:rPr>
  </w:style>
  <w:style w:type="paragraph" w:styleId="a3">
    <w:name w:val="Title"/>
    <w:basedOn w:val="a"/>
    <w:link w:val="a4"/>
    <w:qFormat/>
    <w:rsid w:val="000862E2"/>
    <w:pPr>
      <w:autoSpaceDE w:val="0"/>
      <w:autoSpaceDN w:val="0"/>
      <w:adjustRightInd w:val="0"/>
      <w:spacing w:after="0" w:line="312" w:lineRule="auto"/>
      <w:jc w:val="center"/>
    </w:pPr>
    <w:rPr>
      <w:rFonts w:ascii="Times New Roman" w:hAnsi="Times New Roman"/>
      <w:sz w:val="28"/>
      <w:szCs w:val="28"/>
    </w:rPr>
  </w:style>
  <w:style w:type="character" w:customStyle="1" w:styleId="a4">
    <w:name w:val="Название Знак"/>
    <w:basedOn w:val="a0"/>
    <w:link w:val="a3"/>
    <w:rsid w:val="000862E2"/>
    <w:rPr>
      <w:rFonts w:ascii="Times New Roman" w:eastAsia="Times New Roman" w:hAnsi="Times New Roman" w:cs="Times New Roman"/>
      <w:sz w:val="28"/>
      <w:szCs w:val="28"/>
      <w:lang w:eastAsia="ru-RU"/>
    </w:rPr>
  </w:style>
  <w:style w:type="paragraph" w:styleId="a5">
    <w:name w:val="Body Text"/>
    <w:basedOn w:val="a"/>
    <w:link w:val="a6"/>
    <w:unhideWhenUsed/>
    <w:rsid w:val="000862E2"/>
    <w:pPr>
      <w:spacing w:after="120"/>
    </w:pPr>
  </w:style>
  <w:style w:type="character" w:customStyle="1" w:styleId="a6">
    <w:name w:val="Основной текст Знак"/>
    <w:basedOn w:val="a0"/>
    <w:link w:val="a5"/>
    <w:rsid w:val="000862E2"/>
    <w:rPr>
      <w:rFonts w:ascii="Calibri" w:eastAsia="Times New Roman" w:hAnsi="Calibri" w:cs="Times New Roman"/>
      <w:lang w:eastAsia="ru-RU"/>
    </w:rPr>
  </w:style>
  <w:style w:type="character" w:styleId="a7">
    <w:name w:val="Strong"/>
    <w:basedOn w:val="a0"/>
    <w:qFormat/>
    <w:rsid w:val="000862E2"/>
    <w:rPr>
      <w:b/>
      <w:bCs/>
    </w:rPr>
  </w:style>
  <w:style w:type="paragraph" w:customStyle="1" w:styleId="a20">
    <w:name w:val="a2"/>
    <w:basedOn w:val="a"/>
    <w:rsid w:val="000862E2"/>
    <w:pPr>
      <w:suppressAutoHyphens/>
      <w:spacing w:before="280" w:after="280" w:line="240" w:lineRule="auto"/>
    </w:pPr>
    <w:rPr>
      <w:rFonts w:ascii="Times New Roman" w:hAnsi="Times New Roman"/>
      <w:sz w:val="24"/>
      <w:szCs w:val="24"/>
      <w:lang w:eastAsia="ar-SA"/>
    </w:rPr>
  </w:style>
  <w:style w:type="character" w:customStyle="1" w:styleId="20">
    <w:name w:val="Заголовок 2 Знак"/>
    <w:basedOn w:val="a0"/>
    <w:link w:val="2"/>
    <w:rsid w:val="000862E2"/>
    <w:rPr>
      <w:rFonts w:ascii="Cambria" w:eastAsia="Times New Roman" w:hAnsi="Cambria" w:cs="Times New Roman"/>
      <w:b/>
      <w:bCs/>
      <w:i/>
      <w:iCs/>
      <w:sz w:val="28"/>
      <w:szCs w:val="28"/>
      <w:lang w:eastAsia="ar-SA"/>
    </w:rPr>
  </w:style>
  <w:style w:type="character" w:customStyle="1" w:styleId="a30">
    <w:name w:val="a3"/>
    <w:basedOn w:val="a0"/>
    <w:rsid w:val="000862E2"/>
  </w:style>
  <w:style w:type="paragraph" w:styleId="a8">
    <w:name w:val="Normal (Web)"/>
    <w:basedOn w:val="a"/>
    <w:rsid w:val="000862E2"/>
    <w:pPr>
      <w:suppressAutoHyphens/>
      <w:spacing w:before="280" w:after="119" w:line="240" w:lineRule="auto"/>
    </w:pPr>
    <w:rPr>
      <w:rFonts w:ascii="Times New Roman" w:hAnsi="Times New Roman"/>
      <w:sz w:val="24"/>
      <w:szCs w:val="24"/>
      <w:lang w:eastAsia="ar-SA"/>
    </w:rPr>
  </w:style>
  <w:style w:type="paragraph" w:styleId="a9">
    <w:name w:val="No Spacing"/>
    <w:link w:val="aa"/>
    <w:qFormat/>
    <w:rsid w:val="000862E2"/>
    <w:pPr>
      <w:spacing w:after="0" w:line="240" w:lineRule="auto"/>
    </w:pPr>
    <w:rPr>
      <w:rFonts w:ascii="Calibri" w:eastAsia="Calibri" w:hAnsi="Calibri" w:cs="Times New Roman"/>
    </w:rPr>
  </w:style>
  <w:style w:type="paragraph" w:customStyle="1" w:styleId="ConsPlusTitle">
    <w:name w:val="ConsPlusTitle"/>
    <w:rsid w:val="000862E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a">
    <w:name w:val="Без интервала Знак"/>
    <w:link w:val="a9"/>
    <w:locked/>
    <w:rsid w:val="000862E2"/>
    <w:rPr>
      <w:rFonts w:ascii="Calibri" w:eastAsia="Calibri" w:hAnsi="Calibri" w:cs="Times New Roman"/>
    </w:rPr>
  </w:style>
  <w:style w:type="paragraph" w:customStyle="1" w:styleId="ab">
    <w:name w:val="Исполнитель"/>
    <w:basedOn w:val="a5"/>
    <w:next w:val="a5"/>
    <w:rsid w:val="000862E2"/>
    <w:pPr>
      <w:suppressAutoHyphens/>
      <w:spacing w:after="0" w:line="240" w:lineRule="exact"/>
    </w:pPr>
    <w:rPr>
      <w:rFonts w:ascii="Times New Roman" w:hAnsi="Times New Roman"/>
      <w:sz w:val="24"/>
      <w:szCs w:val="20"/>
    </w:rPr>
  </w:style>
  <w:style w:type="paragraph" w:customStyle="1" w:styleId="ac">
    <w:name w:val="???????"/>
    <w:uiPriority w:val="99"/>
    <w:rsid w:val="000862E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color w:val="FFFFFF"/>
      <w:sz w:val="36"/>
      <w:szCs w:val="36"/>
      <w:lang w:eastAsia="ru-RU"/>
    </w:rPr>
  </w:style>
  <w:style w:type="paragraph" w:styleId="ad">
    <w:name w:val="Body Text Indent"/>
    <w:basedOn w:val="a"/>
    <w:link w:val="ae"/>
    <w:rsid w:val="006E2835"/>
    <w:pPr>
      <w:suppressAutoHyphens/>
      <w:spacing w:after="120" w:line="240" w:lineRule="auto"/>
      <w:ind w:left="283"/>
    </w:pPr>
    <w:rPr>
      <w:rFonts w:ascii="Times New Roman" w:hAnsi="Times New Roman"/>
      <w:sz w:val="24"/>
      <w:szCs w:val="24"/>
      <w:lang w:eastAsia="ar-SA"/>
    </w:rPr>
  </w:style>
  <w:style w:type="character" w:customStyle="1" w:styleId="ae">
    <w:name w:val="Основной текст с отступом Знак"/>
    <w:basedOn w:val="a0"/>
    <w:link w:val="ad"/>
    <w:rsid w:val="006E283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7DEE6-43B2-4D2C-8D7A-38D57902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9380</Words>
  <Characters>53469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2015-08-12T13:35:00Z</dcterms:created>
  <dcterms:modified xsi:type="dcterms:W3CDTF">2015-08-13T08:17:00Z</dcterms:modified>
</cp:coreProperties>
</file>