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 октября 2009 года N 51</w:t>
      </w:r>
      <w:r>
        <w:rPr>
          <w:rFonts w:ascii="Calibri" w:hAnsi="Calibri" w:cs="Calibri"/>
        </w:rPr>
        <w:br/>
      </w:r>
    </w:p>
    <w:p w:rsidR="00BF13A2" w:rsidRDefault="00BF13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РАЗВИТИИ МАЛОГО И СРЕДНЕГО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В ЧУВАШСКОЙ РЕСПУБЛИКЕ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октября 2009 года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08.11.2010 </w:t>
      </w:r>
      <w:hyperlink r:id="rId4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21.11.2012 </w:t>
      </w:r>
      <w:hyperlink r:id="rId5" w:history="1">
        <w:r>
          <w:rPr>
            <w:rFonts w:ascii="Calibri" w:hAnsi="Calibri" w:cs="Calibri"/>
            <w:color w:val="0000FF"/>
          </w:rPr>
          <w:t>N 75</w:t>
        </w:r>
      </w:hyperlink>
      <w:r>
        <w:rPr>
          <w:rFonts w:ascii="Calibri" w:hAnsi="Calibri" w:cs="Calibri"/>
        </w:rPr>
        <w:t>,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21.11.2013 </w:t>
      </w:r>
      <w:hyperlink r:id="rId6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регулирует отношения, возникающие между юридическими лицами, физическими лицами, органами государственной власти Чувашской Республики и органами местного самоуправления в сфере развития малого и среднего предпринимательства, определяет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Чувашской Республике.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2. Основные понятия, используемые в настоящем Законе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используются следующие основные понятия: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исполнительной власти Чувашской Республики в области развития малого и среднего предпринимательства (далее - уполномоченный орган) - орган исполнительной власти Чувашской Республики, обеспечивающий реализацию государственной политики Чувашской Республики в области развития малого и среднего предпринимательства, определяемый Кабинетом Министров Чувашской Республики;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субъектов малого и среднего предпринимательства - получателей поддержки - систематизированная база данных о субъектах малого и среднего предпринимательства, которые являются получателями поддержки;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программы Чувашской Республики (подпрограммы государственных программ Чувашской Республики) в сфере развития субъектов малого и среднего предпринимательства - нормативные правовые акты Кабинета Министров Чувашской Республики, в которых определяется комплекс мероприятий, направленных на достижение целей государственной политики Чувашской Республики в области развития малого и среднего предпринимательства и осуществляемых в Чувашской Республике, с указанием объема и источников их финансирования и индикаторов эффективности мероприятий, в том числе результативности деятельности органов государственной власти Чувашской Республики, ответственных за реализацию указанных мероприятий;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субъектов малого и среднего предпринимательства (далее - поддержка) - деятельность органов государственной власти Чувашской Республики,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</w:t>
      </w:r>
      <w:r>
        <w:rPr>
          <w:rFonts w:ascii="Calibri" w:hAnsi="Calibri" w:cs="Calibri"/>
        </w:rPr>
        <w:lastRenderedPageBreak/>
        <w:t>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 и муниципальными программами (подпрограммами муниципальных программ) в сфере развития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Статья 3. Реестр субъектов малого и среднего предпринимательства - получателей поддержки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Уполномоченный орган ведет реестр субъектов малого и среднего предпринимательства - получателей поддержки в соответствии с требованиями, установленными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Федерации"), и в порядке, установленном уполномоченным Правительством Российской Федерации федеральным органом исполнительной власти.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21.11.2012 N 75)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исполнительной власти Чувашской Республики, оказывающие поддержку субъектам малого и среднего предпринимательства, представляют сведения о субъектах малого и среднего предпринимательства - получателях поддержки в уполномоченный орган в порядке и сроки, установленные нормативными правовыми актами Чувашской Республики.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Статья 4. Взаимодействие органов государственной власти Чувашской Республики и органов местного самоуправления в области развития малого и среднего предпринимательства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Чувашской Республики в целях обеспечения сочетания интересов Чувашской Республики и муниципальных образований в области развития малого и среднего предпринимательства взаимодействуют с органами местного самоуправления в рамках поддержки муниципальных программ (подпрограмм муниципальных программ) в сфере развития субъектов малого и среднего предпринимательства, методического обеспечения органов местного самоуправления и содействия им в разработке и реализации мер по развитию малого и среднего предпринимательства на территориях муниципальных образований.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Статья 5. Государственные и общественные институты поддержки и развития малого и среднего предпринимательства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Чувашской Республики действует система государственных и общественных институтов поддержки и развития малого и среднего предпринимательства, элементами которой являются: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координационные или совещательные органы в области развития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уполномоченный орган и иные органы исполнительной власти Чувашской Республики;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Торгово-промышленная палата Чувашской Республики и иные некоммерческие организации, общественные объединения, выражающие интересы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организации, образующие инфраструктуру поддержки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Статья 6. Координационные или совещательные органы в области развития малого и среднего предпринимательства при Кабинете Министров Чувашской Республики и органах исполнительной власти Чувашской Республики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Координационные или совещательные органы в области развития малого и среднего предпринимательства создаются при Кабинете Министров Чувашской Республики и органах исполнительной власти Чувашской Республики в целях: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Чувашской Республики в области развития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общероссийское, региональное или местное значение и направленных на реализацию государственной политики Чувашской Республики в области развития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законов и иных нормативных правовых актов Чувашской Республики, регулирующих развитие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выработки рекомендаций органам исполнительной власти Чувашской Республики и органам местного самоуправления при определении приоритетов в области развития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Чувашской Республики определяется нормативными правовыми актами Чувашской Республики.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3"/>
      <w:bookmarkEnd w:id="6"/>
      <w:r>
        <w:rPr>
          <w:rFonts w:ascii="Calibri" w:hAnsi="Calibri" w:cs="Calibri"/>
        </w:rPr>
        <w:t>Статья 7. Принципы и условия поддержки субъектов малого и среднего предпринимательства органами государственной власти Чувашской Республики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Поддержка субъектов малого и среднего предпринимательства в Чувашской Республике осуществляется в соответствии с основными принципами, установленными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Поддержка не может оказываться и в поддержке должно быть отказано субъектам малого и среднего предпринимательства в случаях, установленных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Финансовая поддержка за счет средств республиканского бюджета Чувашской Республики не может предоставляться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настоящим Законом.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государственных программах Чувашской Республики (подпрограммах государственных программ Чувашской Республики) в сфере развития субъектов малого и среднего предпринимательства устанавливаются: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условия и порядок оказания поддержки субъектам малого и среднего предпринимательства;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дополнительные условия, дающие субъектам малого и среднего предпринимательства право на приоритетную поддержку со стороны органов исполнительной власти Чувашской Республики за счет средств республиканского бюджета Чувашской Республики;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формы поддержки субъектов малого и среднего предпринимательства, учитывающие соответствие направления их деятельности одному из приоритетных видов деятельности, установленных в Чувашской Республике для субъектов малого и среднего предпринимательства, участие в реализации государственных программ Чувашской Республики.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Субъекты малого и среднего предпринимательства, претендующие на предоставление им поддержки в формах, предусмотренных настоящим Законом, обращаются с заявлением о предоставлении поддержки в уполномоченный орган и (или) другие органы исполнительной </w:t>
      </w:r>
      <w:r>
        <w:rPr>
          <w:rFonts w:ascii="Calibri" w:hAnsi="Calibri" w:cs="Calibri"/>
        </w:rPr>
        <w:lastRenderedPageBreak/>
        <w:t>власти Чувашской Республики в соответствии с их компетенцией, если предоставление поддержки предусмотрено федеральными программами развития субъектов малого и среднего предпринимательства и (или) 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заявлением о предоставлении поддержки субъекты малого и среднего предпринимательства должны представить документы, подтверждающие их соответствие условиям, установленным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Федерации", и условиям, предусмотренным федеральными программами развития субъектов малого и среднего предпринимательства и 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21.11.2012 </w:t>
      </w:r>
      <w:hyperlink r:id="rId20" w:history="1">
        <w:r>
          <w:rPr>
            <w:rFonts w:ascii="Calibri" w:hAnsi="Calibri" w:cs="Calibri"/>
            <w:color w:val="0000FF"/>
          </w:rPr>
          <w:t>N 75</w:t>
        </w:r>
      </w:hyperlink>
      <w:r>
        <w:rPr>
          <w:rFonts w:ascii="Calibri" w:hAnsi="Calibri" w:cs="Calibri"/>
        </w:rPr>
        <w:t xml:space="preserve">, от 21.11.2013 </w:t>
      </w:r>
      <w:hyperlink r:id="rId21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Сроки рассмотрения обращений о предоставлении поддержки устанавливаются 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81"/>
      <w:bookmarkEnd w:id="7"/>
      <w:r>
        <w:rPr>
          <w:rFonts w:ascii="Calibri" w:hAnsi="Calibri" w:cs="Calibri"/>
        </w:rPr>
        <w:t>Статья 8. Инфраструктура поддержки субъектов малого и среднего предпринимательства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Инфраструктура поддержки субъектов малого и среднего предпринимательства включает в себя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08.11.2010 </w:t>
      </w:r>
      <w:hyperlink r:id="rId23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21.11.2013 </w:t>
      </w:r>
      <w:hyperlink r:id="rId24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Организации, образующие инфраструктуру поддержки субъектов малого и среднего предпринимательства, могут осуществлять свою деятельность по территориальному и (или) отраслевому принципу.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организациям, образующим инфраструктуру поддержки субъектов малого и среднего предпринимательства, устанавливаются в республиканских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Предоставление поддержки организациям, образующим инфраструктуру поддержки </w:t>
      </w:r>
      <w:r>
        <w:rPr>
          <w:rFonts w:ascii="Calibri" w:hAnsi="Calibri" w:cs="Calibri"/>
        </w:rPr>
        <w:lastRenderedPageBreak/>
        <w:t>субъектов малого и среднего предпринимательства, осуществляется в соответствии с законодательством Российской Федерации, настоящим Законом и нормативными правовыми актами Чувашской Республики.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Условия и порядок предоставления поддержки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 и 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Статья 9. Формы, порядок и условия поддержки субъектов малого и среднего предпринимательства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08.11.2010 N 48)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Основные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Чувашской Республике, определяются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Утратила силу. -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21.11.2013 N 79.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области ремесленничества Кабинет Министров Чувашской Республики утверждает перечни видов ремесленной деятельности.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Порядок и условия оказания поддержки субъектам малого и среднего предпринимательства по формам, определенным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Федерации", устанавливаются государственными программами Чувашской Республики (подпрограммами государственных программ Чувашской Республики) в сфере развития субъектов малого и среднего предпринимательства.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08.11.2010 </w:t>
      </w:r>
      <w:hyperlink r:id="rId30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21.11.2013 </w:t>
      </w:r>
      <w:hyperlink r:id="rId31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 местного самоуправления наряду с установленными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формами поддержки вправе самостоятельно оказывать иные формы поддержки субъектам малого и среднего предпринимательства за счет средств местных бюджетов.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введена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08.11.2010 N 48)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>Статья 10. Государственные программы Чувашской Республики (подпрограммы государственных программ Чувашской Республики) в сфере развития субъектов малого и среднего предпринимательства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08.11.2010 N 48)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Разработка, утверждение и реализация государственных программ Чувашской Республики (подпрограмм государственных программ Чувашской Республики) в сфере развития субъектов малого и среднего предпринимательства осуществляются в соответствии с законодательством Российской Федерации и законодательством Чувашской Республики.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21.11.2013 N 79)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Статья 11. Заключительное положение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после дня его официального опубликования.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Н.ФЕДОРОВ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 октября 2009 года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51</w:t>
      </w: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3A2" w:rsidRDefault="00BF13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11" w:name="_GoBack"/>
      <w:bookmarkEnd w:id="11"/>
    </w:p>
    <w:sectPr w:rsidR="003738E1" w:rsidSect="00C0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3A2"/>
    <w:rsid w:val="00021FF5"/>
    <w:rsid w:val="003738E1"/>
    <w:rsid w:val="00421F4D"/>
    <w:rsid w:val="005C3638"/>
    <w:rsid w:val="006E2778"/>
    <w:rsid w:val="00A14954"/>
    <w:rsid w:val="00A65C04"/>
    <w:rsid w:val="00B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765996940E60F3DAB5412705B6DAD785EFE3FF61A1862EEED4F34C303DD0A8D82DF3BCB3EA48301C943Q0ICG" TargetMode="External"/><Relationship Id="rId13" Type="http://schemas.openxmlformats.org/officeDocument/2006/relationships/hyperlink" Target="consultantplus://offline/ref=865765996940E60F3DAB4A1F663733A97150A63BF21C153DB2B21469940AD75DCACD86798F33A580Q0I9G" TargetMode="External"/><Relationship Id="rId18" Type="http://schemas.openxmlformats.org/officeDocument/2006/relationships/hyperlink" Target="consultantplus://offline/ref=865765996940E60F3DAB4A1F663733A97150A63BF21C153DB2B21469940AD75DCACD86798F33A486Q0I4G" TargetMode="External"/><Relationship Id="rId26" Type="http://schemas.openxmlformats.org/officeDocument/2006/relationships/hyperlink" Target="consultantplus://offline/ref=865765996940E60F3DAB5412705B6DAD785EFE3FF4181B63EFED4F34C303DD0A8D82DF3BCB3EA48301C943Q0IDG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5765996940E60F3DAB5412705B6DAD785EFE3FF61A1862EEED4F34C303DD0A8D82DF3BCB3EA48301C943Q0I5G" TargetMode="External"/><Relationship Id="rId34" Type="http://schemas.openxmlformats.org/officeDocument/2006/relationships/hyperlink" Target="consultantplus://offline/ref=865765996940E60F3DAB5412705B6DAD785EFE3FF61A1862EEED4F34C303DD0A8D82DF3BCB3EA48301C941Q0ICG" TargetMode="External"/><Relationship Id="rId7" Type="http://schemas.openxmlformats.org/officeDocument/2006/relationships/hyperlink" Target="consultantplus://offline/ref=865765996940E60F3DAB4A1F663733A97150A63BF21C153DB2B21469940AD75DCACD86798F33A582Q0I1G" TargetMode="External"/><Relationship Id="rId12" Type="http://schemas.openxmlformats.org/officeDocument/2006/relationships/hyperlink" Target="consultantplus://offline/ref=865765996940E60F3DAB5412705B6DAD785EFE3FF61A1862EEED4F34C303DD0A8D82DF3BCB3EA48301C943Q0IEG" TargetMode="External"/><Relationship Id="rId17" Type="http://schemas.openxmlformats.org/officeDocument/2006/relationships/hyperlink" Target="consultantplus://offline/ref=865765996940E60F3DAB5412705B6DAD785EFE3FF61A1862EEED4F34C303DD0A8D82DF3BCB3EA48301C943Q0I4G" TargetMode="External"/><Relationship Id="rId25" Type="http://schemas.openxmlformats.org/officeDocument/2006/relationships/hyperlink" Target="consultantplus://offline/ref=865765996940E60F3DAB5412705B6DAD785EFE3FF61A1862EEED4F34C303DD0A8D82DF3BCB3EA48301C940Q0I9G" TargetMode="External"/><Relationship Id="rId33" Type="http://schemas.openxmlformats.org/officeDocument/2006/relationships/hyperlink" Target="consultantplus://offline/ref=865765996940E60F3DAB5412705B6DAD785EFE3FF4181B63EFED4F34C303DD0A8D82DF3BCB3EA48301C943Q0I9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5765996940E60F3DAB5412705B6DAD785EFE3FF61A1862EEED4F34C303DD0A8D82DF3BCB3EA48301C943Q0IAG" TargetMode="External"/><Relationship Id="rId20" Type="http://schemas.openxmlformats.org/officeDocument/2006/relationships/hyperlink" Target="consultantplus://offline/ref=865765996940E60F3DAB5412705B6DAD785EFE3FF51B1A6AEBED4F34C303DD0A8D82DF3BCB3EA48301C943Q0ICG" TargetMode="External"/><Relationship Id="rId29" Type="http://schemas.openxmlformats.org/officeDocument/2006/relationships/hyperlink" Target="consultantplus://offline/ref=865765996940E60F3DAB4A1F663733A97150A63BF21C153DB2B21469940AD75DCACD86798F33A486Q0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765996940E60F3DAB5412705B6DAD785EFE3FF61A1862EEED4F34C303DD0A8D82DF3BCB3EA48301C942Q0I4G" TargetMode="External"/><Relationship Id="rId11" Type="http://schemas.openxmlformats.org/officeDocument/2006/relationships/hyperlink" Target="consultantplus://offline/ref=865765996940E60F3DAB5412705B6DAD785EFE3FF51B1A6AEBED4F34C303DD0A8D82DF3BCB3EA48301C942Q0I5G" TargetMode="External"/><Relationship Id="rId24" Type="http://schemas.openxmlformats.org/officeDocument/2006/relationships/hyperlink" Target="consultantplus://offline/ref=865765996940E60F3DAB5412705B6DAD785EFE3FF61A1862EEED4F34C303DD0A8D82DF3BCB3EA48301C940Q0IEG" TargetMode="External"/><Relationship Id="rId32" Type="http://schemas.openxmlformats.org/officeDocument/2006/relationships/hyperlink" Target="consultantplus://offline/ref=865765996940E60F3DAB4A1F663733A97150A63BF21C153DB2B21469940AD75DCACD86798F33A486Q0I4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65765996940E60F3DAB5412705B6DAD785EFE3FF51B1A6AEBED4F34C303DD0A8D82DF3BCB3EA48301C942Q0I4G" TargetMode="External"/><Relationship Id="rId15" Type="http://schemas.openxmlformats.org/officeDocument/2006/relationships/hyperlink" Target="consultantplus://offline/ref=865765996940E60F3DAB5412705B6DAD785EFE3FF61A1862EEED4F34C303DD0A8D82DF3BCB3EA48301C943Q0I9G" TargetMode="External"/><Relationship Id="rId23" Type="http://schemas.openxmlformats.org/officeDocument/2006/relationships/hyperlink" Target="consultantplus://offline/ref=865765996940E60F3DAB5412705B6DAD785EFE3FF4181B63EFED4F34C303DD0A8D82DF3BCB3EA48301C942Q0I5G" TargetMode="External"/><Relationship Id="rId28" Type="http://schemas.openxmlformats.org/officeDocument/2006/relationships/hyperlink" Target="consultantplus://offline/ref=865765996940E60F3DAB5412705B6DAD785EFE3FF61A1862EEED4F34C303DD0A8D82DF3BCB3EA48301C940Q0IBG" TargetMode="External"/><Relationship Id="rId36" Type="http://schemas.openxmlformats.org/officeDocument/2006/relationships/hyperlink" Target="consultantplus://offline/ref=865765996940E60F3DAB5412705B6DAD785EFE3FF61A1862EEED4F34C303DD0A8D82DF3BCB3EA48301C941Q0IDG" TargetMode="External"/><Relationship Id="rId10" Type="http://schemas.openxmlformats.org/officeDocument/2006/relationships/hyperlink" Target="consultantplus://offline/ref=865765996940E60F3DAB4A1F663733A97150A63BF21C153DB2B21469940AD75DCACD86798F33A585Q0I4G" TargetMode="External"/><Relationship Id="rId19" Type="http://schemas.openxmlformats.org/officeDocument/2006/relationships/hyperlink" Target="consultantplus://offline/ref=865765996940E60F3DAB4A1F663733A97150A633F21C153DB2B2146994Q0IAG" TargetMode="External"/><Relationship Id="rId31" Type="http://schemas.openxmlformats.org/officeDocument/2006/relationships/hyperlink" Target="consultantplus://offline/ref=865765996940E60F3DAB5412705B6DAD785EFE3FF61A1862EEED4F34C303DD0A8D82DF3BCB3EA48301C940Q0I4G" TargetMode="External"/><Relationship Id="rId4" Type="http://schemas.openxmlformats.org/officeDocument/2006/relationships/hyperlink" Target="consultantplus://offline/ref=865765996940E60F3DAB5412705B6DAD785EFE3FF4181B63EFED4F34C303DD0A8D82DF3BCB3EA48301C942Q0I4G" TargetMode="External"/><Relationship Id="rId9" Type="http://schemas.openxmlformats.org/officeDocument/2006/relationships/hyperlink" Target="consultantplus://offline/ref=865765996940E60F3DAB5412705B6DAD785EFE3FF61A1862EEED4F34C303DD0A8D82DF3BCB3EA48301C943Q0IDG" TargetMode="External"/><Relationship Id="rId14" Type="http://schemas.openxmlformats.org/officeDocument/2006/relationships/hyperlink" Target="consultantplus://offline/ref=865765996940E60F3DAB4A1F663733A97150A63BF21C153DB2B21469940AD75DCACD86798F33A487Q0I5G" TargetMode="External"/><Relationship Id="rId22" Type="http://schemas.openxmlformats.org/officeDocument/2006/relationships/hyperlink" Target="consultantplus://offline/ref=865765996940E60F3DAB5412705B6DAD785EFE3FF61A1862EEED4F34C303DD0A8D82DF3BCB3EA48301C940Q0ICG" TargetMode="External"/><Relationship Id="rId27" Type="http://schemas.openxmlformats.org/officeDocument/2006/relationships/hyperlink" Target="consultantplus://offline/ref=865765996940E60F3DAB4A1F663733A97150A63BF21C153DB2B21469940AD75DCACD86798F33A486Q0I4G" TargetMode="External"/><Relationship Id="rId30" Type="http://schemas.openxmlformats.org/officeDocument/2006/relationships/hyperlink" Target="consultantplus://offline/ref=865765996940E60F3DAB5412705B6DAD785EFE3FF4181B63EFED4F34C303DD0A8D82DF3BCB3EA48301C943Q0IFG" TargetMode="External"/><Relationship Id="rId35" Type="http://schemas.openxmlformats.org/officeDocument/2006/relationships/hyperlink" Target="consultantplus://offline/ref=865765996940E60F3DAB5412705B6DAD785EFE3FF4181B63EFED4F34C303DD0A8D82DF3BCB3EA48301C943Q0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хорной</cp:lastModifiedBy>
  <cp:revision>2</cp:revision>
  <dcterms:created xsi:type="dcterms:W3CDTF">2019-10-04T06:47:00Z</dcterms:created>
  <dcterms:modified xsi:type="dcterms:W3CDTF">2019-10-04T06:47:00Z</dcterms:modified>
</cp:coreProperties>
</file>