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EC" w:rsidRPr="005C3460" w:rsidRDefault="00FF45EC" w:rsidP="00AE1ECE">
      <w:pPr>
        <w:spacing w:after="0" w:line="300" w:lineRule="atLeast"/>
        <w:jc w:val="center"/>
        <w:outlineLvl w:val="2"/>
        <w:rPr>
          <w:rFonts w:ascii="Arial" w:hAnsi="Arial" w:cs="Arial"/>
          <w:b/>
          <w:sz w:val="36"/>
          <w:szCs w:val="36"/>
          <w:lang w:eastAsia="ru-RU"/>
        </w:rPr>
      </w:pPr>
      <w:bookmarkStart w:id="0" w:name="_GoBack"/>
      <w:bookmarkEnd w:id="0"/>
      <w:r w:rsidRPr="005C3460">
        <w:rPr>
          <w:rFonts w:ascii="Arial" w:hAnsi="Arial" w:cs="Arial"/>
          <w:b/>
          <w:sz w:val="36"/>
          <w:szCs w:val="36"/>
          <w:lang w:eastAsia="ru-RU"/>
        </w:rPr>
        <w:t>Информаци</w:t>
      </w:r>
      <w:r>
        <w:rPr>
          <w:rFonts w:ascii="Arial" w:hAnsi="Arial" w:cs="Arial"/>
          <w:b/>
          <w:sz w:val="36"/>
          <w:szCs w:val="36"/>
          <w:lang w:eastAsia="ru-RU"/>
        </w:rPr>
        <w:t>я</w:t>
      </w:r>
      <w:r w:rsidRPr="005C3460">
        <w:rPr>
          <w:rFonts w:ascii="Arial"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FF45EC" w:rsidRDefault="00FF45EC" w:rsidP="00AE1ECE">
      <w:pPr>
        <w:spacing w:after="0" w:line="300" w:lineRule="atLeast"/>
        <w:jc w:val="center"/>
        <w:outlineLvl w:val="2"/>
        <w:rPr>
          <w:rFonts w:ascii="Arial" w:hAnsi="Arial" w:cs="Arial"/>
          <w:sz w:val="36"/>
          <w:szCs w:val="36"/>
          <w:lang w:eastAsia="ru-RU"/>
        </w:rPr>
      </w:pPr>
    </w:p>
    <w:p w:rsidR="00FF45EC" w:rsidRPr="00E867A1" w:rsidRDefault="00FF45EC"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FF45EC" w:rsidRPr="00E867A1" w:rsidRDefault="00FF45EC" w:rsidP="00E867A1">
      <w:pPr>
        <w:spacing w:after="0" w:line="300" w:lineRule="atLeast"/>
        <w:jc w:val="both"/>
        <w:outlineLvl w:val="2"/>
        <w:rPr>
          <w:rFonts w:ascii="Arial" w:hAnsi="Arial" w:cs="Arial"/>
          <w:sz w:val="24"/>
          <w:szCs w:val="24"/>
          <w:lang w:eastAsia="ru-RU"/>
        </w:rPr>
      </w:pPr>
      <w:r w:rsidRPr="00E867A1">
        <w:rPr>
          <w:rFonts w:ascii="Arial" w:hAnsi="Arial" w:cs="Arial"/>
          <w:sz w:val="24"/>
          <w:szCs w:val="24"/>
          <w:lang w:eastAsia="ru-RU"/>
        </w:rPr>
        <w:t xml:space="preserve"> </w:t>
      </w:r>
    </w:p>
    <w:p w:rsidR="00FF45EC" w:rsidRPr="00E867A1" w:rsidRDefault="00FF45EC" w:rsidP="007950B4">
      <w:pPr>
        <w:spacing w:after="0" w:line="300" w:lineRule="atLeast"/>
        <w:jc w:val="both"/>
        <w:outlineLvl w:val="2"/>
        <w:rPr>
          <w:rFonts w:ascii="Arial" w:hAnsi="Arial" w:cs="Arial"/>
          <w:sz w:val="24"/>
          <w:szCs w:val="24"/>
          <w:lang w:eastAsia="ru-RU"/>
        </w:rPr>
      </w:pPr>
      <w:r w:rsidRPr="00E867A1">
        <w:rPr>
          <w:rFonts w:ascii="Arial"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В разделе 10 «Зоны с особыми условиями  использования территории Чувашской Республики» Схемы территориального планирования Чувашской Республики представлены  градостроительные  условия и ограничения развития территории </w:t>
      </w:r>
    </w:p>
    <w:p w:rsidR="00FF45EC" w:rsidRDefault="00FF45EC" w:rsidP="007950B4">
      <w:pPr>
        <w:spacing w:after="0" w:line="300" w:lineRule="atLeast"/>
        <w:jc w:val="both"/>
        <w:outlineLvl w:val="2"/>
      </w:pPr>
      <w:hyperlink r:id="rId5" w:history="1">
        <w:r w:rsidRPr="00E867A1">
          <w:rPr>
            <w:rStyle w:val="Hyperlink"/>
            <w:rFonts w:ascii="Arial" w:hAnsi="Arial" w:cs="Arial"/>
            <w:color w:val="auto"/>
            <w:sz w:val="24"/>
            <w:szCs w:val="24"/>
            <w:lang w:eastAsia="ru-RU"/>
          </w:rPr>
          <w:t>http://minstroy.cap.ru/action/activity/gradostroiteljstvo-i-arhitektura/gradostroiteljnaya-deyateljnostj-i-arhitektura/shema-territorialjnogo-planirovaniya-chuvashskoj-r/</w:t>
        </w:r>
      </w:hyperlink>
    </w:p>
    <w:p w:rsidR="00FF45EC" w:rsidRPr="00E867A1" w:rsidRDefault="00FF45EC" w:rsidP="002C4054">
      <w:pPr>
        <w:spacing w:before="100" w:beforeAutospacing="1" w:after="100" w:afterAutospacing="1" w:line="240" w:lineRule="auto"/>
        <w:jc w:val="both"/>
        <w:rPr>
          <w:rFonts w:ascii="Arial" w:hAnsi="Arial" w:cs="Arial"/>
          <w:bCs/>
          <w:sz w:val="24"/>
          <w:szCs w:val="24"/>
        </w:rPr>
      </w:pPr>
      <w:r w:rsidRPr="00E867A1">
        <w:rPr>
          <w:rFonts w:ascii="Arial" w:hAnsi="Arial" w:cs="Arial"/>
          <w:sz w:val="24"/>
          <w:szCs w:val="24"/>
          <w:lang w:eastAsia="ru-RU"/>
        </w:rPr>
        <w:t>Информации о градостроительных условиях на территори</w:t>
      </w:r>
      <w:r>
        <w:rPr>
          <w:rFonts w:ascii="Arial" w:hAnsi="Arial" w:cs="Arial"/>
          <w:sz w:val="24"/>
          <w:szCs w:val="24"/>
          <w:lang w:eastAsia="ru-RU"/>
        </w:rPr>
        <w:t>и</w:t>
      </w:r>
      <w:r w:rsidRPr="00E867A1">
        <w:rPr>
          <w:rFonts w:ascii="Arial" w:hAnsi="Arial" w:cs="Arial"/>
          <w:sz w:val="24"/>
          <w:szCs w:val="24"/>
          <w:lang w:eastAsia="ru-RU"/>
        </w:rPr>
        <w:t xml:space="preserve"> </w:t>
      </w:r>
      <w:r>
        <w:rPr>
          <w:rFonts w:ascii="Arial" w:hAnsi="Arial" w:cs="Arial"/>
          <w:sz w:val="24"/>
          <w:szCs w:val="24"/>
          <w:lang w:eastAsia="ru-RU"/>
        </w:rPr>
        <w:t>Моргаушского района Чувашской Республики содержатся  в схеме</w:t>
      </w:r>
      <w:r w:rsidRPr="00E867A1">
        <w:rPr>
          <w:rFonts w:ascii="Arial" w:hAnsi="Arial" w:cs="Arial"/>
          <w:sz w:val="24"/>
          <w:szCs w:val="24"/>
          <w:lang w:eastAsia="ru-RU"/>
        </w:rPr>
        <w:t xml:space="preserve"> территориального планирования </w:t>
      </w:r>
      <w:r>
        <w:rPr>
          <w:rFonts w:ascii="Arial" w:hAnsi="Arial" w:cs="Arial"/>
          <w:sz w:val="24"/>
          <w:szCs w:val="24"/>
          <w:lang w:eastAsia="ru-RU"/>
        </w:rPr>
        <w:t>Моргаушского района (</w:t>
      </w:r>
      <w:hyperlink r:id="rId6" w:history="1">
        <w:r>
          <w:rPr>
            <w:rStyle w:val="Hyperlink"/>
          </w:rPr>
          <w:t>http://morgau.cap.ru/action/activity/construction/gradostroiteljnaya-deyateljnostj/territorialjnaya-kompleksnaya-shema-gradostroitelj</w:t>
        </w:r>
      </w:hyperlink>
      <w:r>
        <w:t>)</w:t>
      </w:r>
      <w:r w:rsidRPr="00E867A1">
        <w:rPr>
          <w:rFonts w:ascii="Arial" w:hAnsi="Arial" w:cs="Arial"/>
          <w:sz w:val="24"/>
          <w:szCs w:val="24"/>
          <w:lang w:eastAsia="ru-RU"/>
        </w:rPr>
        <w:t>,</w:t>
      </w:r>
      <w:r>
        <w:rPr>
          <w:rFonts w:ascii="Arial" w:hAnsi="Arial" w:cs="Arial"/>
          <w:sz w:val="24"/>
          <w:szCs w:val="24"/>
          <w:lang w:eastAsia="ru-RU"/>
        </w:rPr>
        <w:t xml:space="preserve"> г</w:t>
      </w:r>
      <w:r w:rsidRPr="00E867A1">
        <w:rPr>
          <w:rFonts w:ascii="Arial" w:hAnsi="Arial" w:cs="Arial"/>
          <w:sz w:val="24"/>
          <w:szCs w:val="24"/>
          <w:lang w:eastAsia="ru-RU"/>
        </w:rPr>
        <w:t>енеральных планах сельских поселений (</w:t>
      </w:r>
      <w:r>
        <w:rPr>
          <w:rFonts w:ascii="Arial" w:hAnsi="Arial" w:cs="Arial"/>
          <w:sz w:val="24"/>
          <w:szCs w:val="24"/>
          <w:lang w:eastAsia="ru-RU"/>
        </w:rPr>
        <w:t>16</w:t>
      </w:r>
      <w:r w:rsidRPr="00E867A1">
        <w:rPr>
          <w:rFonts w:ascii="Arial" w:hAnsi="Arial" w:cs="Arial"/>
          <w:sz w:val="24"/>
          <w:szCs w:val="24"/>
          <w:lang w:eastAsia="ru-RU"/>
        </w:rPr>
        <w:t xml:space="preserve"> ед.), правилах землепользования и застройки поселений (</w:t>
      </w:r>
      <w:r>
        <w:rPr>
          <w:rFonts w:ascii="Arial" w:hAnsi="Arial" w:cs="Arial"/>
          <w:sz w:val="24"/>
          <w:szCs w:val="24"/>
          <w:lang w:eastAsia="ru-RU"/>
        </w:rPr>
        <w:t>16</w:t>
      </w:r>
      <w:r w:rsidRPr="00E867A1">
        <w:rPr>
          <w:rFonts w:ascii="Arial" w:hAnsi="Arial" w:cs="Arial"/>
          <w:sz w:val="24"/>
          <w:szCs w:val="24"/>
          <w:lang w:eastAsia="ru-RU"/>
        </w:rPr>
        <w:t xml:space="preserve"> ед.), местных нормативах градостроительного проектирования (</w:t>
      </w:r>
      <w:r>
        <w:rPr>
          <w:rFonts w:ascii="Arial" w:hAnsi="Arial" w:cs="Arial"/>
          <w:sz w:val="24"/>
          <w:szCs w:val="24"/>
          <w:lang w:eastAsia="ru-RU"/>
        </w:rPr>
        <w:t>16</w:t>
      </w:r>
      <w:r w:rsidRPr="00E867A1">
        <w:rPr>
          <w:rFonts w:ascii="Arial" w:hAnsi="Arial" w:cs="Arial"/>
          <w:sz w:val="24"/>
          <w:szCs w:val="24"/>
          <w:lang w:eastAsia="ru-RU"/>
        </w:rPr>
        <w:t xml:space="preserve"> ед.), которые размещены на официальных сайтах </w:t>
      </w:r>
      <w:r>
        <w:rPr>
          <w:rFonts w:ascii="Arial" w:hAnsi="Arial" w:cs="Arial"/>
          <w:sz w:val="24"/>
          <w:szCs w:val="24"/>
          <w:lang w:eastAsia="ru-RU"/>
        </w:rPr>
        <w:t xml:space="preserve">администраций сельских поселений Моргаушского района </w:t>
      </w:r>
      <w:r w:rsidRPr="00E867A1">
        <w:rPr>
          <w:rFonts w:ascii="Arial" w:hAnsi="Arial" w:cs="Arial"/>
          <w:sz w:val="24"/>
          <w:szCs w:val="24"/>
          <w:lang w:eastAsia="ru-RU"/>
        </w:rPr>
        <w:t xml:space="preserve"> Чувашской Республики</w:t>
      </w:r>
      <w:r>
        <w:rPr>
          <w:rFonts w:ascii="Arial" w:hAnsi="Arial" w:cs="Arial"/>
          <w:sz w:val="24"/>
          <w:szCs w:val="24"/>
          <w:lang w:eastAsia="ru-RU"/>
        </w:rPr>
        <w:t xml:space="preserve"> </w:t>
      </w:r>
      <w:hyperlink r:id="rId7" w:history="1">
        <w:r>
          <w:rPr>
            <w:rStyle w:val="Hyperlink"/>
          </w:rPr>
          <w:t>http://www.morgau.cap.ru/action/activity/construction/gradostroiteljnaya-deyateljnostj/gradostroiteljnaya-deyateljnostj-v-seljskih-posele</w:t>
        </w:r>
      </w:hyperlink>
      <w:r>
        <w:t>)</w:t>
      </w:r>
      <w:r w:rsidRPr="00E867A1">
        <w:rPr>
          <w:rFonts w:ascii="Arial" w:hAnsi="Arial" w:cs="Arial"/>
          <w:sz w:val="24"/>
          <w:szCs w:val="24"/>
          <w:lang w:eastAsia="ru-RU"/>
        </w:rPr>
        <w:t>.</w:t>
      </w:r>
      <w:r w:rsidRPr="00E867A1">
        <w:rPr>
          <w:rFonts w:ascii="Arial" w:hAnsi="Arial" w:cs="Arial"/>
          <w:sz w:val="24"/>
          <w:szCs w:val="24"/>
        </w:rPr>
        <w:t xml:space="preserve"> </w:t>
      </w:r>
    </w:p>
    <w:p w:rsidR="00FF45EC" w:rsidRPr="00E867A1" w:rsidRDefault="00FF45EC" w:rsidP="00815F31">
      <w:pPr>
        <w:spacing w:before="100" w:beforeAutospacing="1" w:after="100" w:afterAutospacing="1" w:line="240" w:lineRule="auto"/>
        <w:jc w:val="both"/>
        <w:rPr>
          <w:rFonts w:ascii="Arial"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FF45EC" w:rsidRPr="00E867A1" w:rsidRDefault="00FF45EC" w:rsidP="00815F31">
      <w:pPr>
        <w:spacing w:before="100" w:beforeAutospacing="1" w:after="100" w:afterAutospacing="1" w:line="240" w:lineRule="auto"/>
        <w:jc w:val="both"/>
        <w:rPr>
          <w:rFonts w:ascii="Arial" w:hAnsi="Arial" w:cs="Arial"/>
          <w:sz w:val="24"/>
          <w:szCs w:val="24"/>
          <w:u w:val="single"/>
          <w:lang w:eastAsia="ru-RU"/>
        </w:rPr>
      </w:pPr>
      <w:r w:rsidRPr="00E867A1">
        <w:rPr>
          <w:rFonts w:ascii="Arial"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867A1">
          <w:rPr>
            <w:rFonts w:ascii="Arial" w:hAnsi="Arial" w:cs="Arial"/>
            <w:sz w:val="24"/>
            <w:szCs w:val="24"/>
            <w:u w:val="single"/>
            <w:lang w:eastAsia="ru-RU"/>
          </w:rPr>
          <w:t>https://fgistp.economy.gov.ru/</w:t>
        </w:r>
      </w:hyperlink>
    </w:p>
    <w:p w:rsidR="00FF45EC" w:rsidRPr="00E867A1" w:rsidRDefault="00FF45EC" w:rsidP="00815F31">
      <w:pPr>
        <w:spacing w:before="100" w:beforeAutospacing="1" w:after="100" w:afterAutospacing="1" w:line="240" w:lineRule="auto"/>
        <w:jc w:val="both"/>
        <w:rPr>
          <w:rFonts w:ascii="Arial" w:hAnsi="Arial" w:cs="Arial"/>
          <w:sz w:val="24"/>
          <w:szCs w:val="24"/>
          <w:u w:val="single"/>
          <w:lang w:eastAsia="ru-RU"/>
        </w:rPr>
      </w:pPr>
    </w:p>
    <w:p w:rsidR="00FF45EC" w:rsidRPr="00E867A1" w:rsidRDefault="00FF45EC" w:rsidP="00815F31">
      <w:pPr>
        <w:spacing w:before="100" w:beforeAutospacing="1" w:after="100" w:afterAutospacing="1" w:line="240" w:lineRule="auto"/>
        <w:jc w:val="both"/>
        <w:rPr>
          <w:rFonts w:ascii="Arial" w:hAnsi="Arial" w:cs="Arial"/>
          <w:sz w:val="24"/>
          <w:szCs w:val="24"/>
          <w:u w:val="single"/>
          <w:lang w:eastAsia="ru-RU"/>
        </w:rPr>
      </w:pPr>
    </w:p>
    <w:p w:rsidR="00FF45EC" w:rsidRPr="00E867A1" w:rsidRDefault="00FF45EC" w:rsidP="00815F31">
      <w:pPr>
        <w:spacing w:before="100" w:beforeAutospacing="1" w:after="100" w:afterAutospacing="1" w:line="240" w:lineRule="auto"/>
        <w:jc w:val="both"/>
        <w:rPr>
          <w:rFonts w:ascii="Arial" w:hAnsi="Arial" w:cs="Arial"/>
          <w:sz w:val="24"/>
          <w:szCs w:val="24"/>
          <w:u w:val="single"/>
          <w:lang w:eastAsia="ru-RU"/>
        </w:rPr>
      </w:pPr>
    </w:p>
    <w:p w:rsidR="00FF45EC" w:rsidRPr="00E867A1" w:rsidRDefault="00FF45EC" w:rsidP="00815F31">
      <w:pPr>
        <w:spacing w:before="100" w:beforeAutospacing="1" w:after="100" w:afterAutospacing="1" w:line="240" w:lineRule="auto"/>
        <w:jc w:val="both"/>
        <w:rPr>
          <w:rFonts w:ascii="Arial" w:hAnsi="Arial" w:cs="Arial"/>
          <w:sz w:val="24"/>
          <w:szCs w:val="24"/>
          <w:u w:val="single"/>
          <w:lang w:eastAsia="ru-RU"/>
        </w:rPr>
      </w:pPr>
    </w:p>
    <w:p w:rsidR="00FF45EC" w:rsidRDefault="00FF45EC" w:rsidP="00545A95">
      <w:pPr>
        <w:spacing w:after="0" w:line="300" w:lineRule="atLeast"/>
        <w:jc w:val="center"/>
        <w:outlineLvl w:val="2"/>
        <w:rPr>
          <w:rFonts w:ascii="Arial" w:hAnsi="Arial" w:cs="Arial"/>
          <w:sz w:val="36"/>
          <w:szCs w:val="36"/>
          <w:lang w:eastAsia="ru-RU"/>
        </w:rPr>
      </w:pPr>
      <w:r w:rsidRPr="00CD2410">
        <w:rPr>
          <w:rFonts w:ascii="Arial" w:hAnsi="Arial" w:cs="Arial"/>
          <w:sz w:val="36"/>
          <w:szCs w:val="36"/>
          <w:lang w:eastAsia="ru-RU"/>
        </w:rPr>
        <w:t>Порядок и условия получения информации о градостроительных условиях и ограничениях развития территории</w:t>
      </w:r>
    </w:p>
    <w:p w:rsidR="00FF45EC" w:rsidRPr="00CD2410" w:rsidRDefault="00FF45EC" w:rsidP="00545A95">
      <w:pPr>
        <w:spacing w:after="0" w:line="300" w:lineRule="atLeast"/>
        <w:jc w:val="center"/>
        <w:outlineLvl w:val="2"/>
        <w:rPr>
          <w:rFonts w:ascii="Arial" w:hAnsi="Arial" w:cs="Arial"/>
          <w:sz w:val="36"/>
          <w:szCs w:val="36"/>
          <w:lang w:eastAsia="ru-RU"/>
        </w:rPr>
      </w:pPr>
    </w:p>
    <w:p w:rsidR="00FF45EC" w:rsidRPr="00CD2410" w:rsidRDefault="00FF45EC" w:rsidP="00500F07">
      <w:pPr>
        <w:spacing w:after="150" w:line="240" w:lineRule="auto"/>
        <w:jc w:val="center"/>
        <w:rPr>
          <w:rFonts w:ascii="Arial" w:hAnsi="Arial" w:cs="Arial"/>
          <w:sz w:val="24"/>
          <w:szCs w:val="24"/>
          <w:lang w:eastAsia="ru-RU"/>
        </w:rPr>
      </w:pPr>
      <w:r w:rsidRPr="00CD2410">
        <w:rPr>
          <w:rFonts w:ascii="Arial" w:hAnsi="Arial" w:cs="Arial"/>
          <w:sz w:val="24"/>
          <w:szCs w:val="24"/>
          <w:lang w:eastAsia="ru-RU"/>
        </w:rPr>
        <w:t>НОРМАТИВНОЕ ПРАВОВОЕ РЕГУЛИРОВАНИЕ</w:t>
      </w:r>
    </w:p>
    <w:p w:rsidR="00FF45EC" w:rsidRPr="00500F07" w:rsidRDefault="00FF45EC" w:rsidP="00500F07">
      <w:pPr>
        <w:spacing w:after="150" w:line="240" w:lineRule="auto"/>
        <w:jc w:val="center"/>
        <w:rPr>
          <w:rFonts w:ascii="Arial" w:hAnsi="Arial" w:cs="Arial"/>
          <w:b/>
          <w:sz w:val="24"/>
          <w:szCs w:val="24"/>
          <w:lang w:eastAsia="ru-RU"/>
        </w:rPr>
      </w:pPr>
      <w:r w:rsidRPr="00500F07">
        <w:rPr>
          <w:rFonts w:ascii="Arial" w:hAnsi="Arial" w:cs="Arial"/>
          <w:b/>
          <w:sz w:val="24"/>
          <w:szCs w:val="24"/>
          <w:lang w:eastAsia="ru-RU"/>
        </w:rPr>
        <w:t>Градостроительный кодекс Российской Федерации</w:t>
      </w:r>
    </w:p>
    <w:p w:rsidR="00FF45EC" w:rsidRPr="00CD2410" w:rsidRDefault="00FF45EC" w:rsidP="00500F07">
      <w:pPr>
        <w:spacing w:after="150" w:line="240" w:lineRule="auto"/>
        <w:jc w:val="both"/>
        <w:rPr>
          <w:rFonts w:ascii="Arial" w:hAnsi="Arial" w:cs="Arial"/>
          <w:sz w:val="24"/>
          <w:szCs w:val="24"/>
          <w:lang w:eastAsia="ru-RU"/>
        </w:rPr>
      </w:pPr>
      <w:r w:rsidRPr="00CD2410">
        <w:rPr>
          <w:rFonts w:ascii="Arial"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FF45EC" w:rsidRPr="00CD2410" w:rsidRDefault="00FF45EC" w:rsidP="00CD2410">
      <w:pPr>
        <w:spacing w:after="150" w:line="240" w:lineRule="auto"/>
        <w:rPr>
          <w:rFonts w:ascii="Arial" w:hAnsi="Arial" w:cs="Arial"/>
          <w:sz w:val="24"/>
          <w:szCs w:val="24"/>
          <w:lang w:eastAsia="ru-RU"/>
        </w:rPr>
      </w:pPr>
      <w:r w:rsidRPr="00500F07">
        <w:rPr>
          <w:rFonts w:ascii="Arial" w:hAnsi="Arial" w:cs="Arial"/>
          <w:b/>
          <w:sz w:val="24"/>
          <w:szCs w:val="24"/>
          <w:lang w:eastAsia="ru-RU"/>
        </w:rPr>
        <w:t xml:space="preserve">Статья 1. </w:t>
      </w:r>
      <w:r w:rsidRPr="00CD2410">
        <w:rPr>
          <w:rFonts w:ascii="Arial" w:hAnsi="Arial" w:cs="Arial"/>
          <w:sz w:val="24"/>
          <w:szCs w:val="24"/>
          <w:lang w:eastAsia="ru-RU"/>
        </w:rPr>
        <w:t>Основные понятия, используемые в настоящем Кодексе</w:t>
      </w:r>
    </w:p>
    <w:p w:rsidR="00FF45EC" w:rsidRDefault="00FF45EC" w:rsidP="00CE7005">
      <w:pPr>
        <w:pStyle w:val="ConsPlusNormal"/>
        <w:jc w:val="both"/>
        <w:rPr>
          <w:rFonts w:ascii="Arial" w:hAnsi="Arial" w:cs="Arial"/>
          <w:sz w:val="24"/>
          <w:szCs w:val="24"/>
        </w:rPr>
      </w:pPr>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
    <w:p w:rsidR="00FF45EC" w:rsidRDefault="00FF45EC" w:rsidP="00CE7005">
      <w:pPr>
        <w:pStyle w:val="ConsPlusNormal"/>
        <w:ind w:firstLine="540"/>
        <w:jc w:val="both"/>
        <w:rPr>
          <w:rFonts w:ascii="Arial" w:hAnsi="Arial" w:cs="Arial"/>
          <w:sz w:val="24"/>
          <w:szCs w:val="24"/>
        </w:rPr>
      </w:pPr>
    </w:p>
    <w:p w:rsidR="00FF45EC" w:rsidRPr="00CE7005" w:rsidRDefault="00FF45EC"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F45EC" w:rsidRDefault="00FF45EC" w:rsidP="00CE7005">
      <w:pPr>
        <w:spacing w:after="150" w:line="240" w:lineRule="auto"/>
        <w:jc w:val="both"/>
        <w:rPr>
          <w:rFonts w:ascii="Arial" w:hAnsi="Arial" w:cs="Arial"/>
          <w:sz w:val="24"/>
          <w:szCs w:val="24"/>
          <w:lang w:eastAsia="ru-RU"/>
        </w:rPr>
      </w:pPr>
    </w:p>
    <w:p w:rsidR="00FF45EC" w:rsidRPr="00CD2410" w:rsidRDefault="00FF45EC" w:rsidP="00CE7005">
      <w:pPr>
        <w:spacing w:after="150" w:line="240" w:lineRule="auto"/>
        <w:jc w:val="both"/>
        <w:rPr>
          <w:rFonts w:ascii="Arial" w:hAnsi="Arial" w:cs="Arial"/>
          <w:sz w:val="24"/>
          <w:szCs w:val="24"/>
          <w:lang w:eastAsia="ru-RU"/>
        </w:rPr>
      </w:pPr>
      <w:r w:rsidRPr="00CD2410">
        <w:rPr>
          <w:rFonts w:ascii="Arial"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F45EC" w:rsidRDefault="00FF45EC" w:rsidP="00CE7005">
      <w:pPr>
        <w:spacing w:after="150" w:line="240" w:lineRule="auto"/>
        <w:jc w:val="both"/>
        <w:rPr>
          <w:rFonts w:ascii="Arial" w:hAnsi="Arial" w:cs="Arial"/>
          <w:sz w:val="24"/>
          <w:szCs w:val="24"/>
          <w:lang w:eastAsia="ru-RU"/>
        </w:rPr>
      </w:pPr>
      <w:r w:rsidRPr="00CD2410">
        <w:rPr>
          <w:rFonts w:ascii="Arial"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F45EC" w:rsidRDefault="00FF45EC" w:rsidP="00B678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F45EC" w:rsidRDefault="00FF45EC" w:rsidP="00CD2410">
      <w:pPr>
        <w:spacing w:after="150" w:line="240" w:lineRule="auto"/>
        <w:rPr>
          <w:rFonts w:ascii="Arial" w:hAnsi="Arial" w:cs="Arial"/>
          <w:sz w:val="24"/>
          <w:szCs w:val="24"/>
          <w:lang w:eastAsia="ru-RU"/>
        </w:rPr>
      </w:pPr>
    </w:p>
    <w:p w:rsidR="00FF45EC" w:rsidRPr="00CD2410" w:rsidRDefault="00FF45EC" w:rsidP="00CD2410">
      <w:pPr>
        <w:spacing w:after="150" w:line="240" w:lineRule="auto"/>
        <w:rPr>
          <w:rFonts w:ascii="Arial" w:hAnsi="Arial" w:cs="Arial"/>
          <w:sz w:val="24"/>
          <w:szCs w:val="24"/>
          <w:lang w:eastAsia="ru-RU"/>
        </w:rPr>
      </w:pPr>
      <w:r w:rsidRPr="00500F07">
        <w:rPr>
          <w:rFonts w:ascii="Arial" w:hAnsi="Arial" w:cs="Arial"/>
          <w:b/>
          <w:sz w:val="24"/>
          <w:szCs w:val="24"/>
          <w:lang w:eastAsia="ru-RU"/>
        </w:rPr>
        <w:t>Статья 30.</w:t>
      </w:r>
      <w:r w:rsidRPr="00CD2410">
        <w:rPr>
          <w:rFonts w:ascii="Arial" w:hAnsi="Arial" w:cs="Arial"/>
          <w:sz w:val="24"/>
          <w:szCs w:val="24"/>
          <w:lang w:eastAsia="ru-RU"/>
        </w:rPr>
        <w:t xml:space="preserve"> Правила землепользования и застройки</w:t>
      </w:r>
    </w:p>
    <w:p w:rsidR="00FF45EC" w:rsidRPr="00CD2410" w:rsidRDefault="00FF45EC" w:rsidP="00B6781B">
      <w:pPr>
        <w:spacing w:after="150" w:line="240" w:lineRule="auto"/>
        <w:jc w:val="both"/>
        <w:rPr>
          <w:rFonts w:ascii="Arial" w:hAnsi="Arial" w:cs="Arial"/>
          <w:sz w:val="24"/>
          <w:szCs w:val="24"/>
          <w:lang w:eastAsia="ru-RU"/>
        </w:rPr>
      </w:pPr>
      <w:r w:rsidRPr="00CD2410">
        <w:rPr>
          <w:rFonts w:ascii="Arial" w:hAnsi="Arial" w:cs="Arial"/>
          <w:sz w:val="24"/>
          <w:szCs w:val="24"/>
          <w:lang w:eastAsia="ru-RU"/>
        </w:rPr>
        <w:t>1. Правила землепользования и застройки разрабатываются в целях:</w:t>
      </w:r>
    </w:p>
    <w:p w:rsidR="00FF45EC" w:rsidRPr="00CD2410" w:rsidRDefault="00FF45EC" w:rsidP="00B6781B">
      <w:pPr>
        <w:spacing w:after="150" w:line="240" w:lineRule="auto"/>
        <w:jc w:val="both"/>
        <w:rPr>
          <w:rFonts w:ascii="Arial" w:hAnsi="Arial" w:cs="Arial"/>
          <w:sz w:val="24"/>
          <w:szCs w:val="24"/>
          <w:lang w:eastAsia="ru-RU"/>
        </w:rPr>
      </w:pPr>
      <w:r w:rsidRPr="00CD2410">
        <w:rPr>
          <w:rFonts w:ascii="Arial"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F45EC" w:rsidRPr="00CD2410" w:rsidRDefault="00FF45EC" w:rsidP="00B6781B">
      <w:pPr>
        <w:spacing w:after="150" w:line="240" w:lineRule="auto"/>
        <w:jc w:val="both"/>
        <w:rPr>
          <w:rFonts w:ascii="Arial" w:hAnsi="Arial" w:cs="Arial"/>
          <w:sz w:val="24"/>
          <w:szCs w:val="24"/>
          <w:lang w:eastAsia="ru-RU"/>
        </w:rPr>
      </w:pPr>
      <w:r w:rsidRPr="00CD2410">
        <w:rPr>
          <w:rFonts w:ascii="Arial" w:hAnsi="Arial" w:cs="Arial"/>
          <w:sz w:val="24"/>
          <w:szCs w:val="24"/>
          <w:lang w:eastAsia="ru-RU"/>
        </w:rPr>
        <w:t>2) создания условий для планировки территорий муниципальных образований;</w:t>
      </w:r>
    </w:p>
    <w:p w:rsidR="00FF45EC" w:rsidRPr="00CD2410" w:rsidRDefault="00FF45EC" w:rsidP="00B6781B">
      <w:pPr>
        <w:spacing w:after="150" w:line="240" w:lineRule="auto"/>
        <w:jc w:val="both"/>
        <w:rPr>
          <w:rFonts w:ascii="Arial" w:hAnsi="Arial" w:cs="Arial"/>
          <w:sz w:val="24"/>
          <w:szCs w:val="24"/>
          <w:lang w:eastAsia="ru-RU"/>
        </w:rPr>
      </w:pPr>
      <w:r w:rsidRPr="00CD2410">
        <w:rPr>
          <w:rFonts w:ascii="Arial"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F45EC" w:rsidRPr="00CD2410" w:rsidRDefault="00FF45EC" w:rsidP="00B6781B">
      <w:pPr>
        <w:spacing w:after="150" w:line="240" w:lineRule="auto"/>
        <w:jc w:val="both"/>
        <w:rPr>
          <w:rFonts w:ascii="Arial" w:hAnsi="Arial" w:cs="Arial"/>
          <w:sz w:val="24"/>
          <w:szCs w:val="24"/>
          <w:lang w:eastAsia="ru-RU"/>
        </w:rPr>
      </w:pPr>
      <w:r w:rsidRPr="00CD2410">
        <w:rPr>
          <w:rFonts w:ascii="Arial"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F45EC" w:rsidRPr="00CD2410" w:rsidRDefault="00FF45EC" w:rsidP="00B6781B">
      <w:pPr>
        <w:spacing w:after="150" w:line="240" w:lineRule="auto"/>
        <w:jc w:val="both"/>
        <w:rPr>
          <w:rFonts w:ascii="Arial" w:hAnsi="Arial" w:cs="Arial"/>
          <w:sz w:val="24"/>
          <w:szCs w:val="24"/>
          <w:lang w:eastAsia="ru-RU"/>
        </w:rPr>
      </w:pPr>
      <w:r w:rsidRPr="00CD2410">
        <w:rPr>
          <w:rFonts w:ascii="Arial" w:hAnsi="Arial" w:cs="Arial"/>
          <w:sz w:val="24"/>
          <w:szCs w:val="24"/>
          <w:lang w:eastAsia="ru-RU"/>
        </w:rPr>
        <w:t>2. Правила землепользования и застройки включают в себя:</w:t>
      </w:r>
    </w:p>
    <w:p w:rsidR="00FF45EC" w:rsidRPr="00CD2410" w:rsidRDefault="00FF45EC" w:rsidP="00B6781B">
      <w:pPr>
        <w:spacing w:after="150" w:line="240" w:lineRule="auto"/>
        <w:jc w:val="both"/>
        <w:rPr>
          <w:rFonts w:ascii="Arial" w:hAnsi="Arial" w:cs="Arial"/>
          <w:sz w:val="24"/>
          <w:szCs w:val="24"/>
          <w:lang w:eastAsia="ru-RU"/>
        </w:rPr>
      </w:pPr>
      <w:r w:rsidRPr="00CD2410">
        <w:rPr>
          <w:rFonts w:ascii="Arial" w:hAnsi="Arial" w:cs="Arial"/>
          <w:sz w:val="24"/>
          <w:szCs w:val="24"/>
          <w:lang w:eastAsia="ru-RU"/>
        </w:rPr>
        <w:t>1) порядок их применения и внесения изменений в указанные правила;</w:t>
      </w:r>
    </w:p>
    <w:p w:rsidR="00FF45EC" w:rsidRPr="00CD2410" w:rsidRDefault="00FF45EC" w:rsidP="00B6781B">
      <w:pPr>
        <w:spacing w:after="150" w:line="240" w:lineRule="auto"/>
        <w:jc w:val="both"/>
        <w:rPr>
          <w:rFonts w:ascii="Arial" w:hAnsi="Arial" w:cs="Arial"/>
          <w:sz w:val="24"/>
          <w:szCs w:val="24"/>
          <w:lang w:eastAsia="ru-RU"/>
        </w:rPr>
      </w:pPr>
      <w:r w:rsidRPr="00CD2410">
        <w:rPr>
          <w:rFonts w:ascii="Arial" w:hAnsi="Arial" w:cs="Arial"/>
          <w:sz w:val="24"/>
          <w:szCs w:val="24"/>
          <w:lang w:eastAsia="ru-RU"/>
        </w:rPr>
        <w:t>2) карту градостроительного зонирования;</w:t>
      </w:r>
    </w:p>
    <w:p w:rsidR="00FF45EC" w:rsidRPr="00CD2410" w:rsidRDefault="00FF45EC" w:rsidP="00B6781B">
      <w:pPr>
        <w:spacing w:after="150" w:line="240" w:lineRule="auto"/>
        <w:jc w:val="both"/>
        <w:rPr>
          <w:rFonts w:ascii="Arial" w:hAnsi="Arial" w:cs="Arial"/>
          <w:sz w:val="24"/>
          <w:szCs w:val="24"/>
          <w:lang w:eastAsia="ru-RU"/>
        </w:rPr>
      </w:pPr>
      <w:r w:rsidRPr="00CD2410">
        <w:rPr>
          <w:rFonts w:ascii="Arial" w:hAnsi="Arial" w:cs="Arial"/>
          <w:sz w:val="24"/>
          <w:szCs w:val="24"/>
          <w:lang w:eastAsia="ru-RU"/>
        </w:rPr>
        <w:t>3) градостроительные регламенты.</w:t>
      </w:r>
    </w:p>
    <w:p w:rsidR="00FF45EC" w:rsidRPr="00CD2410" w:rsidRDefault="00FF45EC" w:rsidP="00CD2410">
      <w:pPr>
        <w:spacing w:after="150" w:line="240" w:lineRule="auto"/>
        <w:rPr>
          <w:rFonts w:ascii="Arial" w:hAnsi="Arial" w:cs="Arial"/>
          <w:sz w:val="24"/>
          <w:szCs w:val="24"/>
          <w:lang w:eastAsia="ru-RU"/>
        </w:rPr>
      </w:pPr>
      <w:r w:rsidRPr="00CD2410">
        <w:rPr>
          <w:rFonts w:ascii="Arial"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FF45EC" w:rsidRPr="00CD2410" w:rsidRDefault="00FF45EC" w:rsidP="00CD2410">
      <w:pPr>
        <w:spacing w:after="150" w:line="240" w:lineRule="auto"/>
        <w:rPr>
          <w:rFonts w:ascii="Arial" w:hAnsi="Arial" w:cs="Arial"/>
          <w:sz w:val="24"/>
          <w:szCs w:val="24"/>
          <w:lang w:eastAsia="ru-RU"/>
        </w:rPr>
      </w:pPr>
      <w:r w:rsidRPr="00CD2410">
        <w:rPr>
          <w:rFonts w:ascii="Arial" w:hAnsi="Arial" w:cs="Arial"/>
          <w:sz w:val="24"/>
          <w:szCs w:val="24"/>
          <w:lang w:eastAsia="ru-RU"/>
        </w:rPr>
        <w:t>1) о регулировании землепользования и застройки органами местного самоуправления;</w:t>
      </w:r>
    </w:p>
    <w:p w:rsidR="00FF45EC" w:rsidRPr="00CD2410" w:rsidRDefault="00FF45EC" w:rsidP="00CD2410">
      <w:pPr>
        <w:spacing w:after="150" w:line="240" w:lineRule="auto"/>
        <w:rPr>
          <w:rFonts w:ascii="Arial" w:hAnsi="Arial" w:cs="Arial"/>
          <w:sz w:val="24"/>
          <w:szCs w:val="24"/>
          <w:lang w:eastAsia="ru-RU"/>
        </w:rPr>
      </w:pPr>
      <w:r w:rsidRPr="00CD2410">
        <w:rPr>
          <w:rFonts w:ascii="Arial"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F45EC" w:rsidRPr="00CD2410" w:rsidRDefault="00FF45EC" w:rsidP="00CD2410">
      <w:pPr>
        <w:spacing w:after="150" w:line="240" w:lineRule="auto"/>
        <w:rPr>
          <w:rFonts w:ascii="Arial" w:hAnsi="Arial" w:cs="Arial"/>
          <w:sz w:val="24"/>
          <w:szCs w:val="24"/>
          <w:lang w:eastAsia="ru-RU"/>
        </w:rPr>
      </w:pPr>
      <w:r w:rsidRPr="00CD2410">
        <w:rPr>
          <w:rFonts w:ascii="Arial" w:hAnsi="Arial" w:cs="Arial"/>
          <w:sz w:val="24"/>
          <w:szCs w:val="24"/>
          <w:lang w:eastAsia="ru-RU"/>
        </w:rPr>
        <w:t>3) о подготовке документации по планировке территории органами местного самоуправления;</w:t>
      </w:r>
    </w:p>
    <w:p w:rsidR="00FF45EC" w:rsidRPr="00C85B2E" w:rsidRDefault="00FF45EC" w:rsidP="00C85B2E">
      <w:pPr>
        <w:pStyle w:val="ConsPlusNormal"/>
        <w:spacing w:before="220"/>
        <w:jc w:val="both"/>
        <w:rPr>
          <w:rFonts w:ascii="Arial" w:hAnsi="Arial" w:cs="Arial"/>
          <w:sz w:val="24"/>
          <w:szCs w:val="24"/>
        </w:rPr>
      </w:pPr>
      <w:r w:rsidRPr="00CD2410">
        <w:rPr>
          <w:rFonts w:ascii="Arial" w:hAnsi="Arial" w:cs="Arial"/>
          <w:sz w:val="24"/>
          <w:szCs w:val="24"/>
        </w:rPr>
        <w:t>4)</w:t>
      </w:r>
      <w:r w:rsidRPr="00C85B2E">
        <w:rPr>
          <w:rFonts w:ascii="Arial" w:hAnsi="Arial" w:cs="Arial"/>
          <w:sz w:val="24"/>
          <w:szCs w:val="24"/>
        </w:rPr>
        <w:t xml:space="preserve"> </w:t>
      </w:r>
      <w:r w:rsidRPr="00CD2410">
        <w:rPr>
          <w:rFonts w:ascii="Arial" w:hAnsi="Arial" w:cs="Arial"/>
          <w:sz w:val="24"/>
          <w:szCs w:val="24"/>
        </w:rPr>
        <w:t xml:space="preserve"> </w:t>
      </w:r>
      <w:r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FF45EC" w:rsidRDefault="00FF45EC" w:rsidP="00CD2410">
      <w:pPr>
        <w:spacing w:after="150" w:line="240" w:lineRule="auto"/>
        <w:rPr>
          <w:rFonts w:ascii="Arial" w:hAnsi="Arial" w:cs="Arial"/>
          <w:sz w:val="24"/>
          <w:szCs w:val="24"/>
          <w:lang w:eastAsia="ru-RU"/>
        </w:rPr>
      </w:pPr>
    </w:p>
    <w:p w:rsidR="00FF45EC" w:rsidRPr="00CD2410" w:rsidRDefault="00FF45EC" w:rsidP="00CD2410">
      <w:pPr>
        <w:spacing w:after="150" w:line="240" w:lineRule="auto"/>
        <w:rPr>
          <w:rFonts w:ascii="Arial" w:hAnsi="Arial" w:cs="Arial"/>
          <w:sz w:val="24"/>
          <w:szCs w:val="24"/>
          <w:lang w:eastAsia="ru-RU"/>
        </w:rPr>
      </w:pPr>
      <w:r w:rsidRPr="00CD2410">
        <w:rPr>
          <w:rFonts w:ascii="Arial" w:hAnsi="Arial" w:cs="Arial"/>
          <w:sz w:val="24"/>
          <w:szCs w:val="24"/>
          <w:lang w:eastAsia="ru-RU"/>
        </w:rPr>
        <w:t>5) о внесении изменений в правила землепользования и застройки;</w:t>
      </w:r>
    </w:p>
    <w:p w:rsidR="00FF45EC" w:rsidRPr="00CD2410" w:rsidRDefault="00FF45EC" w:rsidP="00CD2410">
      <w:pPr>
        <w:spacing w:after="150" w:line="240" w:lineRule="auto"/>
        <w:rPr>
          <w:rFonts w:ascii="Arial" w:hAnsi="Arial" w:cs="Arial"/>
          <w:sz w:val="24"/>
          <w:szCs w:val="24"/>
          <w:lang w:eastAsia="ru-RU"/>
        </w:rPr>
      </w:pPr>
      <w:r w:rsidRPr="00CD2410">
        <w:rPr>
          <w:rFonts w:ascii="Arial" w:hAnsi="Arial" w:cs="Arial"/>
          <w:sz w:val="24"/>
          <w:szCs w:val="24"/>
          <w:lang w:eastAsia="ru-RU"/>
        </w:rPr>
        <w:t>6) о регулировании иных вопросов землепользования и застройки.</w:t>
      </w:r>
    </w:p>
    <w:p w:rsidR="00FF45EC" w:rsidRDefault="00FF45EC"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FF45EC" w:rsidRPr="00CD2410" w:rsidRDefault="00FF45EC" w:rsidP="00CD2410">
      <w:pPr>
        <w:spacing w:after="150" w:line="240" w:lineRule="auto"/>
        <w:rPr>
          <w:rFonts w:ascii="Arial" w:hAnsi="Arial" w:cs="Arial"/>
          <w:sz w:val="24"/>
          <w:szCs w:val="24"/>
          <w:lang w:eastAsia="ru-RU"/>
        </w:rPr>
      </w:pPr>
    </w:p>
    <w:p w:rsidR="00FF45EC" w:rsidRDefault="00FF45EC"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F45EC" w:rsidRDefault="00FF45EC" w:rsidP="00C85B2E">
      <w:pPr>
        <w:autoSpaceDE w:val="0"/>
        <w:autoSpaceDN w:val="0"/>
        <w:adjustRightInd w:val="0"/>
        <w:spacing w:after="0" w:line="240" w:lineRule="auto"/>
        <w:ind w:firstLine="540"/>
        <w:jc w:val="both"/>
        <w:rPr>
          <w:rFonts w:ascii="Arial" w:hAnsi="Arial" w:cs="Arial"/>
          <w:sz w:val="24"/>
          <w:szCs w:val="24"/>
        </w:rPr>
      </w:pPr>
    </w:p>
    <w:p w:rsidR="00FF45EC" w:rsidRDefault="00FF45EC"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FF45EC" w:rsidRDefault="00FF45EC" w:rsidP="00C85B2E">
      <w:pPr>
        <w:autoSpaceDE w:val="0"/>
        <w:autoSpaceDN w:val="0"/>
        <w:adjustRightInd w:val="0"/>
        <w:spacing w:after="0" w:line="240" w:lineRule="auto"/>
        <w:ind w:firstLine="540"/>
        <w:jc w:val="both"/>
        <w:rPr>
          <w:rFonts w:ascii="Arial" w:hAnsi="Arial" w:cs="Arial"/>
          <w:sz w:val="24"/>
          <w:szCs w:val="24"/>
        </w:rPr>
      </w:pPr>
    </w:p>
    <w:p w:rsidR="00FF45EC" w:rsidRDefault="00FF45EC"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F45EC" w:rsidRDefault="00FF45EC"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FF45EC" w:rsidRDefault="00FF45EC"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45EC" w:rsidRDefault="00FF45EC"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FF45EC" w:rsidRDefault="00FF45EC"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F45EC" w:rsidRPr="00CD2410" w:rsidRDefault="00FF45EC" w:rsidP="00CD2410">
      <w:pPr>
        <w:spacing w:after="150" w:line="240" w:lineRule="auto"/>
        <w:rPr>
          <w:rFonts w:ascii="Arial" w:hAnsi="Arial" w:cs="Arial"/>
          <w:sz w:val="24"/>
          <w:szCs w:val="24"/>
          <w:lang w:eastAsia="ru-RU"/>
        </w:rPr>
      </w:pPr>
    </w:p>
    <w:p w:rsidR="00FF45EC" w:rsidRDefault="00FF45EC" w:rsidP="007B310C">
      <w:pPr>
        <w:spacing w:after="150" w:line="240" w:lineRule="auto"/>
        <w:jc w:val="both"/>
        <w:rPr>
          <w:rFonts w:ascii="Arial" w:hAnsi="Arial" w:cs="Arial"/>
          <w:sz w:val="24"/>
          <w:szCs w:val="24"/>
          <w:lang w:eastAsia="ru-RU"/>
        </w:rPr>
      </w:pPr>
      <w:r w:rsidRPr="005C05E2">
        <w:rPr>
          <w:rFonts w:ascii="Arial"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F45EC" w:rsidRPr="007B310C" w:rsidRDefault="00FF45E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FF45EC" w:rsidRPr="007B310C" w:rsidRDefault="00FF45EC" w:rsidP="007B310C">
      <w:pPr>
        <w:autoSpaceDE w:val="0"/>
        <w:autoSpaceDN w:val="0"/>
        <w:adjustRightInd w:val="0"/>
        <w:spacing w:after="0" w:line="240" w:lineRule="auto"/>
        <w:jc w:val="both"/>
        <w:rPr>
          <w:rFonts w:ascii="Arial" w:hAnsi="Arial" w:cs="Arial"/>
          <w:sz w:val="24"/>
          <w:szCs w:val="24"/>
        </w:rPr>
      </w:pPr>
    </w:p>
    <w:p w:rsidR="00FF45EC" w:rsidRPr="007B310C" w:rsidRDefault="00FF45E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FF45E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FF45EC" w:rsidRDefault="00FF45EC" w:rsidP="007B310C">
      <w:pPr>
        <w:autoSpaceDE w:val="0"/>
        <w:autoSpaceDN w:val="0"/>
        <w:adjustRightInd w:val="0"/>
        <w:spacing w:after="0" w:line="240" w:lineRule="auto"/>
        <w:jc w:val="both"/>
        <w:outlineLvl w:val="0"/>
        <w:rPr>
          <w:rFonts w:ascii="Arial" w:hAnsi="Arial" w:cs="Arial"/>
          <w:bCs/>
          <w:sz w:val="24"/>
          <w:szCs w:val="24"/>
        </w:rPr>
      </w:pPr>
    </w:p>
    <w:p w:rsidR="00FF45EC" w:rsidRPr="007B310C" w:rsidRDefault="00FF45E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FF45EC" w:rsidRPr="007B310C" w:rsidRDefault="00FF45EC" w:rsidP="007B310C">
      <w:pPr>
        <w:autoSpaceDE w:val="0"/>
        <w:autoSpaceDN w:val="0"/>
        <w:adjustRightInd w:val="0"/>
        <w:spacing w:after="0" w:line="240" w:lineRule="auto"/>
        <w:rPr>
          <w:rFonts w:ascii="Arial" w:hAnsi="Arial" w:cs="Arial"/>
          <w:sz w:val="24"/>
          <w:szCs w:val="24"/>
        </w:rPr>
      </w:pP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FF45EC" w:rsidRPr="007B310C" w:rsidRDefault="00FF45E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FF45EC" w:rsidRPr="007B310C" w:rsidRDefault="00FF45E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FF45EC" w:rsidRDefault="00FF45EC" w:rsidP="007B310C">
      <w:pPr>
        <w:spacing w:after="150" w:line="240" w:lineRule="auto"/>
        <w:rPr>
          <w:rFonts w:ascii="Arial" w:hAnsi="Arial" w:cs="Arial"/>
          <w:sz w:val="24"/>
          <w:szCs w:val="24"/>
          <w:lang w:eastAsia="ru-RU"/>
        </w:rPr>
      </w:pPr>
    </w:p>
    <w:p w:rsidR="00FF45EC" w:rsidRPr="00C06B65" w:rsidRDefault="00FF45EC"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FF45EC" w:rsidRDefault="00FF45EC" w:rsidP="00C06B65">
      <w:pPr>
        <w:autoSpaceDE w:val="0"/>
        <w:autoSpaceDN w:val="0"/>
        <w:adjustRightInd w:val="0"/>
        <w:spacing w:after="0" w:line="240" w:lineRule="auto"/>
        <w:jc w:val="both"/>
        <w:rPr>
          <w:rFonts w:ascii="Arial" w:hAnsi="Arial" w:cs="Arial"/>
          <w:bCs/>
          <w:sz w:val="24"/>
          <w:szCs w:val="24"/>
        </w:rPr>
      </w:pPr>
    </w:p>
    <w:p w:rsidR="00FF45EC" w:rsidRPr="00C06B65" w:rsidRDefault="00FF45EC"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FF45EC" w:rsidRPr="00C06B65" w:rsidRDefault="00FF45EC"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F45EC" w:rsidRPr="00C06B65" w:rsidRDefault="00FF45EC"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FF45EC" w:rsidRDefault="00FF45EC" w:rsidP="00C06B65">
      <w:pPr>
        <w:spacing w:after="150" w:line="240" w:lineRule="auto"/>
        <w:rPr>
          <w:rFonts w:ascii="Arial" w:hAnsi="Arial" w:cs="Arial"/>
          <w:sz w:val="24"/>
          <w:szCs w:val="24"/>
          <w:lang w:eastAsia="ru-RU"/>
        </w:rPr>
      </w:pPr>
    </w:p>
    <w:p w:rsidR="00FF45EC" w:rsidRPr="00D13505" w:rsidRDefault="00FF45EC"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FF45EC" w:rsidRPr="00D13505" w:rsidRDefault="00FF45EC"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FF45EC" w:rsidRPr="00D13505" w:rsidRDefault="00FF45EC" w:rsidP="00500F07">
      <w:pPr>
        <w:shd w:val="clear" w:color="auto" w:fill="FFFFFF"/>
        <w:spacing w:before="100" w:beforeAutospacing="1" w:after="150" w:line="240" w:lineRule="auto"/>
        <w:jc w:val="both"/>
        <w:rPr>
          <w:rFonts w:ascii="Arial" w:hAnsi="Arial" w:cs="Arial"/>
          <w:color w:val="242424"/>
          <w:sz w:val="24"/>
          <w:szCs w:val="24"/>
          <w:lang w:eastAsia="ru-RU"/>
        </w:rPr>
      </w:pPr>
      <w:r w:rsidRPr="00D13505">
        <w:rPr>
          <w:rFonts w:ascii="Arial" w:hAnsi="Arial" w:cs="Arial"/>
          <w:color w:val="1E1D1E"/>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FF45EC" w:rsidRPr="00D13505" w:rsidRDefault="00FF45EC"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FF45EC" w:rsidRPr="00D13505" w:rsidRDefault="00FF45EC"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FF45EC" w:rsidRPr="00D13505" w:rsidRDefault="00FF45EC" w:rsidP="00D13505">
      <w:pPr>
        <w:autoSpaceDE w:val="0"/>
        <w:autoSpaceDN w:val="0"/>
        <w:adjustRightInd w:val="0"/>
        <w:spacing w:after="0" w:line="240" w:lineRule="auto"/>
        <w:jc w:val="center"/>
        <w:rPr>
          <w:rFonts w:ascii="Arial" w:hAnsi="Arial" w:cs="Arial"/>
          <w:sz w:val="24"/>
          <w:szCs w:val="24"/>
        </w:rPr>
      </w:pPr>
    </w:p>
    <w:p w:rsidR="00FF45EC" w:rsidRPr="00D13505" w:rsidRDefault="00FF45EC"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 др.</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12.4. Водоохранные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водоохранной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водоохранных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водоохранных зонах,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 целью обеспечения безопасности взлета, посадки и других маневров воздушных судов в охранные зоны следует предусматривать включение приаэродромных территорий и входящих в них полос воздушных подходов.</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пожаро-,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FF45EC" w:rsidRPr="00D13505" w:rsidRDefault="00FF45EC"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FF45EC" w:rsidRPr="00D13505" w:rsidRDefault="00FF45EC" w:rsidP="00C06B65">
      <w:pPr>
        <w:spacing w:after="150" w:line="240" w:lineRule="auto"/>
        <w:rPr>
          <w:rFonts w:ascii="Arial" w:hAnsi="Arial" w:cs="Arial"/>
          <w:sz w:val="24"/>
          <w:szCs w:val="24"/>
          <w:lang w:eastAsia="ru-RU"/>
        </w:rPr>
      </w:pPr>
    </w:p>
    <w:p w:rsidR="00FF45EC" w:rsidRPr="00D13505" w:rsidRDefault="00FF45EC" w:rsidP="00C06B65">
      <w:pPr>
        <w:spacing w:after="150" w:line="240" w:lineRule="auto"/>
        <w:rPr>
          <w:rFonts w:ascii="Arial" w:hAnsi="Arial" w:cs="Arial"/>
          <w:sz w:val="24"/>
          <w:szCs w:val="24"/>
          <w:lang w:eastAsia="ru-RU"/>
        </w:rPr>
      </w:pPr>
    </w:p>
    <w:p w:rsidR="00FF45EC" w:rsidRPr="00D13505" w:rsidRDefault="00FF45EC" w:rsidP="00C06B65">
      <w:pPr>
        <w:rPr>
          <w:rFonts w:ascii="Arial" w:hAnsi="Arial" w:cs="Arial"/>
          <w:sz w:val="24"/>
          <w:szCs w:val="24"/>
        </w:rPr>
      </w:pPr>
    </w:p>
    <w:sectPr w:rsidR="00FF45EC" w:rsidRPr="00D13505" w:rsidSect="00705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410"/>
    <w:rsid w:val="0003659B"/>
    <w:rsid w:val="000737E5"/>
    <w:rsid w:val="00190D3E"/>
    <w:rsid w:val="00271A23"/>
    <w:rsid w:val="002C4054"/>
    <w:rsid w:val="003059FD"/>
    <w:rsid w:val="003876D3"/>
    <w:rsid w:val="003E76A0"/>
    <w:rsid w:val="00500F07"/>
    <w:rsid w:val="00545A95"/>
    <w:rsid w:val="005C05E2"/>
    <w:rsid w:val="005C3460"/>
    <w:rsid w:val="006C29C5"/>
    <w:rsid w:val="00705ABE"/>
    <w:rsid w:val="007950B4"/>
    <w:rsid w:val="007B310C"/>
    <w:rsid w:val="00815F31"/>
    <w:rsid w:val="008868C6"/>
    <w:rsid w:val="009E1CB0"/>
    <w:rsid w:val="00A16B8F"/>
    <w:rsid w:val="00AE1ECE"/>
    <w:rsid w:val="00B6781B"/>
    <w:rsid w:val="00C06B65"/>
    <w:rsid w:val="00C85B2E"/>
    <w:rsid w:val="00CD2410"/>
    <w:rsid w:val="00CE7005"/>
    <w:rsid w:val="00D13505"/>
    <w:rsid w:val="00E867A1"/>
    <w:rsid w:val="00FF45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2410"/>
    <w:rPr>
      <w:rFonts w:ascii="Tahoma" w:hAnsi="Tahoma" w:cs="Tahoma"/>
      <w:sz w:val="16"/>
      <w:szCs w:val="16"/>
    </w:rPr>
  </w:style>
  <w:style w:type="paragraph" w:customStyle="1" w:styleId="ConsPlusNormal">
    <w:name w:val="ConsPlusNormal"/>
    <w:uiPriority w:val="99"/>
    <w:rsid w:val="00CD2410"/>
    <w:pPr>
      <w:widowControl w:val="0"/>
      <w:autoSpaceDE w:val="0"/>
      <w:autoSpaceDN w:val="0"/>
    </w:pPr>
    <w:rPr>
      <w:rFonts w:eastAsia="Times New Roman" w:cs="Calibri"/>
      <w:szCs w:val="20"/>
    </w:rPr>
  </w:style>
  <w:style w:type="character" w:styleId="Hyperlink">
    <w:name w:val="Hyperlink"/>
    <w:basedOn w:val="DefaultParagraphFont"/>
    <w:uiPriority w:val="99"/>
    <w:rsid w:val="007950B4"/>
    <w:rPr>
      <w:rFonts w:cs="Times New Roman"/>
      <w:color w:val="0000FF"/>
      <w:u w:val="single"/>
    </w:rPr>
  </w:style>
  <w:style w:type="paragraph" w:styleId="ListParagraph">
    <w:name w:val="List Paragraph"/>
    <w:basedOn w:val="Normal"/>
    <w:uiPriority w:val="99"/>
    <w:qFormat/>
    <w:rsid w:val="00E867A1"/>
    <w:pPr>
      <w:ind w:left="720"/>
      <w:contextualSpacing/>
    </w:pPr>
  </w:style>
  <w:style w:type="character" w:styleId="FollowedHyperlink">
    <w:name w:val="FollowedHyperlink"/>
    <w:basedOn w:val="DefaultParagraphFont"/>
    <w:uiPriority w:val="99"/>
    <w:semiHidden/>
    <w:rsid w:val="003059F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43189164">
      <w:marLeft w:val="0"/>
      <w:marRight w:val="0"/>
      <w:marTop w:val="0"/>
      <w:marBottom w:val="0"/>
      <w:divBdr>
        <w:top w:val="none" w:sz="0" w:space="0" w:color="auto"/>
        <w:left w:val="none" w:sz="0" w:space="0" w:color="auto"/>
        <w:bottom w:val="none" w:sz="0" w:space="0" w:color="auto"/>
        <w:right w:val="none" w:sz="0" w:space="0" w:color="auto"/>
      </w:divBdr>
    </w:div>
    <w:div w:id="2143189168">
      <w:marLeft w:val="0"/>
      <w:marRight w:val="0"/>
      <w:marTop w:val="0"/>
      <w:marBottom w:val="0"/>
      <w:divBdr>
        <w:top w:val="none" w:sz="0" w:space="0" w:color="auto"/>
        <w:left w:val="none" w:sz="0" w:space="0" w:color="auto"/>
        <w:bottom w:val="none" w:sz="0" w:space="0" w:color="auto"/>
        <w:right w:val="none" w:sz="0" w:space="0" w:color="auto"/>
      </w:divBdr>
    </w:div>
    <w:div w:id="2143189169">
      <w:marLeft w:val="0"/>
      <w:marRight w:val="0"/>
      <w:marTop w:val="0"/>
      <w:marBottom w:val="0"/>
      <w:divBdr>
        <w:top w:val="none" w:sz="0" w:space="0" w:color="auto"/>
        <w:left w:val="none" w:sz="0" w:space="0" w:color="auto"/>
        <w:bottom w:val="none" w:sz="0" w:space="0" w:color="auto"/>
        <w:right w:val="none" w:sz="0" w:space="0" w:color="auto"/>
      </w:divBdr>
      <w:divsChild>
        <w:div w:id="2143189160">
          <w:marLeft w:val="0"/>
          <w:marRight w:val="0"/>
          <w:marTop w:val="0"/>
          <w:marBottom w:val="0"/>
          <w:divBdr>
            <w:top w:val="none" w:sz="0" w:space="0" w:color="auto"/>
            <w:left w:val="none" w:sz="0" w:space="0" w:color="auto"/>
            <w:bottom w:val="none" w:sz="0" w:space="0" w:color="auto"/>
            <w:right w:val="none" w:sz="0" w:space="0" w:color="auto"/>
          </w:divBdr>
          <w:divsChild>
            <w:div w:id="2143189161">
              <w:marLeft w:val="-225"/>
              <w:marRight w:val="-225"/>
              <w:marTop w:val="0"/>
              <w:marBottom w:val="0"/>
              <w:divBdr>
                <w:top w:val="none" w:sz="0" w:space="0" w:color="auto"/>
                <w:left w:val="none" w:sz="0" w:space="0" w:color="auto"/>
                <w:bottom w:val="none" w:sz="0" w:space="0" w:color="auto"/>
                <w:right w:val="none" w:sz="0" w:space="0" w:color="auto"/>
              </w:divBdr>
              <w:divsChild>
                <w:div w:id="2143189157">
                  <w:marLeft w:val="0"/>
                  <w:marRight w:val="0"/>
                  <w:marTop w:val="0"/>
                  <w:marBottom w:val="0"/>
                  <w:divBdr>
                    <w:top w:val="none" w:sz="0" w:space="0" w:color="auto"/>
                    <w:left w:val="none" w:sz="0" w:space="0" w:color="auto"/>
                    <w:bottom w:val="none" w:sz="0" w:space="0" w:color="auto"/>
                    <w:right w:val="none" w:sz="0" w:space="0" w:color="auto"/>
                  </w:divBdr>
                  <w:divsChild>
                    <w:div w:id="2143189156">
                      <w:marLeft w:val="0"/>
                      <w:marRight w:val="0"/>
                      <w:marTop w:val="0"/>
                      <w:marBottom w:val="0"/>
                      <w:divBdr>
                        <w:top w:val="none" w:sz="0" w:space="0" w:color="auto"/>
                        <w:left w:val="none" w:sz="0" w:space="0" w:color="auto"/>
                        <w:bottom w:val="none" w:sz="0" w:space="0" w:color="auto"/>
                        <w:right w:val="none" w:sz="0" w:space="0" w:color="auto"/>
                      </w:divBdr>
                      <w:divsChild>
                        <w:div w:id="2143189174">
                          <w:marLeft w:val="0"/>
                          <w:marRight w:val="0"/>
                          <w:marTop w:val="0"/>
                          <w:marBottom w:val="0"/>
                          <w:divBdr>
                            <w:top w:val="none" w:sz="0" w:space="0" w:color="auto"/>
                            <w:left w:val="none" w:sz="0" w:space="0" w:color="auto"/>
                            <w:bottom w:val="none" w:sz="0" w:space="0" w:color="auto"/>
                            <w:right w:val="none" w:sz="0" w:space="0" w:color="auto"/>
                          </w:divBdr>
                          <w:divsChild>
                            <w:div w:id="2143189173">
                              <w:marLeft w:val="0"/>
                              <w:marRight w:val="0"/>
                              <w:marTop w:val="0"/>
                              <w:marBottom w:val="0"/>
                              <w:divBdr>
                                <w:top w:val="none" w:sz="0" w:space="0" w:color="auto"/>
                                <w:left w:val="none" w:sz="0" w:space="0" w:color="auto"/>
                                <w:bottom w:val="none" w:sz="0" w:space="0" w:color="auto"/>
                                <w:right w:val="none" w:sz="0" w:space="0" w:color="auto"/>
                              </w:divBdr>
                              <w:divsChild>
                                <w:div w:id="2143189155">
                                  <w:marLeft w:val="0"/>
                                  <w:marRight w:val="0"/>
                                  <w:marTop w:val="0"/>
                                  <w:marBottom w:val="0"/>
                                  <w:divBdr>
                                    <w:top w:val="none" w:sz="0" w:space="0" w:color="auto"/>
                                    <w:left w:val="none" w:sz="0" w:space="0" w:color="auto"/>
                                    <w:bottom w:val="none" w:sz="0" w:space="0" w:color="auto"/>
                                    <w:right w:val="none" w:sz="0" w:space="0" w:color="auto"/>
                                  </w:divBdr>
                                  <w:divsChild>
                                    <w:div w:id="21431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189162">
          <w:marLeft w:val="-225"/>
          <w:marRight w:val="-225"/>
          <w:marTop w:val="0"/>
          <w:marBottom w:val="0"/>
          <w:divBdr>
            <w:top w:val="none" w:sz="0" w:space="0" w:color="auto"/>
            <w:left w:val="none" w:sz="0" w:space="0" w:color="auto"/>
            <w:bottom w:val="none" w:sz="0" w:space="0" w:color="auto"/>
            <w:right w:val="none" w:sz="0" w:space="0" w:color="auto"/>
          </w:divBdr>
          <w:divsChild>
            <w:div w:id="2143189158">
              <w:marLeft w:val="0"/>
              <w:marRight w:val="0"/>
              <w:marTop w:val="0"/>
              <w:marBottom w:val="0"/>
              <w:divBdr>
                <w:top w:val="none" w:sz="0" w:space="0" w:color="auto"/>
                <w:left w:val="none" w:sz="0" w:space="0" w:color="auto"/>
                <w:bottom w:val="none" w:sz="0" w:space="0" w:color="auto"/>
                <w:right w:val="none" w:sz="0" w:space="0" w:color="auto"/>
              </w:divBdr>
              <w:divsChild>
                <w:div w:id="2143189171">
                  <w:marLeft w:val="0"/>
                  <w:marRight w:val="0"/>
                  <w:marTop w:val="0"/>
                  <w:marBottom w:val="0"/>
                  <w:divBdr>
                    <w:top w:val="none" w:sz="0" w:space="0" w:color="auto"/>
                    <w:left w:val="none" w:sz="0" w:space="0" w:color="auto"/>
                    <w:bottom w:val="none" w:sz="0" w:space="0" w:color="auto"/>
                    <w:right w:val="none" w:sz="0" w:space="0" w:color="auto"/>
                  </w:divBdr>
                  <w:divsChild>
                    <w:div w:id="2143189170">
                      <w:marLeft w:val="0"/>
                      <w:marRight w:val="0"/>
                      <w:marTop w:val="0"/>
                      <w:marBottom w:val="0"/>
                      <w:divBdr>
                        <w:top w:val="none" w:sz="0" w:space="0" w:color="auto"/>
                        <w:left w:val="none" w:sz="0" w:space="0" w:color="auto"/>
                        <w:bottom w:val="none" w:sz="0" w:space="0" w:color="auto"/>
                        <w:right w:val="none" w:sz="0" w:space="0" w:color="auto"/>
                      </w:divBdr>
                      <w:divsChild>
                        <w:div w:id="2143189165">
                          <w:marLeft w:val="0"/>
                          <w:marRight w:val="0"/>
                          <w:marTop w:val="0"/>
                          <w:marBottom w:val="0"/>
                          <w:divBdr>
                            <w:top w:val="none" w:sz="0" w:space="0" w:color="auto"/>
                            <w:left w:val="none" w:sz="0" w:space="0" w:color="auto"/>
                            <w:bottom w:val="none" w:sz="0" w:space="0" w:color="auto"/>
                            <w:right w:val="none" w:sz="0" w:space="0" w:color="auto"/>
                          </w:divBdr>
                          <w:divsChild>
                            <w:div w:id="2143189166">
                              <w:marLeft w:val="0"/>
                              <w:marRight w:val="0"/>
                              <w:marTop w:val="0"/>
                              <w:marBottom w:val="0"/>
                              <w:divBdr>
                                <w:top w:val="none" w:sz="0" w:space="0" w:color="auto"/>
                                <w:left w:val="none" w:sz="0" w:space="0" w:color="auto"/>
                                <w:bottom w:val="none" w:sz="0" w:space="0" w:color="auto"/>
                                <w:right w:val="none" w:sz="0" w:space="0" w:color="auto"/>
                              </w:divBdr>
                              <w:divsChild>
                                <w:div w:id="2143189172">
                                  <w:marLeft w:val="0"/>
                                  <w:marRight w:val="0"/>
                                  <w:marTop w:val="0"/>
                                  <w:marBottom w:val="0"/>
                                  <w:divBdr>
                                    <w:top w:val="none" w:sz="0" w:space="0" w:color="auto"/>
                                    <w:left w:val="none" w:sz="0" w:space="0" w:color="auto"/>
                                    <w:bottom w:val="none" w:sz="0" w:space="0" w:color="auto"/>
                                    <w:right w:val="none" w:sz="0" w:space="0" w:color="auto"/>
                                  </w:divBdr>
                                  <w:divsChild>
                                    <w:div w:id="2143189163">
                                      <w:marLeft w:val="0"/>
                                      <w:marRight w:val="0"/>
                                      <w:marTop w:val="0"/>
                                      <w:marBottom w:val="0"/>
                                      <w:divBdr>
                                        <w:top w:val="none" w:sz="0" w:space="0" w:color="auto"/>
                                        <w:left w:val="none" w:sz="0" w:space="0" w:color="auto"/>
                                        <w:bottom w:val="none" w:sz="0" w:space="0" w:color="auto"/>
                                        <w:right w:val="none" w:sz="0" w:space="0" w:color="auto"/>
                                      </w:divBdr>
                                      <w:divsChild>
                                        <w:div w:id="21431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openxmlformats.org/officeDocument/2006/relationships/settings" Target="setting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www.morgau.cap.ru/action/activity/construction/gradostroiteljnaya-deyateljnostj/gradostroiteljnaya-deyateljnostj-v-seljskih-posele"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orgau.cap.ru/action/activity/construction/gradostroiteljnaya-deyateljnostj/territorialjnaya-kompleksnaya-shema-gradostroitelj"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4" Type="http://schemas.openxmlformats.org/officeDocument/2006/relationships/webSettings" Target="web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27</Pages>
  <Words>12224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порядке и условиях получения информации о градостроительных условиях и ограничениях развития территории </dc:title>
  <dc:subject/>
  <dc:creator>Минстрой 37. Валентина Мефодьева</dc:creator>
  <cp:keywords/>
  <dc:description/>
  <cp:lastModifiedBy>User</cp:lastModifiedBy>
  <cp:revision>2</cp:revision>
  <cp:lastPrinted>2019-11-27T10:31:00Z</cp:lastPrinted>
  <dcterms:created xsi:type="dcterms:W3CDTF">2019-12-19T06:12:00Z</dcterms:created>
  <dcterms:modified xsi:type="dcterms:W3CDTF">2019-12-19T06:12:00Z</dcterms:modified>
</cp:coreProperties>
</file>