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DE0D19"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BB5037" w:rsidRDefault="00BB5037">
                  <w:pPr>
                    <w:rPr>
                      <w:i/>
                      <w:sz w:val="40"/>
                      <w:szCs w:val="40"/>
                    </w:rPr>
                  </w:pPr>
                  <w:r>
                    <w:rPr>
                      <w:i/>
                      <w:sz w:val="40"/>
                      <w:szCs w:val="40"/>
                    </w:rPr>
                    <w:t>Питеркинского сельского поселения</w:t>
                  </w:r>
                </w:p>
                <w:p w:rsidR="00BB5037" w:rsidRDefault="00BB5037">
                  <w:pPr>
                    <w:jc w:val="right"/>
                    <w:rPr>
                      <w:i/>
                      <w:sz w:val="64"/>
                      <w:szCs w:val="64"/>
                    </w:rPr>
                  </w:pPr>
                  <w:r>
                    <w:rPr>
                      <w:i/>
                      <w:sz w:val="64"/>
                      <w:szCs w:val="64"/>
                    </w:rPr>
                    <w:t xml:space="preserve"> </w:t>
                  </w:r>
                </w:p>
                <w:p w:rsidR="00BB5037" w:rsidRDefault="00BB5037">
                  <w:pPr>
                    <w:jc w:val="right"/>
                    <w:rPr>
                      <w:i/>
                      <w:sz w:val="64"/>
                      <w:szCs w:val="64"/>
                    </w:rPr>
                  </w:pPr>
                </w:p>
                <w:p w:rsidR="00BB5037" w:rsidRDefault="00BB5037">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BB5037" w:rsidRDefault="00BB5037">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BB5037" w:rsidRDefault="00BB5037">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DE0D19" w:rsidP="00936BE6">
      <w:pPr>
        <w:jc w:val="both"/>
      </w:pPr>
      <w:r>
        <w:pict>
          <v:shape id="_x0000_s1028" type="#_x0000_t202" style="position:absolute;left:0;text-align:left;margin-left:-28.5pt;margin-top:-.05pt;width:549pt;height:44.85pt;z-index:251657216" filled="f" stroked="f">
            <v:textbox style="mso-next-textbox:#_x0000_s1028">
              <w:txbxContent>
                <w:p w:rsidR="00BB5037" w:rsidRDefault="00BB5037">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DE0D19" w:rsidP="00936BE6">
      <w:pPr>
        <w:jc w:val="both"/>
      </w:pPr>
      <w:r>
        <w:pict>
          <v:shape id="_x0000_s1029" type="#_x0000_t202" style="position:absolute;left:0;text-align:left;margin-left:17.85pt;margin-top:9.3pt;width:156.75pt;height:45pt;z-index:251658240" stroked="f">
            <v:textbox style="mso-next-textbox:#_x0000_s1029">
              <w:txbxContent>
                <w:p w:rsidR="00BB5037" w:rsidRDefault="0012064D"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28</w:t>
                  </w:r>
                  <w:r w:rsidR="00BB5037">
                    <w:rPr>
                      <w:b/>
                      <w:sz w:val="32"/>
                      <w:szCs w:val="32"/>
                    </w:rPr>
                    <w:t xml:space="preserve"> ноября 2018 г.</w:t>
                  </w:r>
                </w:p>
              </w:txbxContent>
            </v:textbox>
          </v:shape>
        </w:pict>
      </w:r>
    </w:p>
    <w:p w:rsidR="00C63BCA" w:rsidRPr="00387FEA" w:rsidRDefault="00DE0D19" w:rsidP="00936BE6">
      <w:pPr>
        <w:jc w:val="both"/>
      </w:pPr>
      <w:r>
        <w:pict>
          <v:shape id="_x0000_s1031" type="#_x0000_t202" style="position:absolute;left:0;text-align:left;margin-left:404.7pt;margin-top:1.45pt;width:74.1pt;height:41pt;z-index:251660288" stroked="f">
            <v:textbox style="mso-next-textbox:#_x0000_s1031">
              <w:txbxContent>
                <w:p w:rsidR="00BB5037" w:rsidRDefault="0012064D"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29</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F667B2" w:rsidRDefault="00F667B2" w:rsidP="00F667B2">
      <w:pPr>
        <w:ind w:firstLine="709"/>
        <w:rPr>
          <w:sz w:val="24"/>
          <w:szCs w:val="24"/>
        </w:rPr>
      </w:pPr>
    </w:p>
    <w:p w:rsidR="000849B5" w:rsidRDefault="000849B5" w:rsidP="000849B5">
      <w:pPr>
        <w:jc w:val="center"/>
        <w:rPr>
          <w:i/>
        </w:rPr>
      </w:pPr>
    </w:p>
    <w:p w:rsidR="000849B5" w:rsidRDefault="000849B5" w:rsidP="00CE3F7C">
      <w:pPr>
        <w:jc w:val="center"/>
        <w:rPr>
          <w:i/>
        </w:rPr>
      </w:pPr>
      <w:r>
        <w:rPr>
          <w:i/>
        </w:rPr>
        <w:t>ПОСТАНОВЛЕНИЕ</w:t>
      </w:r>
    </w:p>
    <w:p w:rsidR="000849B5" w:rsidRPr="00F217E7" w:rsidRDefault="000849B5" w:rsidP="00CE3F7C">
      <w:pPr>
        <w:jc w:val="center"/>
        <w:rPr>
          <w:i/>
        </w:rPr>
      </w:pPr>
      <w:r>
        <w:rPr>
          <w:i/>
        </w:rPr>
        <w:t xml:space="preserve">администрации  </w:t>
      </w:r>
      <w:r w:rsidRPr="00F217E7">
        <w:rPr>
          <w:i/>
        </w:rPr>
        <w:t>Питеркинского сельского поселения</w:t>
      </w:r>
    </w:p>
    <w:p w:rsidR="000849B5" w:rsidRDefault="000849B5" w:rsidP="00CE3F7C">
      <w:pPr>
        <w:tabs>
          <w:tab w:val="center" w:pos="4873"/>
          <w:tab w:val="left" w:pos="8115"/>
        </w:tabs>
        <w:jc w:val="center"/>
        <w:rPr>
          <w:i/>
        </w:rPr>
      </w:pPr>
      <w:r w:rsidRPr="00F217E7">
        <w:rPr>
          <w:i/>
        </w:rPr>
        <w:t>Красночетайского района Чувашской Республики</w:t>
      </w:r>
    </w:p>
    <w:p w:rsidR="000849B5" w:rsidRDefault="000849B5" w:rsidP="000849B5">
      <w:pPr>
        <w:tabs>
          <w:tab w:val="center" w:pos="4873"/>
          <w:tab w:val="left" w:pos="8115"/>
        </w:tabs>
        <w:rPr>
          <w:i/>
        </w:rPr>
      </w:pPr>
      <w:r>
        <w:rPr>
          <w:i/>
        </w:rPr>
        <w:tab/>
      </w:r>
    </w:p>
    <w:p w:rsidR="0012064D" w:rsidRPr="0012064D" w:rsidRDefault="0012064D" w:rsidP="0012064D">
      <w:pPr>
        <w:jc w:val="center"/>
        <w:rPr>
          <w:b/>
        </w:rPr>
      </w:pPr>
      <w:r w:rsidRPr="0012064D">
        <w:rPr>
          <w:b/>
        </w:rPr>
        <w:t>О внесении изменений  в Постановление администрации</w:t>
      </w:r>
      <w:r>
        <w:rPr>
          <w:b/>
        </w:rPr>
        <w:t xml:space="preserve"> </w:t>
      </w:r>
      <w:r w:rsidRPr="0012064D">
        <w:rPr>
          <w:b/>
        </w:rPr>
        <w:t>Питеркинского сельского поселения  от 19.10.2018 № 46</w:t>
      </w:r>
      <w:r>
        <w:rPr>
          <w:b/>
        </w:rPr>
        <w:t xml:space="preserve"> </w:t>
      </w:r>
      <w:r w:rsidRPr="0012064D">
        <w:rPr>
          <w:b/>
        </w:rPr>
        <w:t>«Об утверждении среднесрочного финансового плана</w:t>
      </w:r>
    </w:p>
    <w:p w:rsidR="0012064D" w:rsidRPr="0012064D" w:rsidRDefault="0012064D" w:rsidP="0012064D">
      <w:pPr>
        <w:jc w:val="center"/>
        <w:rPr>
          <w:b/>
        </w:rPr>
      </w:pPr>
      <w:r w:rsidRPr="0012064D">
        <w:rPr>
          <w:b/>
        </w:rPr>
        <w:t>Питеркинского сельского поселения на 2019-2021 годы</w:t>
      </w:r>
    </w:p>
    <w:p w:rsidR="0012064D" w:rsidRPr="00310DD4" w:rsidRDefault="0012064D" w:rsidP="0012064D"/>
    <w:p w:rsidR="000849B5" w:rsidRDefault="00CE3F7C" w:rsidP="000849B5">
      <w:pPr>
        <w:jc w:val="both"/>
        <w:rPr>
          <w:bCs w:val="0"/>
        </w:rPr>
      </w:pPr>
      <w:r>
        <w:rPr>
          <w:bCs w:val="0"/>
        </w:rPr>
        <w:t>от 2</w:t>
      </w:r>
      <w:r w:rsidR="0012064D">
        <w:rPr>
          <w:bCs w:val="0"/>
        </w:rPr>
        <w:t>8 ноября 2018 г. № 57</w:t>
      </w:r>
    </w:p>
    <w:p w:rsidR="0012064D" w:rsidRDefault="0012064D" w:rsidP="000849B5">
      <w:pPr>
        <w:jc w:val="both"/>
        <w:rPr>
          <w:bCs w:val="0"/>
        </w:rPr>
      </w:pPr>
    </w:p>
    <w:p w:rsidR="0012064D" w:rsidRPr="00310DD4" w:rsidRDefault="0012064D" w:rsidP="0012064D">
      <w:pPr>
        <w:jc w:val="both"/>
      </w:pPr>
      <w:r w:rsidRPr="00310DD4">
        <w:t xml:space="preserve">             Администрация Питеркинского сельского поселения  Красночетайского района Чувашской Республики </w:t>
      </w:r>
      <w:r>
        <w:t xml:space="preserve"> </w:t>
      </w:r>
      <w:proofErr w:type="gramStart"/>
      <w:r w:rsidRPr="00310DD4">
        <w:t>П</w:t>
      </w:r>
      <w:proofErr w:type="gramEnd"/>
      <w:r w:rsidRPr="00310DD4">
        <w:t xml:space="preserve"> О С Т А Н О В Л Я Е Т:</w:t>
      </w:r>
    </w:p>
    <w:p w:rsidR="0012064D" w:rsidRPr="00310DD4" w:rsidRDefault="0012064D" w:rsidP="0012064D">
      <w:pPr>
        <w:jc w:val="both"/>
      </w:pPr>
      <w:r w:rsidRPr="00310DD4">
        <w:t xml:space="preserve">             1.Внести  в Постановление администрации Питеркинского сельского поселения  от 19.10.2018 № 46 «Об утверждении среднесрочного финансового плана Питеркинского сельского поселения на 2019-2021 годы» следующие изменения:</w:t>
      </w:r>
    </w:p>
    <w:p w:rsidR="0012064D" w:rsidRPr="00310DD4" w:rsidRDefault="0012064D" w:rsidP="0012064D">
      <w:pPr>
        <w:numPr>
          <w:ilvl w:val="1"/>
          <w:numId w:val="20"/>
        </w:numPr>
        <w:ind w:left="993"/>
        <w:jc w:val="both"/>
      </w:pPr>
      <w:r>
        <w:t>в</w:t>
      </w:r>
      <w:r w:rsidRPr="00310DD4">
        <w:t xml:space="preserve">  наименовании и в пункте 1  после слова «утверждении» добавить слово «проект»;</w:t>
      </w:r>
    </w:p>
    <w:p w:rsidR="0012064D" w:rsidRPr="00310DD4" w:rsidRDefault="0012064D" w:rsidP="0012064D">
      <w:pPr>
        <w:ind w:right="-1"/>
        <w:jc w:val="both"/>
      </w:pPr>
      <w:r>
        <w:t xml:space="preserve">           </w:t>
      </w:r>
      <w:r w:rsidRPr="00310DD4">
        <w:t>1.2  проект среднесрочного финансового плана Питеркинского  сельского  поселения на  2019-2021 годы» дополнить пояснительной запиской следующего содержания:</w:t>
      </w:r>
    </w:p>
    <w:p w:rsidR="0012064D" w:rsidRPr="0012064D" w:rsidRDefault="0012064D" w:rsidP="0012064D">
      <w:pPr>
        <w:pStyle w:val="afff5"/>
        <w:jc w:val="center"/>
        <w:rPr>
          <w:rFonts w:ascii="Times New Roman" w:hAnsi="Times New Roman"/>
          <w:sz w:val="20"/>
          <w:szCs w:val="20"/>
        </w:rPr>
      </w:pPr>
      <w:r w:rsidRPr="0012064D">
        <w:rPr>
          <w:rFonts w:ascii="Times New Roman" w:hAnsi="Times New Roman"/>
          <w:sz w:val="20"/>
          <w:szCs w:val="20"/>
        </w:rPr>
        <w:t>«Пояснительная записка к проекту среднесрочного финансового плана Питеркинского</w:t>
      </w:r>
    </w:p>
    <w:p w:rsidR="0012064D" w:rsidRPr="0012064D" w:rsidRDefault="0012064D" w:rsidP="0012064D">
      <w:pPr>
        <w:pStyle w:val="afff5"/>
        <w:jc w:val="center"/>
        <w:rPr>
          <w:rFonts w:ascii="Times New Roman" w:hAnsi="Times New Roman"/>
          <w:sz w:val="20"/>
          <w:szCs w:val="20"/>
        </w:rPr>
      </w:pPr>
      <w:r w:rsidRPr="0012064D">
        <w:rPr>
          <w:rFonts w:ascii="Times New Roman" w:hAnsi="Times New Roman"/>
          <w:sz w:val="20"/>
          <w:szCs w:val="20"/>
        </w:rPr>
        <w:t>сельского поселения Красночетайского района Чувашской Республики на 2019–2021  годы</w:t>
      </w:r>
    </w:p>
    <w:p w:rsidR="0012064D" w:rsidRPr="0012064D" w:rsidRDefault="0012064D" w:rsidP="0012064D">
      <w:pPr>
        <w:pStyle w:val="afff5"/>
        <w:jc w:val="both"/>
        <w:rPr>
          <w:rFonts w:ascii="Times New Roman" w:hAnsi="Times New Roman"/>
          <w:sz w:val="20"/>
          <w:szCs w:val="20"/>
        </w:rPr>
      </w:pPr>
      <w:r>
        <w:rPr>
          <w:rFonts w:ascii="Times New Roman" w:hAnsi="Times New Roman"/>
          <w:color w:val="FF0000"/>
          <w:sz w:val="20"/>
          <w:szCs w:val="20"/>
        </w:rPr>
        <w:t xml:space="preserve">        </w:t>
      </w:r>
      <w:r w:rsidRPr="0012064D">
        <w:rPr>
          <w:rFonts w:ascii="Times New Roman" w:hAnsi="Times New Roman"/>
          <w:color w:val="FF0000"/>
          <w:sz w:val="20"/>
          <w:szCs w:val="20"/>
        </w:rPr>
        <w:t xml:space="preserve"> </w:t>
      </w:r>
      <w:r w:rsidRPr="0012064D">
        <w:rPr>
          <w:rFonts w:ascii="Times New Roman" w:hAnsi="Times New Roman"/>
          <w:sz w:val="20"/>
          <w:szCs w:val="20"/>
        </w:rPr>
        <w:t>Проект среднесрочного финансового плана Питеркинского сельского поселения Красночетайского района Чувашской Республики на 2019-2021 годы (далее – проект среднесрочного финансового плана) подготовлен в соответствии с требованиями, установленными Бюджетным кодексом Российской Федерации.</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Под среднесрочным финансовым планом муниципального образования понимается документ, содержащий основные параметры местного бюджета.</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Проект среднесрочного финансового плана муниципального образования утверждается местной администрацией и представляется в представительный орган одновременно с проектом бюджета.</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Статьей 174 Бюджетного кодекса установлены общие требования к содержанию среднесрочного финансового плана муниципального образования.</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Проект среднесрочного финансового плана Питеркинского сельского поселения  содержит параметры, предусмотренные вышеуказанной статьей Бюджетного кодекса:</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прогнозируемый общий объем доходов и расходов бюджета Питеркинского сельского поселения;</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 xml:space="preserve">объем бюджетных ассигнований по главным распорядителям бюджетных средств по разделам, подразделам, </w:t>
      </w:r>
      <w:r>
        <w:rPr>
          <w:rFonts w:ascii="Times New Roman" w:hAnsi="Times New Roman"/>
          <w:sz w:val="20"/>
          <w:szCs w:val="20"/>
        </w:rPr>
        <w:t xml:space="preserve">               </w:t>
      </w:r>
      <w:r w:rsidRPr="0012064D">
        <w:rPr>
          <w:rFonts w:ascii="Times New Roman" w:hAnsi="Times New Roman"/>
          <w:sz w:val="20"/>
          <w:szCs w:val="20"/>
        </w:rPr>
        <w:t>целевым статьям и видам расходов классификации расходов бюджетов;</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дефицит бюджета;</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верхний предел муниципального долга по состоянию на 1 января 2020 года.</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Формирование параметров среднесрочного финансового плана осуществлялось в соответствии с требованиями, установленными Бюджетным кодексом Российской Федерации, и на основании показателей реестра расходных обязательств Питеркинского сельского поселения.</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В основу расчетов параметров среднесрочного финансового плана приняты показатели прогноза социально-экономического развития Питеркинского сельского поселения.</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 xml:space="preserve">Формирование доходов бюджета Питеркинского сельского поселения на 2019 год осуществлялось на основе показателей социально-экономического развития Питеркинского сельского поселения, основных </w:t>
      </w:r>
      <w:r w:rsidRPr="0012064D">
        <w:rPr>
          <w:rFonts w:ascii="Times New Roman" w:hAnsi="Times New Roman"/>
          <w:sz w:val="20"/>
          <w:szCs w:val="20"/>
        </w:rPr>
        <w:lastRenderedPageBreak/>
        <w:t>направлений налоговой и бюджетной политики на 2019 год и плановый период 2020 и 2021 годов и оценки поступлений доходов в бюджет  Питеркинского сельского поселения в 2018 году.</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proofErr w:type="gramStart"/>
      <w:r w:rsidRPr="0012064D">
        <w:rPr>
          <w:rFonts w:ascii="Times New Roman" w:hAnsi="Times New Roman"/>
          <w:sz w:val="20"/>
          <w:szCs w:val="20"/>
        </w:rPr>
        <w:t>Постановлением главы Питеркинского сельского поселения  от 06 июля 2018 года № 27 «Об основных направлениях бюджетной политики Питеркинского сельского поселении  на 2019 год и плановый период 2020 и 2021 годов»   предусмотрено проведение взвешенной бюджетной и долговой политики, позволяющей обеспечить в полном объеме финансирование всех принятых расходных обязательств при поддержании безопасного уровня долговой нагрузки на  бюджет Питеркинского сельского поселения Красночетайского района Чувашской</w:t>
      </w:r>
      <w:proofErr w:type="gramEnd"/>
      <w:r w:rsidRPr="0012064D">
        <w:rPr>
          <w:rFonts w:ascii="Times New Roman" w:hAnsi="Times New Roman"/>
          <w:sz w:val="20"/>
          <w:szCs w:val="20"/>
        </w:rPr>
        <w:t xml:space="preserve"> Республики, формирование </w:t>
      </w:r>
      <w:proofErr w:type="gramStart"/>
      <w:r w:rsidRPr="0012064D">
        <w:rPr>
          <w:rFonts w:ascii="Times New Roman" w:hAnsi="Times New Roman"/>
          <w:sz w:val="20"/>
          <w:szCs w:val="20"/>
        </w:rPr>
        <w:t>реалистичных планов</w:t>
      </w:r>
      <w:proofErr w:type="gramEnd"/>
      <w:r w:rsidRPr="0012064D">
        <w:rPr>
          <w:rFonts w:ascii="Times New Roman" w:hAnsi="Times New Roman"/>
          <w:sz w:val="20"/>
          <w:szCs w:val="20"/>
        </w:rPr>
        <w:t xml:space="preserve"> по доходам и расходам, основанных на объективных прогнозах социально-экономического развития Питеркинского сельского поселения Красночетайского района Чувашской Республики; создание условий для опережающего социально-экономического развития Питеркинского сельского поселения Красночетайского района Чувашской Республики.</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При формировании среднесрочного финансового плана Питеркинского сельского поселения по доходам учтены налоговое законодательство, действующее на момент составления среднесрочного финансового плана Питеркинского сельского поселения на 2019-2021 годы.</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proofErr w:type="gramStart"/>
      <w:r w:rsidRPr="0012064D">
        <w:rPr>
          <w:rFonts w:ascii="Times New Roman" w:hAnsi="Times New Roman"/>
          <w:sz w:val="20"/>
          <w:szCs w:val="20"/>
        </w:rPr>
        <w:t>Постановлением главы Питеркинского сельского поселения  от 06 июля 2018 года № 27 «Об основных направлениях бюджетной политики Питеркинского сельского поселении  на 2019 год и плановый период 2020 и 2021 годов»   предусмотрено развитие доходного потенциала, рост собственных доходов бюджета  Питеркинского сельского поселения Красночетайского района Чувашской Республики повышение инвестиционной привлекательности Питеркинского сельского поселения Красночетайского района Чувашской Республики;</w:t>
      </w:r>
      <w:proofErr w:type="gramEnd"/>
      <w:r w:rsidRPr="0012064D">
        <w:rPr>
          <w:rFonts w:ascii="Times New Roman" w:hAnsi="Times New Roman"/>
          <w:sz w:val="20"/>
          <w:szCs w:val="20"/>
        </w:rPr>
        <w:t xml:space="preserve"> повышение качества администрирования доходов на основе взаимодействия органов Питеркинского сельского поселения Красночетайского района Чувашской Республики, межрайонной инспекции Федеральной налоговой службы № 8 по Чувашской Республике, Красночетайского районного отдела судебных приставов Управления службы судебных приставов по Чувашской Республике и других контрольно-надзорных органов и предотвращение роста дебиторской задолженности по доходам; повышение эффективности работы с муниципальным имуществом Питеркинского сельского поселения Красночетайского района Чувашской Республики, направленной на увеличение доходов бюджета Питеркинского сельского поселения Красночетайского района Чувашской Республики.</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Доходы бюджета Питеркинского сельского поселения с учетом безвозмездных поступлений из бюджетов других уровней прогнозируются на 2019 год в сумме 2695,7 тыс. рублей, в том числе собственные доходы – 897,8 тыс</w:t>
      </w:r>
      <w:proofErr w:type="gramStart"/>
      <w:r w:rsidRPr="0012064D">
        <w:rPr>
          <w:rFonts w:ascii="Times New Roman" w:hAnsi="Times New Roman"/>
          <w:sz w:val="20"/>
          <w:szCs w:val="20"/>
        </w:rPr>
        <w:t>.р</w:t>
      </w:r>
      <w:proofErr w:type="gramEnd"/>
      <w:r w:rsidRPr="0012064D">
        <w:rPr>
          <w:rFonts w:ascii="Times New Roman" w:hAnsi="Times New Roman"/>
          <w:sz w:val="20"/>
          <w:szCs w:val="20"/>
        </w:rPr>
        <w:t>ублей.</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Бюджетная и налоговая политика Питеркинского сельского поселения Красночетайского района в 2019 году направлена на формирование гибкой и комплексной системы управления бюджетными расходами, увязанной с системой муниципального стратегического управления, развитием муниципальных программ Питеркинского сельского поселения Красночетайского района Чувашской Республики</w:t>
      </w:r>
      <w:proofErr w:type="gramStart"/>
      <w:r w:rsidRPr="0012064D">
        <w:rPr>
          <w:rFonts w:ascii="Times New Roman" w:hAnsi="Times New Roman"/>
          <w:sz w:val="20"/>
          <w:szCs w:val="20"/>
        </w:rPr>
        <w:t xml:space="preserve">                                                                                  ;</w:t>
      </w:r>
      <w:proofErr w:type="gramEnd"/>
      <w:r w:rsidRPr="0012064D">
        <w:rPr>
          <w:rFonts w:ascii="Times New Roman" w:hAnsi="Times New Roman"/>
          <w:sz w:val="20"/>
          <w:szCs w:val="20"/>
        </w:rPr>
        <w:t xml:space="preserve"> недопущение принятия новых расходных обязательств, не обеспеченных стабильными доходными источниками; дальнейшее совершенствование системы ведения реестров расходных полномочий Питеркинского сельского поселения Красночетайского района Чувашской Республики, предоставляемых социально–ориентируемым некоммерческим организациям, осуществляющим деятельность в социальной сфере; дальнейшее повышение операционной эффективности управления расходами, в том числе посредством проведения кассовых выплат «под текущую фактическую потребность»; </w:t>
      </w:r>
      <w:proofErr w:type="gramStart"/>
      <w:r w:rsidRPr="0012064D">
        <w:rPr>
          <w:rFonts w:ascii="Times New Roman" w:hAnsi="Times New Roman"/>
          <w:sz w:val="20"/>
          <w:szCs w:val="20"/>
        </w:rPr>
        <w:t>недопущение роста дебиторской и кредиторской задолженности, а также недопущение образования просроченной кредиторской задолженности бюджета Питеркинского сельского поселения Красночетайского района Чувашской Республики; сохранение безопасного уровня долговой нагрузки, поддерживание достигнутых кредитных рейтингов Питеркинского сельского поселения Красночетайского района Чувашской Республики; развитие средств муниципального финансового контроля, повышение качества финансового менеджмента главных администраторов средств бюджета Питеркинского сельского поселения Красночетайского района Чувашской Республики;</w:t>
      </w:r>
      <w:proofErr w:type="gramEnd"/>
      <w:r w:rsidRPr="0012064D">
        <w:rPr>
          <w:rFonts w:ascii="Times New Roman" w:hAnsi="Times New Roman"/>
          <w:sz w:val="20"/>
          <w:szCs w:val="20"/>
        </w:rPr>
        <w:t xml:space="preserve"> дальнейшее повышение прозрачности финансовой информации, обеспечение открытости и прозрачности бюджетного процесса, сохранение  достигнутых </w:t>
      </w:r>
      <w:proofErr w:type="spellStart"/>
      <w:r w:rsidRPr="0012064D">
        <w:rPr>
          <w:rFonts w:ascii="Times New Roman" w:hAnsi="Times New Roman"/>
          <w:sz w:val="20"/>
          <w:szCs w:val="20"/>
        </w:rPr>
        <w:t>Питеркинским</w:t>
      </w:r>
      <w:proofErr w:type="spellEnd"/>
      <w:r w:rsidRPr="0012064D">
        <w:rPr>
          <w:rFonts w:ascii="Times New Roman" w:hAnsi="Times New Roman"/>
          <w:sz w:val="20"/>
          <w:szCs w:val="20"/>
        </w:rPr>
        <w:t xml:space="preserve"> сельским поселением Красночетайского района позиций в рейтинге открытости бюджетных данных; повышение эффективности и оперативности исполнения бюджета Питеркинского сельского поселения Красночетайского района Чувашской Республики по расходам; обеспечение организации и совершенствование системы ведомственного контроля в сфере закупок товаров, работ, услуг для обеспечения муниципальных нужд Питеркинского сельского поселения Красночетайского района Чувашской Республики; обеспечение информирования населения в доступной форме о планируемых и достигнутых результатах деятельности, использования бюджетных средств.</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Основные направления расходов бюджета Питеркинского сельского поселения  обеспечивают в соответствии с базовыми принципами бюджетного законодательства безусловное выполнение как ранее принятых, так и предлагаемых новых решений, определяющих действующие и принимаемые расходные обязательства Питеркинского сельского поселения.</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Бюджетные ассигнования запланированы исходя из принципов повышения эффективности использования бюджетных сре</w:t>
      </w:r>
      <w:proofErr w:type="gramStart"/>
      <w:r w:rsidRPr="0012064D">
        <w:rPr>
          <w:rFonts w:ascii="Times New Roman" w:hAnsi="Times New Roman"/>
          <w:sz w:val="20"/>
          <w:szCs w:val="20"/>
        </w:rPr>
        <w:t>дств с д</w:t>
      </w:r>
      <w:proofErr w:type="gramEnd"/>
      <w:r w:rsidRPr="0012064D">
        <w:rPr>
          <w:rFonts w:ascii="Times New Roman" w:hAnsi="Times New Roman"/>
          <w:sz w:val="20"/>
          <w:szCs w:val="20"/>
        </w:rPr>
        <w:t>остижением конечных результатов. Общая сумма расходов бюджета Питеркинского сельского поселения на 2019 год  запланирована в 2695,7 тыс</w:t>
      </w:r>
      <w:proofErr w:type="gramStart"/>
      <w:r w:rsidRPr="0012064D">
        <w:rPr>
          <w:rFonts w:ascii="Times New Roman" w:hAnsi="Times New Roman"/>
          <w:sz w:val="20"/>
          <w:szCs w:val="20"/>
        </w:rPr>
        <w:t>.р</w:t>
      </w:r>
      <w:proofErr w:type="gramEnd"/>
      <w:r w:rsidRPr="0012064D">
        <w:rPr>
          <w:rFonts w:ascii="Times New Roman" w:hAnsi="Times New Roman"/>
          <w:sz w:val="20"/>
          <w:szCs w:val="20"/>
        </w:rPr>
        <w:t xml:space="preserve">ублей. В структуре расходов бюджета Питеркинского сельского поселения преобладают расходы на финансовое обеспечение публичных услуг в сфере культуры- 15,9 % , национальной экономики- 42,4 %,  на общегосударственные вопросы – 37,1 %. </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lastRenderedPageBreak/>
        <w:t xml:space="preserve">          </w:t>
      </w:r>
      <w:r w:rsidRPr="0012064D">
        <w:rPr>
          <w:rFonts w:ascii="Times New Roman" w:hAnsi="Times New Roman"/>
          <w:sz w:val="20"/>
          <w:szCs w:val="20"/>
        </w:rPr>
        <w:t xml:space="preserve">Структура расходов бюджета Питеркинского сельского поселения на 2019 год соответствует рекомендованной Минфином России структуре расходов бюджетов субъектов Российской Федерации и состоит из 14 разделов функциональной </w:t>
      </w:r>
      <w:proofErr w:type="gramStart"/>
      <w:r w:rsidRPr="0012064D">
        <w:rPr>
          <w:rFonts w:ascii="Times New Roman" w:hAnsi="Times New Roman"/>
          <w:sz w:val="20"/>
          <w:szCs w:val="20"/>
        </w:rPr>
        <w:t>классификации расходов бюджетов бюджетной системы Российской Федерации</w:t>
      </w:r>
      <w:proofErr w:type="gramEnd"/>
      <w:r w:rsidRPr="0012064D">
        <w:rPr>
          <w:rFonts w:ascii="Times New Roman" w:hAnsi="Times New Roman"/>
          <w:sz w:val="20"/>
          <w:szCs w:val="20"/>
        </w:rPr>
        <w:t>.</w:t>
      </w:r>
    </w:p>
    <w:p w:rsidR="0012064D" w:rsidRPr="0012064D" w:rsidRDefault="0012064D" w:rsidP="0012064D">
      <w:pPr>
        <w:pStyle w:val="afff5"/>
        <w:jc w:val="both"/>
        <w:rPr>
          <w:rFonts w:ascii="Times New Roman" w:hAnsi="Times New Roman"/>
          <w:sz w:val="20"/>
          <w:szCs w:val="20"/>
        </w:rPr>
      </w:pPr>
      <w:r>
        <w:rPr>
          <w:rFonts w:ascii="Times New Roman" w:hAnsi="Times New Roman"/>
          <w:sz w:val="20"/>
          <w:szCs w:val="20"/>
        </w:rPr>
        <w:t xml:space="preserve">           </w:t>
      </w:r>
      <w:r w:rsidRPr="0012064D">
        <w:rPr>
          <w:rFonts w:ascii="Times New Roman" w:hAnsi="Times New Roman"/>
          <w:sz w:val="20"/>
          <w:szCs w:val="20"/>
        </w:rPr>
        <w:t>2. Настоящее постановление вступает в силу со дня его подписания и подлежит опубликованию в периодическом печатном издании «Вестник Питеркинского сельского поселения»</w:t>
      </w:r>
    </w:p>
    <w:p w:rsidR="0012064D" w:rsidRPr="0012064D" w:rsidRDefault="0012064D" w:rsidP="0012064D">
      <w:pPr>
        <w:pStyle w:val="afff5"/>
        <w:jc w:val="both"/>
        <w:rPr>
          <w:rFonts w:ascii="Times New Roman" w:hAnsi="Times New Roman"/>
          <w:sz w:val="20"/>
          <w:szCs w:val="20"/>
        </w:rPr>
      </w:pPr>
    </w:p>
    <w:p w:rsidR="0012064D" w:rsidRPr="00310DD4" w:rsidRDefault="0012064D" w:rsidP="0012064D">
      <w:pPr>
        <w:jc w:val="both"/>
      </w:pPr>
      <w:r w:rsidRPr="00310DD4">
        <w:t xml:space="preserve">Глава Питеркинского </w:t>
      </w:r>
    </w:p>
    <w:p w:rsidR="0012064D" w:rsidRPr="00310DD4" w:rsidRDefault="0012064D" w:rsidP="0012064D">
      <w:pPr>
        <w:jc w:val="both"/>
      </w:pPr>
      <w:r w:rsidRPr="00310DD4">
        <w:t xml:space="preserve">сельского поселения                                                                              </w:t>
      </w:r>
      <w:r>
        <w:t xml:space="preserve">                                               </w:t>
      </w:r>
      <w:r w:rsidRPr="00310DD4">
        <w:t xml:space="preserve">      В.Г.Михуткин</w:t>
      </w:r>
    </w:p>
    <w:p w:rsidR="0012064D" w:rsidRDefault="0012064D" w:rsidP="0012064D">
      <w:pPr>
        <w:spacing w:line="360" w:lineRule="auto"/>
        <w:jc w:val="both"/>
        <w:rPr>
          <w:sz w:val="26"/>
        </w:rPr>
      </w:pPr>
    </w:p>
    <w:p w:rsidR="0012064D" w:rsidRDefault="0012064D" w:rsidP="0012064D">
      <w:pPr>
        <w:jc w:val="center"/>
        <w:rPr>
          <w:i/>
        </w:rPr>
      </w:pPr>
    </w:p>
    <w:p w:rsidR="0012064D" w:rsidRDefault="0012064D" w:rsidP="0012064D">
      <w:pPr>
        <w:jc w:val="center"/>
        <w:rPr>
          <w:i/>
        </w:rPr>
      </w:pPr>
      <w:r>
        <w:rPr>
          <w:i/>
        </w:rPr>
        <w:t>ПОСТАНОВЛЕНИЕ</w:t>
      </w:r>
    </w:p>
    <w:p w:rsidR="0012064D" w:rsidRPr="00F217E7" w:rsidRDefault="0012064D" w:rsidP="0012064D">
      <w:pPr>
        <w:jc w:val="center"/>
        <w:rPr>
          <w:i/>
        </w:rPr>
      </w:pPr>
      <w:r>
        <w:rPr>
          <w:i/>
        </w:rPr>
        <w:t xml:space="preserve">администрации  </w:t>
      </w:r>
      <w:r w:rsidRPr="00F217E7">
        <w:rPr>
          <w:i/>
        </w:rPr>
        <w:t>Питеркинского сельского поселения</w:t>
      </w:r>
    </w:p>
    <w:p w:rsidR="0012064D" w:rsidRDefault="0012064D" w:rsidP="0012064D">
      <w:pPr>
        <w:tabs>
          <w:tab w:val="center" w:pos="4873"/>
          <w:tab w:val="left" w:pos="8115"/>
        </w:tabs>
        <w:jc w:val="center"/>
        <w:rPr>
          <w:i/>
        </w:rPr>
      </w:pPr>
      <w:r w:rsidRPr="00F217E7">
        <w:rPr>
          <w:i/>
        </w:rPr>
        <w:t>Красночетайского района Чувашской Республики</w:t>
      </w:r>
    </w:p>
    <w:p w:rsidR="0012064D" w:rsidRDefault="0012064D" w:rsidP="0012064D">
      <w:pPr>
        <w:tabs>
          <w:tab w:val="center" w:pos="4873"/>
          <w:tab w:val="left" w:pos="8115"/>
        </w:tabs>
        <w:rPr>
          <w:i/>
        </w:rPr>
      </w:pPr>
      <w:r>
        <w:rPr>
          <w:i/>
        </w:rPr>
        <w:tab/>
      </w:r>
    </w:p>
    <w:p w:rsidR="0012064D" w:rsidRDefault="0012064D" w:rsidP="0012064D">
      <w:pPr>
        <w:tabs>
          <w:tab w:val="left" w:pos="5387"/>
          <w:tab w:val="left" w:pos="5812"/>
        </w:tabs>
        <w:jc w:val="center"/>
        <w:rPr>
          <w:b/>
          <w:bCs w:val="0"/>
        </w:rPr>
      </w:pPr>
      <w:r w:rsidRPr="0012064D">
        <w:rPr>
          <w:b/>
        </w:rPr>
        <w:t>О внесении изменений в постановление    №59 от 29.11.2017 «</w:t>
      </w:r>
      <w:r w:rsidRPr="0012064D">
        <w:rPr>
          <w:b/>
          <w:bCs w:val="0"/>
        </w:rPr>
        <w:t xml:space="preserve">Об утверждении Административного регламента администрации   Питеркинского сельского поселения Красночетайского района предоставления муниципальной услуги «Выдача разрешений на строительство, реконструкцию </w:t>
      </w:r>
    </w:p>
    <w:p w:rsidR="0012064D" w:rsidRPr="0012064D" w:rsidRDefault="0012064D" w:rsidP="0012064D">
      <w:pPr>
        <w:tabs>
          <w:tab w:val="left" w:pos="5387"/>
          <w:tab w:val="left" w:pos="5812"/>
        </w:tabs>
        <w:jc w:val="center"/>
        <w:rPr>
          <w:b/>
          <w:bCs w:val="0"/>
        </w:rPr>
      </w:pPr>
      <w:r w:rsidRPr="0012064D">
        <w:rPr>
          <w:b/>
          <w:bCs w:val="0"/>
        </w:rPr>
        <w:t>объектов  капитального строительства, капитальный ремонт и индивидуальное  строительство»</w:t>
      </w:r>
    </w:p>
    <w:p w:rsidR="0012064D" w:rsidRDefault="0012064D" w:rsidP="0012064D">
      <w:pPr>
        <w:jc w:val="both"/>
        <w:rPr>
          <w:bCs w:val="0"/>
        </w:rPr>
      </w:pPr>
    </w:p>
    <w:p w:rsidR="0012064D" w:rsidRDefault="0012064D" w:rsidP="0012064D">
      <w:pPr>
        <w:jc w:val="both"/>
        <w:rPr>
          <w:bCs w:val="0"/>
        </w:rPr>
      </w:pPr>
      <w:r>
        <w:rPr>
          <w:bCs w:val="0"/>
        </w:rPr>
        <w:t>от 28 ноября 2018 г. № 59</w:t>
      </w:r>
    </w:p>
    <w:p w:rsidR="0012064D" w:rsidRPr="0012064D" w:rsidRDefault="0012064D" w:rsidP="0012064D">
      <w:pPr>
        <w:pStyle w:val="afff"/>
        <w:jc w:val="both"/>
        <w:rPr>
          <w:sz w:val="20"/>
          <w:szCs w:val="20"/>
        </w:rPr>
      </w:pPr>
      <w:r w:rsidRPr="0012064D">
        <w:rPr>
          <w:sz w:val="20"/>
          <w:szCs w:val="20"/>
        </w:rPr>
        <w:t xml:space="preserve">         </w:t>
      </w:r>
      <w:proofErr w:type="gramStart"/>
      <w:r w:rsidRPr="0012064D">
        <w:rPr>
          <w:sz w:val="20"/>
          <w:szCs w:val="20"/>
        </w:rPr>
        <w:t xml:space="preserve">В соответствии с Федеральным законом от 3 августа </w:t>
      </w:r>
      <w:smartTag w:uri="urn:schemas-microsoft-com:office:smarttags" w:element="metricconverter">
        <w:smartTagPr>
          <w:attr w:name="ProductID" w:val="2018 г"/>
        </w:smartTagPr>
        <w:r w:rsidRPr="0012064D">
          <w:rPr>
            <w:sz w:val="20"/>
            <w:szCs w:val="20"/>
          </w:rPr>
          <w:t>2018 г</w:t>
        </w:r>
      </w:smartTag>
      <w:r w:rsidRPr="0012064D">
        <w:rPr>
          <w:sz w:val="20"/>
          <w:szCs w:val="20"/>
        </w:rPr>
        <w:t xml:space="preserve">. № 340-ФЗ "О внесении изменений в Градостроительный кодекс Российской Федерации и отдельные законодательные акты Российской Федерации",   </w:t>
      </w:r>
      <w:r w:rsidRPr="0012064D">
        <w:rPr>
          <w:color w:val="000000"/>
          <w:sz w:val="20"/>
          <w:szCs w:val="20"/>
        </w:rPr>
        <w:t xml:space="preserve">Федеральным законом от 19 июля 2018 года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2064D">
        <w:rPr>
          <w:sz w:val="20"/>
          <w:szCs w:val="20"/>
        </w:rPr>
        <w:t>администрация Питеркинского</w:t>
      </w:r>
      <w:proofErr w:type="gramEnd"/>
      <w:r w:rsidRPr="0012064D">
        <w:rPr>
          <w:sz w:val="20"/>
          <w:szCs w:val="20"/>
        </w:rPr>
        <w:t xml:space="preserve"> сельского поселения  Красночетайского района Чувашской Республики  </w:t>
      </w:r>
      <w:proofErr w:type="spellStart"/>
      <w:proofErr w:type="gramStart"/>
      <w:r w:rsidRPr="0012064D">
        <w:rPr>
          <w:sz w:val="20"/>
          <w:szCs w:val="20"/>
        </w:rPr>
        <w:t>п</w:t>
      </w:r>
      <w:proofErr w:type="spellEnd"/>
      <w:proofErr w:type="gramEnd"/>
      <w:r w:rsidRPr="0012064D">
        <w:rPr>
          <w:sz w:val="20"/>
          <w:szCs w:val="20"/>
        </w:rPr>
        <w:t xml:space="preserve"> о с т а </w:t>
      </w:r>
      <w:proofErr w:type="spellStart"/>
      <w:r w:rsidRPr="0012064D">
        <w:rPr>
          <w:sz w:val="20"/>
          <w:szCs w:val="20"/>
        </w:rPr>
        <w:t>н</w:t>
      </w:r>
      <w:proofErr w:type="spellEnd"/>
      <w:r w:rsidRPr="0012064D">
        <w:rPr>
          <w:sz w:val="20"/>
          <w:szCs w:val="20"/>
        </w:rPr>
        <w:t xml:space="preserve"> о в л я е т:</w:t>
      </w:r>
    </w:p>
    <w:p w:rsidR="0012064D" w:rsidRPr="0012064D" w:rsidRDefault="0012064D" w:rsidP="0012064D">
      <w:pPr>
        <w:pStyle w:val="afff"/>
        <w:spacing w:after="0"/>
        <w:jc w:val="both"/>
        <w:rPr>
          <w:sz w:val="20"/>
          <w:szCs w:val="20"/>
        </w:rPr>
      </w:pPr>
      <w:r w:rsidRPr="0012064D">
        <w:rPr>
          <w:sz w:val="20"/>
          <w:szCs w:val="20"/>
        </w:rPr>
        <w:t xml:space="preserve">         1. Внести  в</w:t>
      </w:r>
      <w:r w:rsidRPr="0012064D">
        <w:rPr>
          <w:bCs/>
          <w:sz w:val="20"/>
          <w:szCs w:val="20"/>
        </w:rPr>
        <w:t xml:space="preserve"> Административный регламент администрации   Питеркинского сельского поселения Красночетайского района предоставления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 утвержденный </w:t>
      </w:r>
      <w:r w:rsidRPr="0012064D">
        <w:rPr>
          <w:sz w:val="20"/>
          <w:szCs w:val="20"/>
        </w:rPr>
        <w:t>постановлением администрации Питеркинского сельского поселения №59 от 29.11.2017 г</w:t>
      </w:r>
      <w:proofErr w:type="gramStart"/>
      <w:r w:rsidRPr="0012064D">
        <w:rPr>
          <w:sz w:val="20"/>
          <w:szCs w:val="20"/>
        </w:rPr>
        <w:t>.с</w:t>
      </w:r>
      <w:proofErr w:type="gramEnd"/>
      <w:r w:rsidRPr="0012064D">
        <w:rPr>
          <w:sz w:val="20"/>
          <w:szCs w:val="20"/>
        </w:rPr>
        <w:t>ледующие  изменения:</w:t>
      </w:r>
    </w:p>
    <w:p w:rsidR="0012064D" w:rsidRPr="0012064D" w:rsidRDefault="0012064D" w:rsidP="0012064D">
      <w:pPr>
        <w:widowControl w:val="0"/>
        <w:autoSpaceDE w:val="0"/>
        <w:autoSpaceDN w:val="0"/>
        <w:adjustRightInd w:val="0"/>
        <w:ind w:firstLine="709"/>
        <w:jc w:val="both"/>
        <w:rPr>
          <w:bCs w:val="0"/>
        </w:rPr>
      </w:pPr>
      <w:r w:rsidRPr="0012064D">
        <w:t>1) в наименовании и пункте 1 Постановления слова «</w:t>
      </w:r>
      <w:r w:rsidRPr="0012064D">
        <w:rPr>
          <w:bCs w:val="0"/>
        </w:rPr>
        <w:t>и индивидуальное строительство» исключить;</w:t>
      </w:r>
    </w:p>
    <w:p w:rsidR="0012064D" w:rsidRPr="0012064D" w:rsidRDefault="0012064D" w:rsidP="0012064D">
      <w:pPr>
        <w:widowControl w:val="0"/>
        <w:autoSpaceDE w:val="0"/>
        <w:autoSpaceDN w:val="0"/>
        <w:adjustRightInd w:val="0"/>
        <w:ind w:firstLine="709"/>
        <w:jc w:val="both"/>
      </w:pPr>
      <w:r w:rsidRPr="0012064D">
        <w:t>2) в приложении к Постановлению:</w:t>
      </w:r>
    </w:p>
    <w:p w:rsidR="0012064D" w:rsidRPr="0012064D" w:rsidRDefault="0012064D" w:rsidP="0012064D">
      <w:pPr>
        <w:widowControl w:val="0"/>
        <w:autoSpaceDE w:val="0"/>
        <w:autoSpaceDN w:val="0"/>
        <w:adjustRightInd w:val="0"/>
        <w:ind w:firstLine="709"/>
        <w:jc w:val="both"/>
        <w:rPr>
          <w:bCs w:val="0"/>
        </w:rPr>
      </w:pPr>
      <w:r w:rsidRPr="0012064D">
        <w:t>а) в наименовании административного регламента</w:t>
      </w:r>
      <w:r w:rsidRPr="0012064D">
        <w:rPr>
          <w:b/>
          <w:bCs w:val="0"/>
        </w:rPr>
        <w:t xml:space="preserve">, </w:t>
      </w:r>
      <w:r w:rsidRPr="0012064D">
        <w:rPr>
          <w:bCs w:val="0"/>
        </w:rPr>
        <w:t>утвержденного вышеуказанным постановлением</w:t>
      </w:r>
      <w:r w:rsidRPr="0012064D">
        <w:t xml:space="preserve"> слова «</w:t>
      </w:r>
      <w:r w:rsidRPr="0012064D">
        <w:rPr>
          <w:bCs w:val="0"/>
        </w:rPr>
        <w:t>и индивидуальное строительство» исключить;</w:t>
      </w:r>
    </w:p>
    <w:p w:rsidR="0012064D" w:rsidRPr="0012064D" w:rsidRDefault="0012064D" w:rsidP="0012064D">
      <w:pPr>
        <w:widowControl w:val="0"/>
        <w:autoSpaceDE w:val="0"/>
        <w:autoSpaceDN w:val="0"/>
        <w:adjustRightInd w:val="0"/>
        <w:ind w:firstLine="709"/>
        <w:jc w:val="both"/>
        <w:rPr>
          <w:bCs w:val="0"/>
        </w:rPr>
      </w:pPr>
      <w:r w:rsidRPr="0012064D">
        <w:rPr>
          <w:bCs w:val="0"/>
        </w:rPr>
        <w:t xml:space="preserve">б) в абзаце 1 части 1.1. раздела </w:t>
      </w:r>
      <w:r w:rsidRPr="0012064D">
        <w:rPr>
          <w:bCs w:val="0"/>
          <w:lang w:val="en-US"/>
        </w:rPr>
        <w:t>I</w:t>
      </w:r>
      <w:r w:rsidRPr="0012064D">
        <w:rPr>
          <w:bCs w:val="0"/>
        </w:rPr>
        <w:t xml:space="preserve"> административного регламента </w:t>
      </w:r>
      <w:r w:rsidRPr="0012064D">
        <w:t>слова «</w:t>
      </w:r>
      <w:r w:rsidRPr="0012064D">
        <w:rPr>
          <w:bCs w:val="0"/>
        </w:rPr>
        <w:t>и индивидуальное строительство» исключить;</w:t>
      </w:r>
    </w:p>
    <w:p w:rsidR="0012064D" w:rsidRPr="0012064D" w:rsidRDefault="0012064D" w:rsidP="0012064D">
      <w:pPr>
        <w:widowControl w:val="0"/>
        <w:autoSpaceDE w:val="0"/>
        <w:autoSpaceDN w:val="0"/>
        <w:adjustRightInd w:val="0"/>
        <w:ind w:firstLine="709"/>
        <w:jc w:val="both"/>
        <w:rPr>
          <w:bCs w:val="0"/>
        </w:rPr>
      </w:pPr>
      <w:r w:rsidRPr="0012064D">
        <w:rPr>
          <w:bCs w:val="0"/>
        </w:rPr>
        <w:t xml:space="preserve">в) в разделе </w:t>
      </w:r>
      <w:r w:rsidRPr="0012064D">
        <w:rPr>
          <w:bCs w:val="0"/>
          <w:lang w:val="en-US"/>
        </w:rPr>
        <w:t>II</w:t>
      </w:r>
      <w:r w:rsidRPr="0012064D">
        <w:rPr>
          <w:bCs w:val="0"/>
        </w:rPr>
        <w:t xml:space="preserve"> административного регламента:</w:t>
      </w:r>
    </w:p>
    <w:p w:rsidR="0012064D" w:rsidRPr="0012064D" w:rsidRDefault="0012064D" w:rsidP="0012064D">
      <w:pPr>
        <w:widowControl w:val="0"/>
        <w:autoSpaceDE w:val="0"/>
        <w:autoSpaceDN w:val="0"/>
        <w:adjustRightInd w:val="0"/>
        <w:ind w:firstLine="709"/>
        <w:jc w:val="both"/>
        <w:rPr>
          <w:bCs w:val="0"/>
        </w:rPr>
      </w:pPr>
      <w:r w:rsidRPr="0012064D">
        <w:rPr>
          <w:bCs w:val="0"/>
        </w:rPr>
        <w:t xml:space="preserve">в части 2.1. </w:t>
      </w:r>
      <w:r w:rsidRPr="0012064D">
        <w:t>слова «</w:t>
      </w:r>
      <w:r w:rsidRPr="0012064D">
        <w:rPr>
          <w:bCs w:val="0"/>
        </w:rPr>
        <w:t>и индивидуальное строительство» исключить;</w:t>
      </w:r>
    </w:p>
    <w:p w:rsidR="0012064D" w:rsidRPr="0012064D" w:rsidRDefault="0012064D" w:rsidP="0012064D">
      <w:pPr>
        <w:widowControl w:val="0"/>
        <w:autoSpaceDE w:val="0"/>
        <w:autoSpaceDN w:val="0"/>
        <w:adjustRightInd w:val="0"/>
        <w:ind w:firstLine="709"/>
        <w:jc w:val="both"/>
        <w:rPr>
          <w:bCs w:val="0"/>
        </w:rPr>
      </w:pPr>
      <w:r w:rsidRPr="0012064D">
        <w:rPr>
          <w:bCs w:val="0"/>
        </w:rPr>
        <w:t xml:space="preserve">в пункте 2.3.1. части 2.3 </w:t>
      </w:r>
      <w:r w:rsidRPr="0012064D">
        <w:t>слова «</w:t>
      </w:r>
      <w:r w:rsidRPr="0012064D">
        <w:rPr>
          <w:bCs w:val="0"/>
        </w:rPr>
        <w:t>и индивидуальное строительство» исключить;</w:t>
      </w:r>
    </w:p>
    <w:p w:rsidR="0012064D" w:rsidRPr="0012064D" w:rsidRDefault="0012064D" w:rsidP="0012064D">
      <w:pPr>
        <w:widowControl w:val="0"/>
        <w:autoSpaceDE w:val="0"/>
        <w:autoSpaceDN w:val="0"/>
        <w:adjustRightInd w:val="0"/>
        <w:ind w:firstLine="709"/>
        <w:jc w:val="both"/>
        <w:rPr>
          <w:bCs w:val="0"/>
        </w:rPr>
      </w:pPr>
      <w:r w:rsidRPr="0012064D">
        <w:rPr>
          <w:bCs w:val="0"/>
        </w:rPr>
        <w:t>подпункт б) пункта 2.6.1., части 2.6 исключить;</w:t>
      </w:r>
    </w:p>
    <w:p w:rsidR="0012064D" w:rsidRPr="0012064D" w:rsidRDefault="0012064D" w:rsidP="0012064D">
      <w:pPr>
        <w:widowControl w:val="0"/>
        <w:autoSpaceDE w:val="0"/>
        <w:autoSpaceDN w:val="0"/>
        <w:adjustRightInd w:val="0"/>
        <w:ind w:firstLine="709"/>
        <w:jc w:val="both"/>
      </w:pPr>
      <w:r w:rsidRPr="0012064D">
        <w:rPr>
          <w:bCs w:val="0"/>
        </w:rPr>
        <w:t>в пункте 2.6.2. части 2.6 слова «</w:t>
      </w:r>
      <w:r w:rsidRPr="0012064D">
        <w:t>или предусмотренного пунктом 4 части 9 указанной статьи описания внешнего облика объекта индивидуального жилищного строительства» исключить;</w:t>
      </w:r>
    </w:p>
    <w:p w:rsidR="0012064D" w:rsidRPr="0012064D" w:rsidRDefault="0012064D" w:rsidP="0012064D">
      <w:pPr>
        <w:widowControl w:val="0"/>
        <w:autoSpaceDE w:val="0"/>
        <w:autoSpaceDN w:val="0"/>
        <w:adjustRightInd w:val="0"/>
        <w:ind w:firstLine="709"/>
        <w:jc w:val="both"/>
      </w:pPr>
      <w:r w:rsidRPr="0012064D">
        <w:t xml:space="preserve">г) в пункте 3.1.3. части 3.1 раздела </w:t>
      </w:r>
      <w:r w:rsidRPr="0012064D">
        <w:rPr>
          <w:lang w:val="en-US"/>
        </w:rPr>
        <w:t>III</w:t>
      </w:r>
      <w:r w:rsidRPr="0012064D">
        <w:t xml:space="preserve"> административного регламента:</w:t>
      </w:r>
    </w:p>
    <w:p w:rsidR="0012064D" w:rsidRPr="0012064D" w:rsidRDefault="0012064D" w:rsidP="0012064D">
      <w:pPr>
        <w:widowControl w:val="0"/>
        <w:autoSpaceDE w:val="0"/>
        <w:autoSpaceDN w:val="0"/>
        <w:adjustRightInd w:val="0"/>
        <w:ind w:firstLine="709"/>
        <w:jc w:val="both"/>
      </w:pPr>
      <w:r w:rsidRPr="0012064D">
        <w:t>в абзаце 4 слова «или схемы планировочной организации земельного участка с обозначением места размещения объекта индивидуального жилищного строительства» исключить;</w:t>
      </w:r>
    </w:p>
    <w:p w:rsidR="0012064D" w:rsidRPr="0012064D" w:rsidRDefault="0012064D" w:rsidP="0012064D">
      <w:pPr>
        <w:widowControl w:val="0"/>
        <w:autoSpaceDE w:val="0"/>
        <w:autoSpaceDN w:val="0"/>
        <w:adjustRightInd w:val="0"/>
        <w:ind w:firstLine="709"/>
        <w:jc w:val="both"/>
      </w:pPr>
      <w:r w:rsidRPr="0012064D">
        <w:t>в абзаце 7 слова «</w:t>
      </w:r>
      <w:r w:rsidRPr="0012064D">
        <w:rPr>
          <w:color w:val="000000"/>
        </w:rPr>
        <w:t>Разрешение на индивидуальное жилищное строительство выдается на десять лет</w:t>
      </w:r>
      <w:proofErr w:type="gramStart"/>
      <w:r w:rsidRPr="0012064D">
        <w:rPr>
          <w:color w:val="000000"/>
        </w:rPr>
        <w:t>.»</w:t>
      </w:r>
      <w:r w:rsidRPr="0012064D">
        <w:t xml:space="preserve"> </w:t>
      </w:r>
      <w:proofErr w:type="gramEnd"/>
      <w:r w:rsidRPr="0012064D">
        <w:t>исключить;</w:t>
      </w:r>
    </w:p>
    <w:p w:rsidR="0012064D" w:rsidRPr="0012064D" w:rsidRDefault="0012064D" w:rsidP="0012064D">
      <w:pPr>
        <w:widowControl w:val="0"/>
        <w:autoSpaceDE w:val="0"/>
        <w:autoSpaceDN w:val="0"/>
        <w:adjustRightInd w:val="0"/>
        <w:ind w:firstLine="709"/>
        <w:jc w:val="both"/>
      </w:pPr>
      <w:r w:rsidRPr="0012064D">
        <w:t>в абзаце 11 слова «или описание внешнего облика объекта индивидуального жилищного строительства, предусмотренное пунктом 4 части 9 настоящей статьи</w:t>
      </w:r>
      <w:proofErr w:type="gramStart"/>
      <w:r w:rsidRPr="0012064D">
        <w:t>,»</w:t>
      </w:r>
      <w:proofErr w:type="gramEnd"/>
      <w:r w:rsidRPr="0012064D">
        <w:t xml:space="preserve"> исключить;</w:t>
      </w:r>
    </w:p>
    <w:p w:rsidR="0012064D" w:rsidRPr="0012064D" w:rsidRDefault="0012064D" w:rsidP="0012064D">
      <w:pPr>
        <w:widowControl w:val="0"/>
        <w:autoSpaceDE w:val="0"/>
        <w:autoSpaceDN w:val="0"/>
        <w:adjustRightInd w:val="0"/>
        <w:ind w:firstLine="709"/>
        <w:jc w:val="both"/>
      </w:pPr>
      <w:r w:rsidRPr="0012064D">
        <w:t>в абзаце 12 слова «или схемы планировочной организации земельного участка с обозначением места размещения объекта индивидуального жилищного строительства» и «или описания внешнего облика объекта индивидуального жилищного строительства» исключить;</w:t>
      </w:r>
    </w:p>
    <w:p w:rsidR="0012064D" w:rsidRPr="0012064D" w:rsidRDefault="0012064D" w:rsidP="0012064D">
      <w:pPr>
        <w:widowControl w:val="0"/>
        <w:autoSpaceDE w:val="0"/>
        <w:autoSpaceDN w:val="0"/>
        <w:adjustRightInd w:val="0"/>
        <w:ind w:firstLine="709"/>
        <w:jc w:val="both"/>
        <w:rPr>
          <w:color w:val="000000"/>
        </w:rPr>
      </w:pPr>
      <w:r w:rsidRPr="0012064D">
        <w:t>в абзаце 15 слова «</w:t>
      </w:r>
      <w:r w:rsidRPr="0012064D">
        <w:rPr>
          <w:color w:val="000000"/>
        </w:rPr>
        <w:t>выданных разрешений на индивидуальное строительство (журнале учета выданных уведомлений об отказе в выдаче разрешений на строительство и разрешений на ввод объектов в эксплуатацию)» исключить;</w:t>
      </w:r>
    </w:p>
    <w:p w:rsidR="0012064D" w:rsidRPr="0012064D" w:rsidRDefault="0012064D" w:rsidP="0012064D">
      <w:pPr>
        <w:widowControl w:val="0"/>
        <w:autoSpaceDE w:val="0"/>
        <w:autoSpaceDN w:val="0"/>
        <w:adjustRightInd w:val="0"/>
        <w:ind w:firstLine="709"/>
        <w:jc w:val="both"/>
      </w:pPr>
      <w:proofErr w:type="spellStart"/>
      <w:r w:rsidRPr="0012064D">
        <w:rPr>
          <w:color w:val="000000"/>
        </w:rPr>
        <w:t>д</w:t>
      </w:r>
      <w:proofErr w:type="spellEnd"/>
      <w:r w:rsidRPr="0012064D">
        <w:rPr>
          <w:color w:val="000000"/>
        </w:rPr>
        <w:t xml:space="preserve">) в абзаце 17 пункта 3.1.4. части 3.1 раздела </w:t>
      </w:r>
      <w:r w:rsidRPr="0012064D">
        <w:rPr>
          <w:color w:val="000000"/>
          <w:lang w:val="en-US"/>
        </w:rPr>
        <w:t>III</w:t>
      </w:r>
      <w:r w:rsidRPr="0012064D">
        <w:rPr>
          <w:color w:val="000000"/>
        </w:rPr>
        <w:t xml:space="preserve"> </w:t>
      </w:r>
      <w:r w:rsidRPr="0012064D">
        <w:t xml:space="preserve">административного регламента </w:t>
      </w:r>
      <w:r w:rsidRPr="0012064D">
        <w:rPr>
          <w:color w:val="000000"/>
        </w:rPr>
        <w:t>слова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и «</w:t>
      </w:r>
      <w:r w:rsidRPr="0012064D">
        <w:t xml:space="preserve">или предусмотренное пунктом 2.6.1 </w:t>
      </w:r>
      <w:r w:rsidRPr="0012064D">
        <w:lastRenderedPageBreak/>
        <w:t>Административного регламента описание внешнего облика объекта индивидуального жилищного строительства» исключить;</w:t>
      </w:r>
    </w:p>
    <w:p w:rsidR="0012064D" w:rsidRPr="0012064D" w:rsidRDefault="0012064D" w:rsidP="0012064D">
      <w:pPr>
        <w:widowControl w:val="0"/>
        <w:autoSpaceDE w:val="0"/>
        <w:autoSpaceDN w:val="0"/>
        <w:adjustRightInd w:val="0"/>
        <w:ind w:firstLine="709"/>
        <w:jc w:val="both"/>
      </w:pPr>
      <w:r w:rsidRPr="0012064D">
        <w:t xml:space="preserve">е) в разделе </w:t>
      </w:r>
      <w:r w:rsidRPr="0012064D">
        <w:rPr>
          <w:lang w:val="en-US"/>
        </w:rPr>
        <w:t>V</w:t>
      </w:r>
      <w:r w:rsidRPr="0012064D">
        <w:t xml:space="preserve"> административного регламента:</w:t>
      </w:r>
    </w:p>
    <w:p w:rsidR="0012064D" w:rsidRPr="0012064D" w:rsidRDefault="0012064D" w:rsidP="0012064D">
      <w:pPr>
        <w:widowControl w:val="0"/>
        <w:autoSpaceDE w:val="0"/>
        <w:autoSpaceDN w:val="0"/>
        <w:adjustRightInd w:val="0"/>
        <w:ind w:firstLine="709"/>
        <w:jc w:val="both"/>
      </w:pPr>
      <w:r w:rsidRPr="0012064D">
        <w:t>в пункте 3 части 5.2. слова «документов, не предусмотренных» заменить словами «документов или информации либо осуществлений действий, представление или осуществление которых не предусмотрено»;</w:t>
      </w:r>
    </w:p>
    <w:p w:rsidR="0012064D" w:rsidRPr="0012064D" w:rsidRDefault="0012064D" w:rsidP="0012064D">
      <w:pPr>
        <w:widowControl w:val="0"/>
        <w:autoSpaceDE w:val="0"/>
        <w:autoSpaceDN w:val="0"/>
        <w:adjustRightInd w:val="0"/>
        <w:ind w:firstLine="709"/>
        <w:jc w:val="both"/>
      </w:pPr>
      <w:r w:rsidRPr="0012064D">
        <w:t>часть 5.2. дополнить пунктом 10 следующего содержания:</w:t>
      </w:r>
    </w:p>
    <w:p w:rsidR="0012064D" w:rsidRPr="0012064D" w:rsidRDefault="0012064D" w:rsidP="0012064D">
      <w:pPr>
        <w:widowControl w:val="0"/>
        <w:autoSpaceDE w:val="0"/>
        <w:autoSpaceDN w:val="0"/>
        <w:adjustRightInd w:val="0"/>
        <w:ind w:firstLine="709"/>
        <w:jc w:val="both"/>
      </w:pPr>
      <w:r w:rsidRPr="0012064D">
        <w:t>«10)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12064D" w:rsidRPr="0012064D" w:rsidRDefault="0012064D" w:rsidP="0012064D">
      <w:pPr>
        <w:autoSpaceDE w:val="0"/>
        <w:autoSpaceDN w:val="0"/>
        <w:adjustRightInd w:val="0"/>
        <w:ind w:firstLine="708"/>
        <w:jc w:val="both"/>
        <w:rPr>
          <w:spacing w:val="-3"/>
        </w:rPr>
      </w:pPr>
      <w:r w:rsidRPr="0012064D">
        <w:t xml:space="preserve">в </w:t>
      </w:r>
      <w:r w:rsidRPr="0012064D">
        <w:rPr>
          <w:color w:val="000000"/>
        </w:rPr>
        <w:t>часть 5.7. добавить абзацы следующего содержания:</w:t>
      </w:r>
    </w:p>
    <w:p w:rsidR="0012064D" w:rsidRPr="0012064D" w:rsidRDefault="0012064D" w:rsidP="0012064D">
      <w:pPr>
        <w:autoSpaceDE w:val="0"/>
        <w:autoSpaceDN w:val="0"/>
        <w:adjustRightInd w:val="0"/>
        <w:ind w:firstLine="708"/>
        <w:jc w:val="both"/>
        <w:rPr>
          <w:spacing w:val="-3"/>
        </w:rPr>
      </w:pPr>
      <w:r w:rsidRPr="0012064D">
        <w:rPr>
          <w:spacing w:val="-3"/>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12064D" w:rsidRPr="0012064D" w:rsidRDefault="0012064D" w:rsidP="0012064D">
      <w:pPr>
        <w:ind w:firstLine="708"/>
        <w:jc w:val="both"/>
      </w:pPr>
      <w:r w:rsidRPr="0012064D">
        <w:rPr>
          <w:spacing w:val="-3"/>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roofErr w:type="gramStart"/>
      <w:r w:rsidRPr="0012064D">
        <w:rPr>
          <w:spacing w:val="-3"/>
        </w:rPr>
        <w:t>.».</w:t>
      </w:r>
      <w:proofErr w:type="gramEnd"/>
    </w:p>
    <w:p w:rsidR="0012064D" w:rsidRPr="0012064D" w:rsidRDefault="0012064D" w:rsidP="0012064D">
      <w:pPr>
        <w:jc w:val="both"/>
      </w:pPr>
      <w:r w:rsidRPr="0012064D">
        <w:rPr>
          <w:b/>
        </w:rPr>
        <w:t xml:space="preserve">          2.</w:t>
      </w:r>
      <w:r w:rsidRPr="0012064D">
        <w:t xml:space="preserve"> Настоящее постановление подлежит опубликованию в периодическом печатном издании «Вестник Питеркинского сельского поселения».</w:t>
      </w:r>
    </w:p>
    <w:p w:rsidR="0012064D" w:rsidRPr="0012064D" w:rsidRDefault="0012064D" w:rsidP="0012064D">
      <w:r w:rsidRPr="0012064D">
        <w:rPr>
          <w:b/>
        </w:rPr>
        <w:t xml:space="preserve">           3</w:t>
      </w:r>
      <w:r w:rsidRPr="0012064D">
        <w:t xml:space="preserve">. </w:t>
      </w:r>
      <w:proofErr w:type="gramStart"/>
      <w:r w:rsidRPr="0012064D">
        <w:t>Контроль за</w:t>
      </w:r>
      <w:proofErr w:type="gramEnd"/>
      <w:r w:rsidRPr="0012064D">
        <w:t xml:space="preserve"> выполнением настоящего постановления оставляю за собой.</w:t>
      </w:r>
    </w:p>
    <w:p w:rsidR="0012064D" w:rsidRPr="0012064D" w:rsidRDefault="0012064D" w:rsidP="0012064D"/>
    <w:p w:rsidR="0012064D" w:rsidRDefault="0012064D" w:rsidP="0012064D">
      <w:pPr>
        <w:jc w:val="both"/>
      </w:pPr>
      <w:r w:rsidRPr="0012064D">
        <w:t xml:space="preserve">Глава Питеркинского сельского поселения                                  </w:t>
      </w:r>
      <w:r>
        <w:t xml:space="preserve">                                     </w:t>
      </w:r>
      <w:r w:rsidRPr="0012064D">
        <w:t xml:space="preserve">          В.Г.Михуткин</w:t>
      </w:r>
    </w:p>
    <w:p w:rsidR="0060783F" w:rsidRDefault="0060783F" w:rsidP="0060783F">
      <w:pPr>
        <w:jc w:val="center"/>
        <w:rPr>
          <w:i/>
        </w:rPr>
      </w:pPr>
    </w:p>
    <w:p w:rsidR="0060783F" w:rsidRDefault="0060783F" w:rsidP="0060783F">
      <w:pPr>
        <w:jc w:val="center"/>
        <w:rPr>
          <w:i/>
        </w:rPr>
      </w:pPr>
      <w:r>
        <w:rPr>
          <w:i/>
        </w:rPr>
        <w:t>РЕШЕНИЕ</w:t>
      </w:r>
    </w:p>
    <w:p w:rsidR="0060783F" w:rsidRPr="00F217E7" w:rsidRDefault="0060783F" w:rsidP="0060783F">
      <w:pPr>
        <w:jc w:val="center"/>
        <w:rPr>
          <w:i/>
        </w:rPr>
      </w:pPr>
      <w:r>
        <w:rPr>
          <w:i/>
        </w:rPr>
        <w:t xml:space="preserve">Собрания депутатов  </w:t>
      </w:r>
      <w:r w:rsidRPr="00F217E7">
        <w:rPr>
          <w:i/>
        </w:rPr>
        <w:t>Питеркинского сельского поселения</w:t>
      </w:r>
    </w:p>
    <w:p w:rsidR="0060783F" w:rsidRDefault="0060783F" w:rsidP="0060783F">
      <w:pPr>
        <w:tabs>
          <w:tab w:val="center" w:pos="4873"/>
          <w:tab w:val="left" w:pos="8115"/>
        </w:tabs>
        <w:jc w:val="center"/>
        <w:rPr>
          <w:i/>
        </w:rPr>
      </w:pPr>
      <w:r w:rsidRPr="00F217E7">
        <w:rPr>
          <w:i/>
        </w:rPr>
        <w:t>Красночетайского района Чувашской Республики</w:t>
      </w:r>
    </w:p>
    <w:p w:rsidR="0060783F" w:rsidRDefault="0060783F" w:rsidP="0060783F">
      <w:pPr>
        <w:tabs>
          <w:tab w:val="center" w:pos="4873"/>
          <w:tab w:val="left" w:pos="8115"/>
        </w:tabs>
        <w:rPr>
          <w:i/>
        </w:rPr>
      </w:pPr>
      <w:r>
        <w:rPr>
          <w:i/>
        </w:rPr>
        <w:tab/>
      </w:r>
    </w:p>
    <w:p w:rsidR="0060783F" w:rsidRPr="0019404D" w:rsidRDefault="0060783F" w:rsidP="0060783F">
      <w:pPr>
        <w:pStyle w:val="afff5"/>
        <w:rPr>
          <w:rFonts w:ascii="Times New Roman" w:hAnsi="Times New Roman"/>
          <w:b/>
          <w:sz w:val="20"/>
          <w:szCs w:val="20"/>
        </w:rPr>
      </w:pPr>
      <w:r w:rsidRPr="0019404D">
        <w:rPr>
          <w:rFonts w:ascii="Times New Roman" w:hAnsi="Times New Roman"/>
          <w:b/>
          <w:sz w:val="20"/>
          <w:szCs w:val="20"/>
        </w:rPr>
        <w:t xml:space="preserve">О внесении изменений в решение собрания депутатов </w:t>
      </w:r>
      <w:r>
        <w:rPr>
          <w:rFonts w:ascii="Times New Roman" w:hAnsi="Times New Roman"/>
          <w:b/>
          <w:sz w:val="20"/>
          <w:szCs w:val="20"/>
        </w:rPr>
        <w:t xml:space="preserve"> </w:t>
      </w:r>
      <w:r w:rsidRPr="0019404D">
        <w:rPr>
          <w:rFonts w:ascii="Times New Roman" w:hAnsi="Times New Roman"/>
          <w:b/>
          <w:sz w:val="20"/>
          <w:szCs w:val="20"/>
        </w:rPr>
        <w:t xml:space="preserve">«О бюджете Питеркинского сельского поселения </w:t>
      </w:r>
    </w:p>
    <w:p w:rsidR="0060783F" w:rsidRPr="0019404D" w:rsidRDefault="0060783F" w:rsidP="0060783F">
      <w:pPr>
        <w:pStyle w:val="afff5"/>
        <w:rPr>
          <w:rFonts w:ascii="Times New Roman" w:hAnsi="Times New Roman"/>
          <w:b/>
          <w:sz w:val="20"/>
          <w:szCs w:val="20"/>
        </w:rPr>
      </w:pPr>
      <w:r w:rsidRPr="0019404D">
        <w:rPr>
          <w:rFonts w:ascii="Times New Roman" w:hAnsi="Times New Roman"/>
          <w:b/>
          <w:sz w:val="20"/>
          <w:szCs w:val="20"/>
        </w:rPr>
        <w:t xml:space="preserve">Красночетайского района Чувашской Республики на 2018 год и на плановый период 2019 и 2020 годов» </w:t>
      </w:r>
    </w:p>
    <w:p w:rsidR="0060783F" w:rsidRDefault="0060783F" w:rsidP="0060783F">
      <w:pPr>
        <w:jc w:val="both"/>
        <w:rPr>
          <w:bCs w:val="0"/>
        </w:rPr>
      </w:pPr>
    </w:p>
    <w:p w:rsidR="0060783F" w:rsidRDefault="0060783F" w:rsidP="0060783F">
      <w:pPr>
        <w:jc w:val="both"/>
        <w:rPr>
          <w:bCs w:val="0"/>
        </w:rPr>
      </w:pPr>
      <w:r>
        <w:rPr>
          <w:bCs w:val="0"/>
        </w:rPr>
        <w:t>от 28 ноября 2018 г. № 1</w:t>
      </w:r>
    </w:p>
    <w:p w:rsidR="0060783F" w:rsidRPr="0019404D" w:rsidRDefault="0060783F" w:rsidP="0060783F">
      <w:pPr>
        <w:pStyle w:val="4"/>
        <w:ind w:right="-6"/>
        <w:rPr>
          <w:b w:val="0"/>
          <w:sz w:val="20"/>
          <w:szCs w:val="20"/>
        </w:rPr>
      </w:pPr>
      <w:r w:rsidRPr="0019404D">
        <w:rPr>
          <w:b w:val="0"/>
          <w:sz w:val="20"/>
          <w:szCs w:val="20"/>
        </w:rPr>
        <w:t xml:space="preserve">       Собрание депутатов Питеркинского сельского поселения Красночетайского района Чувашской Республики  РЕШИЛО:</w:t>
      </w:r>
    </w:p>
    <w:p w:rsidR="0060783F" w:rsidRPr="0019404D" w:rsidRDefault="0060783F" w:rsidP="0060783F">
      <w:pPr>
        <w:shd w:val="clear" w:color="auto" w:fill="FFFFFF"/>
        <w:ind w:firstLine="709"/>
        <w:jc w:val="both"/>
      </w:pPr>
      <w:r w:rsidRPr="0019404D">
        <w:t>Внести в решение собрания депутатов Питеркинского сельского поселения Красночетайского района от 15.12.2017 г. № 1 следующие изменения:</w:t>
      </w:r>
    </w:p>
    <w:p w:rsidR="0060783F" w:rsidRPr="0019404D" w:rsidRDefault="0060783F" w:rsidP="0060783F">
      <w:pPr>
        <w:shd w:val="clear" w:color="auto" w:fill="FFFFFF"/>
        <w:ind w:firstLine="709"/>
        <w:jc w:val="both"/>
      </w:pPr>
      <w:r w:rsidRPr="0019404D">
        <w:t>1. Пункт 1статьи 1 изложить в следующей редакции:</w:t>
      </w:r>
    </w:p>
    <w:p w:rsidR="0060783F" w:rsidRPr="0019404D" w:rsidRDefault="0060783F" w:rsidP="0060783F">
      <w:pPr>
        <w:shd w:val="clear" w:color="auto" w:fill="FFFFFF"/>
        <w:ind w:firstLine="709"/>
        <w:jc w:val="both"/>
      </w:pPr>
      <w:r w:rsidRPr="0019404D">
        <w:t xml:space="preserve">Утвердить основные характеристики бюджета Питеркинского сельского поселения Красночетайского района Чувашской Республики на 2018 год: </w:t>
      </w:r>
    </w:p>
    <w:p w:rsidR="0060783F" w:rsidRPr="0019404D" w:rsidRDefault="0060783F" w:rsidP="0060783F">
      <w:pPr>
        <w:shd w:val="clear" w:color="auto" w:fill="FFFFFF"/>
        <w:ind w:firstLine="709"/>
        <w:jc w:val="both"/>
      </w:pPr>
      <w:proofErr w:type="gramStart"/>
      <w:r w:rsidRPr="0019404D">
        <w:t xml:space="preserve">прогнозируемый общий объем доходов бюджета Питеркинского сельского поселения Красночетайского района Чувашской Республики в сумме 2567837,62 рубля, в том числе объем безвозмездных поступлений в сумме 1688837,62 рубля, из них объем межбюджетных трансфертов, получаемых из бюджетов бюджетной системы Российской Федерации, в сумме    1688837,62 рубля; </w:t>
      </w:r>
      <w:proofErr w:type="gramEnd"/>
    </w:p>
    <w:p w:rsidR="0060783F" w:rsidRPr="0019404D" w:rsidRDefault="0060783F" w:rsidP="0060783F">
      <w:pPr>
        <w:shd w:val="clear" w:color="auto" w:fill="FFFFFF"/>
        <w:ind w:firstLine="709"/>
        <w:jc w:val="both"/>
      </w:pPr>
      <w:r w:rsidRPr="0019404D">
        <w:t xml:space="preserve">общий объем расходов бюджета Питеркинского сельского поселения Красночетайского района Чувашской Республики в сумме  2634419,46 рублей; </w:t>
      </w:r>
    </w:p>
    <w:p w:rsidR="0060783F" w:rsidRPr="0019404D" w:rsidRDefault="0060783F" w:rsidP="0060783F">
      <w:pPr>
        <w:shd w:val="clear" w:color="auto" w:fill="FFFFFF"/>
        <w:ind w:firstLine="709"/>
        <w:jc w:val="both"/>
      </w:pPr>
      <w:r w:rsidRPr="0019404D">
        <w:t>предельный объем муниципального долга Питеркинского сельского поселения Красночетайского района Чувашской Республики в сумме 0 рублей;</w:t>
      </w:r>
    </w:p>
    <w:p w:rsidR="0060783F" w:rsidRPr="0019404D" w:rsidRDefault="0060783F" w:rsidP="0060783F">
      <w:pPr>
        <w:shd w:val="clear" w:color="auto" w:fill="FFFFFF"/>
        <w:ind w:firstLine="709"/>
        <w:jc w:val="both"/>
      </w:pPr>
      <w:r w:rsidRPr="0019404D">
        <w:t xml:space="preserve">верхний предел муниципального внутреннего долга Питеркинского сельского поселения Красночетайского района Чувашской Республики на 1 января 2018 года в сумме   0 рублей, в том числе верхний предел долга по муниципальным гарантиям Питеркинского сельского поселения Красночетайского района Чувашской Республики в сумме  0 рублей. </w:t>
      </w:r>
    </w:p>
    <w:p w:rsidR="0060783F" w:rsidRPr="0019404D" w:rsidRDefault="0060783F" w:rsidP="0060783F">
      <w:pPr>
        <w:shd w:val="clear" w:color="auto" w:fill="FFFFFF"/>
        <w:ind w:firstLine="709"/>
        <w:jc w:val="both"/>
      </w:pPr>
      <w:r w:rsidRPr="0019404D">
        <w:t>прогнозируемый дефицит бюджета Питеркинского сельского поселения Красночетайского района Чувашской Республики в сумме 66581,84 рублей.</w:t>
      </w:r>
    </w:p>
    <w:p w:rsidR="0060783F" w:rsidRPr="0019404D" w:rsidRDefault="0060783F" w:rsidP="0060783F">
      <w:pPr>
        <w:shd w:val="clear" w:color="auto" w:fill="FFFFFF"/>
        <w:ind w:firstLine="709"/>
        <w:jc w:val="both"/>
      </w:pPr>
      <w:r w:rsidRPr="0019404D">
        <w:t xml:space="preserve">2. Приложения № 4,6,8,10,12 к решению собрания депутатов изложить в следующей редакции. </w:t>
      </w:r>
    </w:p>
    <w:p w:rsidR="0060783F" w:rsidRPr="0019404D" w:rsidRDefault="0060783F" w:rsidP="0060783F">
      <w:pPr>
        <w:shd w:val="clear" w:color="auto" w:fill="FFFFFF"/>
        <w:ind w:firstLine="709"/>
        <w:jc w:val="both"/>
      </w:pPr>
      <w:r w:rsidRPr="0019404D">
        <w:t>3. Настоящее решение вступает в силу со дня его официального опубликования.</w:t>
      </w:r>
    </w:p>
    <w:p w:rsidR="0060783F" w:rsidRPr="0019404D" w:rsidRDefault="0060783F" w:rsidP="0060783F">
      <w:pPr>
        <w:shd w:val="clear" w:color="auto" w:fill="FFFFFF"/>
        <w:ind w:firstLine="709"/>
        <w:jc w:val="both"/>
      </w:pPr>
    </w:p>
    <w:p w:rsidR="0060783F" w:rsidRPr="0019404D" w:rsidRDefault="0060783F" w:rsidP="0060783F">
      <w:pPr>
        <w:pStyle w:val="afff5"/>
        <w:rPr>
          <w:rFonts w:ascii="Times New Roman" w:hAnsi="Times New Roman"/>
          <w:sz w:val="20"/>
          <w:szCs w:val="20"/>
        </w:rPr>
      </w:pPr>
      <w:r w:rsidRPr="0019404D">
        <w:rPr>
          <w:rFonts w:ascii="Times New Roman" w:hAnsi="Times New Roman"/>
          <w:sz w:val="20"/>
          <w:szCs w:val="20"/>
        </w:rPr>
        <w:t>Председатель Собрания депутатов</w:t>
      </w:r>
      <w:r>
        <w:rPr>
          <w:rFonts w:ascii="Times New Roman" w:hAnsi="Times New Roman"/>
          <w:sz w:val="20"/>
          <w:szCs w:val="20"/>
        </w:rPr>
        <w:t xml:space="preserve"> </w:t>
      </w:r>
      <w:r w:rsidRPr="0019404D">
        <w:rPr>
          <w:rFonts w:ascii="Times New Roman" w:hAnsi="Times New Roman"/>
          <w:sz w:val="20"/>
          <w:szCs w:val="20"/>
        </w:rPr>
        <w:t>Питеркинского сел</w:t>
      </w:r>
      <w:r>
        <w:rPr>
          <w:rFonts w:ascii="Times New Roman" w:hAnsi="Times New Roman"/>
          <w:sz w:val="20"/>
          <w:szCs w:val="20"/>
        </w:rPr>
        <w:t xml:space="preserve">ьского поселения    </w:t>
      </w:r>
      <w:r w:rsidRPr="0019404D">
        <w:rPr>
          <w:rFonts w:ascii="Times New Roman" w:hAnsi="Times New Roman"/>
          <w:sz w:val="20"/>
          <w:szCs w:val="20"/>
        </w:rPr>
        <w:t xml:space="preserve">          </w:t>
      </w:r>
      <w:r>
        <w:rPr>
          <w:rFonts w:ascii="Times New Roman" w:hAnsi="Times New Roman"/>
          <w:sz w:val="20"/>
          <w:szCs w:val="20"/>
        </w:rPr>
        <w:t xml:space="preserve">                        </w:t>
      </w:r>
      <w:proofErr w:type="spellStart"/>
      <w:r w:rsidRPr="0019404D">
        <w:rPr>
          <w:rFonts w:ascii="Times New Roman" w:hAnsi="Times New Roman"/>
          <w:sz w:val="20"/>
          <w:szCs w:val="20"/>
        </w:rPr>
        <w:t>В.В.Фондеркин</w:t>
      </w:r>
      <w:proofErr w:type="spellEnd"/>
      <w:r w:rsidRPr="0019404D">
        <w:rPr>
          <w:rFonts w:ascii="Times New Roman" w:hAnsi="Times New Roman"/>
          <w:sz w:val="20"/>
          <w:szCs w:val="20"/>
        </w:rPr>
        <w:t xml:space="preserve">                                                          </w:t>
      </w:r>
    </w:p>
    <w:p w:rsidR="0060783F" w:rsidRDefault="0060783F" w:rsidP="0060783F">
      <w:pPr>
        <w:pStyle w:val="afff5"/>
        <w:rPr>
          <w:rFonts w:ascii="Times New Roman" w:hAnsi="Times New Roman"/>
          <w:sz w:val="20"/>
          <w:szCs w:val="20"/>
        </w:rPr>
      </w:pPr>
    </w:p>
    <w:p w:rsidR="0060783F" w:rsidRDefault="0060783F" w:rsidP="0060783F">
      <w:pPr>
        <w:pStyle w:val="afff5"/>
        <w:rPr>
          <w:rFonts w:ascii="Times New Roman" w:hAnsi="Times New Roman"/>
          <w:sz w:val="20"/>
          <w:szCs w:val="20"/>
        </w:rPr>
      </w:pPr>
    </w:p>
    <w:p w:rsidR="0060783F" w:rsidRDefault="0060783F" w:rsidP="0060783F">
      <w:pPr>
        <w:pStyle w:val="afff5"/>
        <w:rPr>
          <w:rFonts w:ascii="Times New Roman" w:hAnsi="Times New Roman"/>
          <w:sz w:val="20"/>
          <w:szCs w:val="20"/>
        </w:rPr>
      </w:pPr>
    </w:p>
    <w:p w:rsidR="0060783F" w:rsidRDefault="0060783F" w:rsidP="0060783F">
      <w:pPr>
        <w:pStyle w:val="afff5"/>
        <w:rPr>
          <w:rFonts w:ascii="Times New Roman" w:hAnsi="Times New Roman"/>
          <w:sz w:val="20"/>
          <w:szCs w:val="20"/>
        </w:rPr>
      </w:pPr>
    </w:p>
    <w:tbl>
      <w:tblPr>
        <w:tblW w:w="10301" w:type="dxa"/>
        <w:tblInd w:w="-318" w:type="dxa"/>
        <w:tblLayout w:type="fixed"/>
        <w:tblLook w:val="04A0"/>
      </w:tblPr>
      <w:tblGrid>
        <w:gridCol w:w="2690"/>
        <w:gridCol w:w="6100"/>
        <w:gridCol w:w="1275"/>
        <w:gridCol w:w="236"/>
      </w:tblGrid>
      <w:tr w:rsidR="0060783F" w:rsidRPr="0019404D" w:rsidTr="00A662B8">
        <w:trPr>
          <w:trHeight w:val="300"/>
        </w:trPr>
        <w:tc>
          <w:tcPr>
            <w:tcW w:w="2690"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c>
          <w:tcPr>
            <w:tcW w:w="6100"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c>
          <w:tcPr>
            <w:tcW w:w="1511" w:type="dxa"/>
            <w:gridSpan w:val="2"/>
            <w:tcBorders>
              <w:top w:val="nil"/>
              <w:left w:val="nil"/>
              <w:bottom w:val="nil"/>
              <w:right w:val="nil"/>
            </w:tcBorders>
            <w:shd w:val="clear" w:color="auto" w:fill="auto"/>
            <w:hideMark/>
          </w:tcPr>
          <w:p w:rsidR="0060783F" w:rsidRPr="0019404D" w:rsidRDefault="0060783F" w:rsidP="00A662B8">
            <w:pPr>
              <w:rPr>
                <w:rFonts w:ascii="Arial" w:hAnsi="Arial" w:cs="Arial"/>
                <w:bCs w:val="0"/>
                <w:iCs w:val="0"/>
              </w:rPr>
            </w:pPr>
            <w:r w:rsidRPr="0019404D">
              <w:rPr>
                <w:rFonts w:ascii="Arial" w:hAnsi="Arial" w:cs="Arial"/>
                <w:bCs w:val="0"/>
                <w:iCs w:val="0"/>
              </w:rPr>
              <w:t>Приложение 4</w:t>
            </w:r>
          </w:p>
        </w:tc>
      </w:tr>
      <w:tr w:rsidR="0060783F" w:rsidRPr="0019404D" w:rsidTr="00A662B8">
        <w:trPr>
          <w:trHeight w:val="1096"/>
        </w:trPr>
        <w:tc>
          <w:tcPr>
            <w:tcW w:w="2690"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c>
          <w:tcPr>
            <w:tcW w:w="7375" w:type="dxa"/>
            <w:gridSpan w:val="2"/>
            <w:tcBorders>
              <w:top w:val="nil"/>
              <w:left w:val="nil"/>
              <w:bottom w:val="nil"/>
              <w:right w:val="nil"/>
            </w:tcBorders>
            <w:shd w:val="clear" w:color="auto" w:fill="auto"/>
            <w:hideMark/>
          </w:tcPr>
          <w:p w:rsidR="0060783F" w:rsidRPr="0019404D" w:rsidRDefault="0060783F" w:rsidP="00A662B8">
            <w:pPr>
              <w:rPr>
                <w:bCs w:val="0"/>
                <w:iCs w:val="0"/>
              </w:rPr>
            </w:pPr>
            <w:r w:rsidRPr="0019404D">
              <w:rPr>
                <w:bCs w:val="0"/>
                <w:iCs w:val="0"/>
              </w:rPr>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28.11. 2018 года № 1</w:t>
            </w:r>
          </w:p>
        </w:tc>
        <w:tc>
          <w:tcPr>
            <w:tcW w:w="236" w:type="dxa"/>
            <w:tcBorders>
              <w:top w:val="nil"/>
              <w:left w:val="nil"/>
              <w:bottom w:val="nil"/>
              <w:right w:val="nil"/>
            </w:tcBorders>
            <w:shd w:val="clear" w:color="auto" w:fill="auto"/>
            <w:hideMark/>
          </w:tcPr>
          <w:p w:rsidR="0060783F" w:rsidRPr="0019404D" w:rsidRDefault="0060783F" w:rsidP="00A662B8">
            <w:pPr>
              <w:rPr>
                <w:bCs w:val="0"/>
                <w:iCs w:val="0"/>
              </w:rPr>
            </w:pPr>
          </w:p>
        </w:tc>
      </w:tr>
      <w:tr w:rsidR="0060783F" w:rsidRPr="0019404D" w:rsidTr="00A662B8">
        <w:trPr>
          <w:trHeight w:val="68"/>
        </w:trPr>
        <w:tc>
          <w:tcPr>
            <w:tcW w:w="2690"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c>
          <w:tcPr>
            <w:tcW w:w="6100"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c>
          <w:tcPr>
            <w:tcW w:w="1275"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300"/>
        </w:trPr>
        <w:tc>
          <w:tcPr>
            <w:tcW w:w="10065" w:type="dxa"/>
            <w:gridSpan w:val="3"/>
            <w:tcBorders>
              <w:top w:val="nil"/>
              <w:left w:val="nil"/>
              <w:bottom w:val="nil"/>
              <w:right w:val="nil"/>
            </w:tcBorders>
            <w:shd w:val="clear" w:color="000000" w:fill="FFFFFF"/>
            <w:hideMark/>
          </w:tcPr>
          <w:p w:rsidR="0060783F" w:rsidRPr="0019404D" w:rsidRDefault="0060783F" w:rsidP="0060783F">
            <w:pPr>
              <w:jc w:val="center"/>
              <w:rPr>
                <w:b/>
                <w:iCs w:val="0"/>
                <w:sz w:val="24"/>
                <w:szCs w:val="24"/>
              </w:rPr>
            </w:pPr>
            <w:r w:rsidRPr="0019404D">
              <w:rPr>
                <w:b/>
                <w:iCs w:val="0"/>
                <w:sz w:val="24"/>
                <w:szCs w:val="24"/>
              </w:rPr>
              <w:t>Доходы бюджета Питеркинского поселения на 2018 год</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528"/>
        </w:trPr>
        <w:tc>
          <w:tcPr>
            <w:tcW w:w="2690" w:type="dxa"/>
            <w:tcBorders>
              <w:top w:val="single" w:sz="4" w:space="0" w:color="auto"/>
              <w:left w:val="single" w:sz="4" w:space="0" w:color="auto"/>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Коды бюджетной классификации РФ</w:t>
            </w:r>
          </w:p>
        </w:tc>
        <w:tc>
          <w:tcPr>
            <w:tcW w:w="6100" w:type="dxa"/>
            <w:tcBorders>
              <w:top w:val="single" w:sz="4" w:space="0" w:color="auto"/>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Наименование доходов</w:t>
            </w:r>
          </w:p>
        </w:tc>
        <w:tc>
          <w:tcPr>
            <w:tcW w:w="1275" w:type="dxa"/>
            <w:tcBorders>
              <w:top w:val="single" w:sz="4" w:space="0" w:color="auto"/>
              <w:left w:val="nil"/>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План на 2018 год</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312"/>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sz w:val="24"/>
                <w:szCs w:val="24"/>
              </w:rPr>
            </w:pPr>
            <w:r w:rsidRPr="0019404D">
              <w:rPr>
                <w:b/>
                <w:iCs w:val="0"/>
                <w:sz w:val="24"/>
                <w:szCs w:val="24"/>
              </w:rPr>
              <w:t>Налоговые доходы</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sz w:val="22"/>
                <w:szCs w:val="22"/>
              </w:rPr>
            </w:pPr>
            <w:r w:rsidRPr="0019404D">
              <w:rPr>
                <w:b/>
                <w:iCs w:val="0"/>
                <w:sz w:val="22"/>
                <w:szCs w:val="22"/>
              </w:rPr>
              <w:t>718 600,00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64"/>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rPr>
            </w:pPr>
            <w:r w:rsidRPr="0019404D">
              <w:rPr>
                <w:b/>
                <w:iCs w:val="0"/>
              </w:rPr>
              <w:t> </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rPr>
                <w:bCs w:val="0"/>
                <w:iCs w:val="0"/>
              </w:rPr>
            </w:pPr>
            <w:r w:rsidRPr="0019404D">
              <w:rPr>
                <w:bCs w:val="0"/>
                <w:iCs w:val="0"/>
              </w:rPr>
              <w:t> </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64"/>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000 101 00000 00 0000 000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rPr>
            </w:pPr>
            <w:r w:rsidRPr="0019404D">
              <w:rPr>
                <w:b/>
                <w:iCs w:val="0"/>
              </w:rPr>
              <w:t>Налоги на прибыль, доходы,</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rPr>
            </w:pPr>
            <w:r w:rsidRPr="0019404D">
              <w:rPr>
                <w:b/>
                <w:iCs w:val="0"/>
              </w:rPr>
              <w:t>11 000,00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64"/>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из них:</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rPr>
                <w:bCs w:val="0"/>
                <w:iCs w:val="0"/>
              </w:rPr>
            </w:pPr>
            <w:r w:rsidRPr="0019404D">
              <w:rPr>
                <w:bCs w:val="0"/>
                <w:iCs w:val="0"/>
              </w:rPr>
              <w:t> </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64"/>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000 101 02010 01 0000 110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 xml:space="preserve">Налог на доходы физических лиц  </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11 000,00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64"/>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000 103 02000 00 0000 000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rPr>
            </w:pPr>
            <w:r w:rsidRPr="0019404D">
              <w:rPr>
                <w:b/>
                <w:iCs w:val="0"/>
              </w:rPr>
              <w:t>Акцизы</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rPr>
            </w:pPr>
            <w:r w:rsidRPr="0019404D">
              <w:rPr>
                <w:b/>
                <w:iCs w:val="0"/>
              </w:rPr>
              <w:t>409 900,00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64"/>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000 105 00000 00 0000 000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rPr>
            </w:pPr>
            <w:r w:rsidRPr="0019404D">
              <w:rPr>
                <w:b/>
                <w:iCs w:val="0"/>
              </w:rPr>
              <w:t>Налоги на совокупный доход,</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rPr>
                <w:b/>
                <w:iCs w:val="0"/>
              </w:rPr>
            </w:pPr>
            <w:r w:rsidRPr="0019404D">
              <w:rPr>
                <w:b/>
                <w:iCs w:val="0"/>
              </w:rPr>
              <w:t> </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64"/>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из них:</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rPr>
                <w:bCs w:val="0"/>
                <w:iCs w:val="0"/>
              </w:rPr>
            </w:pPr>
            <w:r w:rsidRPr="0019404D">
              <w:rPr>
                <w:bCs w:val="0"/>
                <w:iCs w:val="0"/>
              </w:rPr>
              <w:t> </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64"/>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000 105 03010 01 0000 110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rPr>
                <w:bCs w:val="0"/>
                <w:iCs w:val="0"/>
              </w:rPr>
            </w:pPr>
            <w:r w:rsidRPr="0019404D">
              <w:rPr>
                <w:bCs w:val="0"/>
                <w:iCs w:val="0"/>
              </w:rPr>
              <w:t> </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76"/>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000 106 00000 00 0000 000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rPr>
            </w:pPr>
            <w:r w:rsidRPr="0019404D">
              <w:rPr>
                <w:b/>
                <w:iCs w:val="0"/>
              </w:rPr>
              <w:t>Налоги на имущество,</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sz w:val="22"/>
                <w:szCs w:val="22"/>
              </w:rPr>
            </w:pPr>
            <w:r w:rsidRPr="0019404D">
              <w:rPr>
                <w:b/>
                <w:iCs w:val="0"/>
                <w:sz w:val="22"/>
                <w:szCs w:val="22"/>
              </w:rPr>
              <w:t>294 400,00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64"/>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из них:</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rPr>
                <w:bCs w:val="0"/>
                <w:iCs w:val="0"/>
              </w:rPr>
            </w:pPr>
            <w:r w:rsidRPr="0019404D">
              <w:rPr>
                <w:bCs w:val="0"/>
                <w:iCs w:val="0"/>
              </w:rPr>
              <w:t> </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315"/>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000 106 01030 10 0000 110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Налог на имущество физ. лиц</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38 000,00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315"/>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000 106 06033 10 0000 110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Земельный налог с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6 400,00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85"/>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000 106 06043 10 0000 110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Земельный налог с физических лиц</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250 000,00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25"/>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000 108 04020 01 1000 110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rPr>
            </w:pPr>
            <w:r w:rsidRPr="0019404D">
              <w:rPr>
                <w:b/>
                <w:iCs w:val="0"/>
              </w:rPr>
              <w:t>Госпошлина за совершение нотариальных действий</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rPr>
            </w:pPr>
            <w:r w:rsidRPr="0019404D">
              <w:rPr>
                <w:b/>
                <w:iCs w:val="0"/>
              </w:rPr>
              <w:t>3 300,00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76"/>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sz w:val="22"/>
                <w:szCs w:val="22"/>
              </w:rPr>
            </w:pPr>
            <w:r w:rsidRPr="0019404D">
              <w:rPr>
                <w:b/>
                <w:iCs w:val="0"/>
                <w:sz w:val="22"/>
                <w:szCs w:val="22"/>
              </w:rPr>
              <w:t>Неналоговые доходы</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sz w:val="22"/>
                <w:szCs w:val="22"/>
              </w:rPr>
            </w:pPr>
            <w:r w:rsidRPr="0019404D">
              <w:rPr>
                <w:b/>
                <w:iCs w:val="0"/>
                <w:sz w:val="22"/>
                <w:szCs w:val="22"/>
              </w:rPr>
              <w:t>160 400,00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425"/>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000 111 00000 00 0000 000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rPr>
            </w:pPr>
            <w:r w:rsidRPr="0019404D">
              <w:rPr>
                <w:b/>
                <w:iCs w:val="0"/>
              </w:rPr>
              <w:t>Доходы от использования имущества, находящегося в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rPr>
            </w:pPr>
            <w:r w:rsidRPr="0019404D">
              <w:rPr>
                <w:b/>
                <w:iCs w:val="0"/>
              </w:rPr>
              <w:t>134 400,00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651"/>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xml:space="preserve">000 111 05025 10 0000 120 </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134 400,00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729"/>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000 111 05035 10 0000 120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rPr>
                <w:bCs w:val="0"/>
                <w:iCs w:val="0"/>
              </w:rPr>
            </w:pPr>
            <w:r w:rsidRPr="0019404D">
              <w:rPr>
                <w:bCs w:val="0"/>
                <w:iCs w:val="0"/>
              </w:rPr>
              <w:t> </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85"/>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
                <w:iCs w:val="0"/>
              </w:rPr>
            </w:pPr>
            <w:r w:rsidRPr="0019404D">
              <w:rPr>
                <w:b/>
                <w:iCs w:val="0"/>
              </w:rPr>
              <w:t>000 114 06025 10 0000 000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rPr>
            </w:pPr>
            <w:r w:rsidRPr="0019404D">
              <w:rPr>
                <w:b/>
                <w:iCs w:val="0"/>
              </w:rPr>
              <w:t>Доходы от продажи земельных участков</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rPr>
            </w:pPr>
            <w:r w:rsidRPr="0019404D">
              <w:rPr>
                <w:b/>
                <w:iCs w:val="0"/>
              </w:rPr>
              <w:t>26 000,00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56"/>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
                <w:iCs w:val="0"/>
                <w:sz w:val="22"/>
                <w:szCs w:val="22"/>
              </w:rPr>
            </w:pPr>
            <w:r w:rsidRPr="0019404D">
              <w:rPr>
                <w:b/>
                <w:iCs w:val="0"/>
                <w:sz w:val="22"/>
                <w:szCs w:val="22"/>
              </w:rPr>
              <w:t>Итого налоговых и неналоговых доходов</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rPr>
            </w:pPr>
            <w:r w:rsidRPr="0019404D">
              <w:rPr>
                <w:b/>
                <w:iCs w:val="0"/>
              </w:rPr>
              <w:t>879 000,00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496"/>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xml:space="preserve"> 000 202 15001 10 0000 151</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Дотации бюджетам сельских поселений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816 000,00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428"/>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xml:space="preserve"> 000 202 15002 10 0000 151</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Дотации бюджетам сельских поселений на поддержку мер по обеспечению сбалансированности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268 600,00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06"/>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 xml:space="preserve"> 000 202 19999 10 0000 151</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Прочие дотации бюджетам сельских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7 800,00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283"/>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000 202 29999 10 0000 151</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Прочие субсидии бюджетам сельских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488 520,07</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698"/>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000 202 35118 10 0000 151</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81 958,00</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706"/>
        </w:trPr>
        <w:tc>
          <w:tcPr>
            <w:tcW w:w="2690" w:type="dxa"/>
            <w:tcBorders>
              <w:top w:val="nil"/>
              <w:left w:val="single" w:sz="4" w:space="0" w:color="auto"/>
              <w:bottom w:val="single" w:sz="4" w:space="0" w:color="auto"/>
              <w:right w:val="single" w:sz="4" w:space="0" w:color="auto"/>
            </w:tcBorders>
            <w:shd w:val="clear" w:color="000000" w:fill="FFFFFF"/>
            <w:hideMark/>
          </w:tcPr>
          <w:p w:rsidR="0060783F" w:rsidRPr="0019404D" w:rsidRDefault="0060783F" w:rsidP="00A662B8">
            <w:pPr>
              <w:jc w:val="center"/>
              <w:rPr>
                <w:bCs w:val="0"/>
                <w:iCs w:val="0"/>
              </w:rPr>
            </w:pPr>
            <w:r w:rsidRPr="0019404D">
              <w:rPr>
                <w:bCs w:val="0"/>
                <w:iCs w:val="0"/>
              </w:rPr>
              <w:t>000 2 07 05020 10 0000 180</w:t>
            </w:r>
          </w:p>
        </w:tc>
        <w:tc>
          <w:tcPr>
            <w:tcW w:w="6100" w:type="dxa"/>
            <w:tcBorders>
              <w:top w:val="nil"/>
              <w:left w:val="nil"/>
              <w:bottom w:val="single" w:sz="4" w:space="0" w:color="auto"/>
              <w:right w:val="single" w:sz="4" w:space="0" w:color="auto"/>
            </w:tcBorders>
            <w:shd w:val="clear" w:color="000000" w:fill="FFFFFF"/>
            <w:hideMark/>
          </w:tcPr>
          <w:p w:rsidR="0060783F" w:rsidRPr="0019404D" w:rsidRDefault="0060783F" w:rsidP="00A662B8">
            <w:pPr>
              <w:rPr>
                <w:bCs w:val="0"/>
                <w:iCs w:val="0"/>
              </w:rPr>
            </w:pPr>
            <w:r w:rsidRPr="0019404D">
              <w:rPr>
                <w:bCs w:val="0"/>
                <w:iCs w:val="0"/>
              </w:rPr>
              <w:t>Поступления от денежных пожертвований, предоставляемых физическими лицами получателям средств бюджетов сельских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Cs w:val="0"/>
                <w:iCs w:val="0"/>
              </w:rPr>
            </w:pPr>
            <w:r w:rsidRPr="0019404D">
              <w:rPr>
                <w:bCs w:val="0"/>
                <w:iCs w:val="0"/>
              </w:rPr>
              <w:t>25 959,55</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345"/>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60783F" w:rsidRPr="0019404D" w:rsidRDefault="0060783F" w:rsidP="00A662B8">
            <w:pPr>
              <w:rPr>
                <w:rFonts w:ascii="Arial CYR" w:hAnsi="Arial CYR" w:cs="Arial CYR"/>
                <w:bCs w:val="0"/>
                <w:iCs w:val="0"/>
              </w:rPr>
            </w:pPr>
            <w:r w:rsidRPr="0019404D">
              <w:rPr>
                <w:rFonts w:ascii="Arial CYR" w:hAnsi="Arial CYR" w:cs="Arial CYR"/>
                <w:bCs w:val="0"/>
                <w:iCs w:val="0"/>
              </w:rPr>
              <w:t> </w:t>
            </w:r>
          </w:p>
        </w:tc>
        <w:tc>
          <w:tcPr>
            <w:tcW w:w="6100"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rPr>
                <w:b/>
                <w:iCs w:val="0"/>
                <w:sz w:val="24"/>
                <w:szCs w:val="24"/>
              </w:rPr>
            </w:pPr>
            <w:r w:rsidRPr="0019404D">
              <w:rPr>
                <w:b/>
                <w:iCs w:val="0"/>
                <w:sz w:val="24"/>
                <w:szCs w:val="24"/>
              </w:rPr>
              <w:t>Безвозмездные поступления</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rPr>
            </w:pPr>
            <w:r w:rsidRPr="0019404D">
              <w:rPr>
                <w:b/>
                <w:iCs w:val="0"/>
              </w:rPr>
              <w:t>1 688 837,62</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r w:rsidR="0060783F" w:rsidRPr="0019404D" w:rsidTr="00A662B8">
        <w:trPr>
          <w:trHeight w:val="312"/>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60783F" w:rsidRPr="0019404D" w:rsidRDefault="0060783F" w:rsidP="00A662B8">
            <w:pPr>
              <w:rPr>
                <w:rFonts w:ascii="Arial CYR" w:hAnsi="Arial CYR" w:cs="Arial CYR"/>
                <w:bCs w:val="0"/>
                <w:iCs w:val="0"/>
              </w:rPr>
            </w:pPr>
            <w:r w:rsidRPr="0019404D">
              <w:rPr>
                <w:rFonts w:ascii="Arial CYR" w:hAnsi="Arial CYR" w:cs="Arial CYR"/>
                <w:bCs w:val="0"/>
                <w:iCs w:val="0"/>
              </w:rPr>
              <w:t> </w:t>
            </w:r>
          </w:p>
        </w:tc>
        <w:tc>
          <w:tcPr>
            <w:tcW w:w="6100"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rPr>
                <w:b/>
                <w:iCs w:val="0"/>
                <w:sz w:val="24"/>
                <w:szCs w:val="24"/>
              </w:rPr>
            </w:pPr>
            <w:r w:rsidRPr="0019404D">
              <w:rPr>
                <w:b/>
                <w:iCs w:val="0"/>
                <w:sz w:val="24"/>
                <w:szCs w:val="24"/>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60783F" w:rsidRPr="0019404D" w:rsidRDefault="0060783F" w:rsidP="00A662B8">
            <w:pPr>
              <w:jc w:val="right"/>
              <w:rPr>
                <w:b/>
                <w:iCs w:val="0"/>
              </w:rPr>
            </w:pPr>
            <w:r w:rsidRPr="0019404D">
              <w:rPr>
                <w:b/>
                <w:iCs w:val="0"/>
              </w:rPr>
              <w:t>2 567 837,62</w:t>
            </w:r>
          </w:p>
        </w:tc>
        <w:tc>
          <w:tcPr>
            <w:tcW w:w="236" w:type="dxa"/>
            <w:tcBorders>
              <w:top w:val="nil"/>
              <w:left w:val="nil"/>
              <w:bottom w:val="nil"/>
              <w:right w:val="nil"/>
            </w:tcBorders>
            <w:shd w:val="clear" w:color="auto" w:fill="auto"/>
            <w:noWrap/>
            <w:vAlign w:val="bottom"/>
            <w:hideMark/>
          </w:tcPr>
          <w:p w:rsidR="0060783F" w:rsidRPr="0019404D" w:rsidRDefault="0060783F" w:rsidP="00A662B8">
            <w:pPr>
              <w:rPr>
                <w:rFonts w:ascii="Arial CYR" w:hAnsi="Arial CYR" w:cs="Arial CYR"/>
                <w:bCs w:val="0"/>
                <w:iCs w:val="0"/>
              </w:rPr>
            </w:pPr>
          </w:p>
        </w:tc>
      </w:tr>
    </w:tbl>
    <w:p w:rsidR="0060783F" w:rsidRDefault="0060783F" w:rsidP="0060783F">
      <w:pPr>
        <w:pStyle w:val="afff5"/>
        <w:rPr>
          <w:rFonts w:ascii="Times New Roman" w:hAnsi="Times New Roman"/>
          <w:sz w:val="20"/>
          <w:szCs w:val="20"/>
        </w:rPr>
      </w:pPr>
    </w:p>
    <w:p w:rsidR="0060783F" w:rsidRDefault="0060783F" w:rsidP="0060783F">
      <w:pPr>
        <w:pStyle w:val="afff5"/>
        <w:rPr>
          <w:rFonts w:ascii="Times New Roman" w:hAnsi="Times New Roman"/>
          <w:sz w:val="20"/>
          <w:szCs w:val="20"/>
        </w:rPr>
      </w:pPr>
    </w:p>
    <w:p w:rsidR="0060783F" w:rsidRDefault="0060783F" w:rsidP="0060783F">
      <w:pPr>
        <w:pStyle w:val="afff5"/>
        <w:rPr>
          <w:rFonts w:ascii="Times New Roman" w:hAnsi="Times New Roman"/>
          <w:sz w:val="20"/>
          <w:szCs w:val="20"/>
        </w:rPr>
      </w:pPr>
    </w:p>
    <w:p w:rsidR="0060783F" w:rsidRDefault="0060783F" w:rsidP="0060783F">
      <w:pPr>
        <w:pStyle w:val="afff5"/>
        <w:rPr>
          <w:rFonts w:ascii="Times New Roman" w:hAnsi="Times New Roman"/>
          <w:sz w:val="20"/>
          <w:szCs w:val="20"/>
        </w:rPr>
      </w:pPr>
    </w:p>
    <w:p w:rsidR="0060783F" w:rsidRDefault="0060783F" w:rsidP="0060783F">
      <w:pPr>
        <w:pStyle w:val="afff5"/>
        <w:rPr>
          <w:rFonts w:ascii="Times New Roman" w:hAnsi="Times New Roman"/>
          <w:sz w:val="20"/>
          <w:szCs w:val="20"/>
        </w:rPr>
      </w:pPr>
    </w:p>
    <w:tbl>
      <w:tblPr>
        <w:tblW w:w="10346" w:type="dxa"/>
        <w:tblInd w:w="-743" w:type="dxa"/>
        <w:tblLook w:val="04A0"/>
      </w:tblPr>
      <w:tblGrid>
        <w:gridCol w:w="4340"/>
        <w:gridCol w:w="540"/>
        <w:gridCol w:w="506"/>
        <w:gridCol w:w="1720"/>
        <w:gridCol w:w="1660"/>
        <w:gridCol w:w="1580"/>
      </w:tblGrid>
      <w:tr w:rsidR="0060783F" w:rsidRPr="0019404D" w:rsidTr="00A662B8">
        <w:trPr>
          <w:trHeight w:val="300"/>
        </w:trPr>
        <w:tc>
          <w:tcPr>
            <w:tcW w:w="434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bookmarkStart w:id="0" w:name="RANGE!A1:F40"/>
            <w:bookmarkEnd w:id="0"/>
          </w:p>
        </w:tc>
        <w:tc>
          <w:tcPr>
            <w:tcW w:w="54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506"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3380" w:type="dxa"/>
            <w:gridSpan w:val="2"/>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sz w:val="24"/>
                <w:szCs w:val="24"/>
              </w:rPr>
            </w:pPr>
            <w:r w:rsidRPr="0019404D">
              <w:rPr>
                <w:rFonts w:ascii="Arial" w:hAnsi="Arial" w:cs="Arial"/>
                <w:bCs w:val="0"/>
                <w:iCs w:val="0"/>
                <w:sz w:val="24"/>
                <w:szCs w:val="24"/>
              </w:rPr>
              <w:t>Приложение № 6</w:t>
            </w:r>
          </w:p>
        </w:tc>
        <w:tc>
          <w:tcPr>
            <w:tcW w:w="158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r>
      <w:tr w:rsidR="0060783F" w:rsidRPr="0019404D" w:rsidTr="00A662B8">
        <w:trPr>
          <w:trHeight w:val="1659"/>
        </w:trPr>
        <w:tc>
          <w:tcPr>
            <w:tcW w:w="434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54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506"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4960" w:type="dxa"/>
            <w:gridSpan w:val="3"/>
            <w:tcBorders>
              <w:top w:val="nil"/>
              <w:left w:val="nil"/>
              <w:bottom w:val="nil"/>
              <w:right w:val="nil"/>
            </w:tcBorders>
            <w:shd w:val="clear" w:color="auto" w:fill="auto"/>
            <w:hideMark/>
          </w:tcPr>
          <w:p w:rsidR="0060783F" w:rsidRPr="0019404D" w:rsidRDefault="0060783F" w:rsidP="00A662B8">
            <w:pPr>
              <w:rPr>
                <w:bCs w:val="0"/>
                <w:iCs w:val="0"/>
              </w:rPr>
            </w:pPr>
            <w:r w:rsidRPr="0019404D">
              <w:rPr>
                <w:bCs w:val="0"/>
                <w:iCs w:val="0"/>
              </w:rPr>
              <w:t xml:space="preserve">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28.11.2018 года №1 </w:t>
            </w:r>
          </w:p>
        </w:tc>
      </w:tr>
      <w:tr w:rsidR="0060783F" w:rsidRPr="0019404D" w:rsidTr="00A662B8">
        <w:trPr>
          <w:trHeight w:val="72"/>
        </w:trPr>
        <w:tc>
          <w:tcPr>
            <w:tcW w:w="434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54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506"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172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166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158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r>
      <w:tr w:rsidR="0060783F" w:rsidRPr="0019404D" w:rsidTr="00A662B8">
        <w:trPr>
          <w:trHeight w:val="552"/>
        </w:trPr>
        <w:tc>
          <w:tcPr>
            <w:tcW w:w="10346" w:type="dxa"/>
            <w:gridSpan w:val="6"/>
            <w:tcBorders>
              <w:top w:val="nil"/>
              <w:left w:val="nil"/>
              <w:bottom w:val="nil"/>
              <w:right w:val="nil"/>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Распределение расходов бюджета Питеркинского сельского поселения на 2018 год по разделам и подразделам функциональной классификации  расходов бюджетов РФ</w:t>
            </w:r>
          </w:p>
        </w:tc>
      </w:tr>
      <w:tr w:rsidR="0060783F" w:rsidRPr="0019404D" w:rsidTr="00A662B8">
        <w:trPr>
          <w:trHeight w:val="264"/>
        </w:trPr>
        <w:tc>
          <w:tcPr>
            <w:tcW w:w="434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54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506"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172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166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1580" w:type="dxa"/>
            <w:tcBorders>
              <w:top w:val="nil"/>
              <w:left w:val="nil"/>
              <w:bottom w:val="nil"/>
              <w:right w:val="nil"/>
            </w:tcBorders>
            <w:shd w:val="clear" w:color="auto" w:fill="auto"/>
            <w:noWrap/>
            <w:vAlign w:val="bottom"/>
            <w:hideMark/>
          </w:tcPr>
          <w:p w:rsidR="0060783F" w:rsidRPr="0019404D" w:rsidRDefault="0060783F" w:rsidP="00A662B8">
            <w:pPr>
              <w:rPr>
                <w:bCs w:val="0"/>
                <w:iCs w:val="0"/>
              </w:rPr>
            </w:pPr>
            <w:r w:rsidRPr="0019404D">
              <w:rPr>
                <w:bCs w:val="0"/>
                <w:iCs w:val="0"/>
              </w:rPr>
              <w:t>(рублей)</w:t>
            </w:r>
          </w:p>
        </w:tc>
      </w:tr>
      <w:tr w:rsidR="0060783F" w:rsidRPr="0019404D" w:rsidTr="0060783F">
        <w:trPr>
          <w:trHeight w:val="965"/>
        </w:trPr>
        <w:tc>
          <w:tcPr>
            <w:tcW w:w="4340" w:type="dxa"/>
            <w:tcBorders>
              <w:top w:val="single" w:sz="4" w:space="0" w:color="auto"/>
              <w:left w:val="single" w:sz="4" w:space="0" w:color="auto"/>
              <w:bottom w:val="single" w:sz="4" w:space="0" w:color="auto"/>
              <w:right w:val="single" w:sz="4" w:space="0" w:color="auto"/>
            </w:tcBorders>
            <w:shd w:val="clear" w:color="auto" w:fill="auto"/>
            <w:hideMark/>
          </w:tcPr>
          <w:p w:rsidR="0060783F" w:rsidRPr="0019404D" w:rsidRDefault="0060783F" w:rsidP="00A662B8">
            <w:pPr>
              <w:rPr>
                <w:b/>
                <w:iCs w:val="0"/>
              </w:rPr>
            </w:pPr>
            <w:r w:rsidRPr="0019404D">
              <w:rPr>
                <w:b/>
                <w:iCs w:val="0"/>
              </w:rPr>
              <w:t xml:space="preserve">Наименование расходов </w:t>
            </w:r>
          </w:p>
        </w:tc>
        <w:tc>
          <w:tcPr>
            <w:tcW w:w="540" w:type="dxa"/>
            <w:tcBorders>
              <w:top w:val="single" w:sz="4" w:space="0" w:color="auto"/>
              <w:left w:val="nil"/>
              <w:bottom w:val="single" w:sz="4" w:space="0" w:color="auto"/>
              <w:right w:val="single" w:sz="4" w:space="0" w:color="auto"/>
            </w:tcBorders>
            <w:shd w:val="clear" w:color="auto" w:fill="auto"/>
            <w:textDirection w:val="btLr"/>
            <w:hideMark/>
          </w:tcPr>
          <w:p w:rsidR="0060783F" w:rsidRPr="0019404D" w:rsidRDefault="0060783F" w:rsidP="00A662B8">
            <w:pPr>
              <w:jc w:val="right"/>
              <w:rPr>
                <w:b/>
                <w:iCs w:val="0"/>
              </w:rPr>
            </w:pPr>
            <w:r w:rsidRPr="0019404D">
              <w:rPr>
                <w:b/>
                <w:iCs w:val="0"/>
              </w:rP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hideMark/>
          </w:tcPr>
          <w:p w:rsidR="0060783F" w:rsidRPr="0019404D" w:rsidRDefault="0060783F" w:rsidP="00A662B8">
            <w:pPr>
              <w:jc w:val="right"/>
              <w:rPr>
                <w:b/>
                <w:iCs w:val="0"/>
              </w:rPr>
            </w:pPr>
            <w:r w:rsidRPr="0019404D">
              <w:rPr>
                <w:b/>
                <w:iCs w:val="0"/>
              </w:rPr>
              <w:t>Подраздел</w:t>
            </w:r>
          </w:p>
        </w:tc>
        <w:tc>
          <w:tcPr>
            <w:tcW w:w="1720" w:type="dxa"/>
            <w:tcBorders>
              <w:top w:val="single" w:sz="4" w:space="0" w:color="auto"/>
              <w:left w:val="nil"/>
              <w:bottom w:val="single" w:sz="4" w:space="0" w:color="auto"/>
              <w:right w:val="single" w:sz="4" w:space="0" w:color="auto"/>
            </w:tcBorders>
            <w:shd w:val="clear" w:color="auto" w:fill="auto"/>
            <w:hideMark/>
          </w:tcPr>
          <w:p w:rsidR="0060783F" w:rsidRPr="0019404D" w:rsidRDefault="0060783F" w:rsidP="00A662B8">
            <w:pPr>
              <w:jc w:val="center"/>
              <w:rPr>
                <w:b/>
                <w:iCs w:val="0"/>
              </w:rPr>
            </w:pPr>
            <w:r w:rsidRPr="0019404D">
              <w:rPr>
                <w:b/>
                <w:iCs w:val="0"/>
              </w:rPr>
              <w:t xml:space="preserve">Сумма </w:t>
            </w:r>
          </w:p>
        </w:tc>
        <w:tc>
          <w:tcPr>
            <w:tcW w:w="1660" w:type="dxa"/>
            <w:tcBorders>
              <w:top w:val="single" w:sz="4" w:space="0" w:color="auto"/>
              <w:left w:val="nil"/>
              <w:bottom w:val="single" w:sz="4" w:space="0" w:color="auto"/>
              <w:right w:val="single" w:sz="4" w:space="0" w:color="auto"/>
            </w:tcBorders>
            <w:shd w:val="clear" w:color="auto" w:fill="auto"/>
            <w:hideMark/>
          </w:tcPr>
          <w:p w:rsidR="0060783F" w:rsidRPr="0019404D" w:rsidRDefault="0060783F" w:rsidP="00A662B8">
            <w:pPr>
              <w:jc w:val="center"/>
              <w:rPr>
                <w:b/>
                <w:iCs w:val="0"/>
              </w:rPr>
            </w:pPr>
            <w:r w:rsidRPr="0019404D">
              <w:rPr>
                <w:b/>
                <w:iCs w:val="0"/>
              </w:rPr>
              <w:t xml:space="preserve">за счет местного бюджета </w:t>
            </w:r>
          </w:p>
        </w:tc>
        <w:tc>
          <w:tcPr>
            <w:tcW w:w="1580" w:type="dxa"/>
            <w:tcBorders>
              <w:top w:val="single" w:sz="4" w:space="0" w:color="auto"/>
              <w:left w:val="nil"/>
              <w:bottom w:val="single" w:sz="4" w:space="0" w:color="auto"/>
              <w:right w:val="single" w:sz="4" w:space="0" w:color="auto"/>
            </w:tcBorders>
            <w:shd w:val="clear" w:color="auto" w:fill="auto"/>
            <w:hideMark/>
          </w:tcPr>
          <w:p w:rsidR="0060783F" w:rsidRPr="0019404D" w:rsidRDefault="0060783F" w:rsidP="00A662B8">
            <w:pPr>
              <w:jc w:val="center"/>
              <w:rPr>
                <w:b/>
                <w:iCs w:val="0"/>
              </w:rPr>
            </w:pPr>
            <w:r w:rsidRPr="0019404D">
              <w:rPr>
                <w:b/>
                <w:iCs w:val="0"/>
              </w:rPr>
              <w:t xml:space="preserve">за счет субвенций и субсидий </w:t>
            </w:r>
          </w:p>
        </w:tc>
      </w:tr>
      <w:tr w:rsidR="0060783F" w:rsidRPr="0019404D" w:rsidTr="00A662B8">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 xml:space="preserve">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01</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1 009 500,00</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1 009 500,00</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 </w:t>
            </w:r>
          </w:p>
        </w:tc>
      </w:tr>
      <w:tr w:rsidR="0060783F" w:rsidRPr="0019404D" w:rsidTr="00A662B8">
        <w:trPr>
          <w:trHeight w:val="32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 xml:space="preserve">Функционирование местных администраций </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01</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04</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rPr>
            </w:pPr>
            <w:r w:rsidRPr="0019404D">
              <w:rPr>
                <w:bCs w:val="0"/>
                <w:iCs w:val="0"/>
              </w:rPr>
              <w:t>1 009 300,00</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1 009 300,00</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 </w:t>
            </w:r>
          </w:p>
        </w:tc>
      </w:tr>
      <w:tr w:rsidR="0060783F" w:rsidRPr="0019404D" w:rsidTr="00A662B8">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01</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11</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rPr>
            </w:pPr>
            <w:r w:rsidRPr="0019404D">
              <w:rPr>
                <w:bCs w:val="0"/>
                <w:iCs w:val="0"/>
              </w:rPr>
              <w:t>200,00</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200,00</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 </w:t>
            </w:r>
          </w:p>
        </w:tc>
      </w:tr>
      <w:tr w:rsidR="0060783F" w:rsidRPr="0019404D" w:rsidTr="00A662B8">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 xml:space="preserve">Национальная оборона </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02</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81 958,00</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 </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81 958,00</w:t>
            </w:r>
          </w:p>
        </w:tc>
      </w:tr>
      <w:tr w:rsidR="0060783F" w:rsidRPr="0019404D" w:rsidTr="00A662B8">
        <w:trPr>
          <w:trHeight w:val="207"/>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proofErr w:type="gramStart"/>
            <w:r w:rsidRPr="0019404D">
              <w:rPr>
                <w:bCs w:val="0"/>
                <w:iCs w:val="0"/>
              </w:rPr>
              <w:t xml:space="preserve">Моби </w:t>
            </w:r>
            <w:proofErr w:type="spellStart"/>
            <w:r w:rsidRPr="0019404D">
              <w:rPr>
                <w:bCs w:val="0"/>
                <w:iCs w:val="0"/>
              </w:rPr>
              <w:t>лизационная</w:t>
            </w:r>
            <w:proofErr w:type="spellEnd"/>
            <w:proofErr w:type="gramEnd"/>
            <w:r w:rsidRPr="0019404D">
              <w:rPr>
                <w:bCs w:val="0"/>
                <w:iCs w:val="0"/>
              </w:rPr>
              <w:t xml:space="preserve"> и вневойсковая подготовка </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02</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03</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rPr>
            </w:pPr>
            <w:r w:rsidRPr="0019404D">
              <w:rPr>
                <w:bCs w:val="0"/>
                <w:iCs w:val="0"/>
              </w:rPr>
              <w:t>81 958,00</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 </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81 958,00</w:t>
            </w:r>
          </w:p>
        </w:tc>
      </w:tr>
      <w:tr w:rsidR="0060783F" w:rsidRPr="0019404D" w:rsidTr="00A662B8">
        <w:trPr>
          <w:trHeight w:val="254"/>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04</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850 052,33</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545 485,33</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304 567,00</w:t>
            </w:r>
          </w:p>
        </w:tc>
      </w:tr>
      <w:tr w:rsidR="0060783F" w:rsidRPr="0019404D" w:rsidTr="00A662B8">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04</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05</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rPr>
            </w:pPr>
            <w:r w:rsidRPr="0019404D">
              <w:rPr>
                <w:bCs w:val="0"/>
                <w:iCs w:val="0"/>
              </w:rPr>
              <w:t>1 000,00</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1 000,00</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 </w:t>
            </w:r>
          </w:p>
        </w:tc>
      </w:tr>
      <w:tr w:rsidR="0060783F" w:rsidRPr="0019404D" w:rsidTr="00A662B8">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Дорожное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04</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09</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rPr>
            </w:pPr>
            <w:r w:rsidRPr="0019404D">
              <w:rPr>
                <w:bCs w:val="0"/>
                <w:iCs w:val="0"/>
              </w:rPr>
              <w:t>779 052,33</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474 485,33</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304 567,00</w:t>
            </w:r>
          </w:p>
        </w:tc>
      </w:tr>
      <w:tr w:rsidR="0060783F" w:rsidRPr="0019404D" w:rsidTr="00A662B8">
        <w:trPr>
          <w:trHeight w:val="351"/>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04</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12</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rPr>
            </w:pPr>
            <w:r w:rsidRPr="0019404D">
              <w:rPr>
                <w:bCs w:val="0"/>
                <w:iCs w:val="0"/>
              </w:rPr>
              <w:t>70 000,00</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70 000,00</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 </w:t>
            </w:r>
          </w:p>
        </w:tc>
      </w:tr>
      <w:tr w:rsidR="0060783F" w:rsidRPr="0019404D" w:rsidTr="00A662B8">
        <w:trPr>
          <w:trHeight w:val="31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05</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262 519,13</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78 566,06</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183 953,07</w:t>
            </w:r>
          </w:p>
        </w:tc>
      </w:tr>
      <w:tr w:rsidR="0060783F" w:rsidRPr="0019404D" w:rsidTr="00A662B8">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05</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03</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rPr>
            </w:pPr>
            <w:r w:rsidRPr="0019404D">
              <w:rPr>
                <w:bCs w:val="0"/>
                <w:iCs w:val="0"/>
              </w:rPr>
              <w:t>262 519,13</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78 566,06</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183 953,07</w:t>
            </w:r>
          </w:p>
        </w:tc>
      </w:tr>
      <w:tr w:rsidR="0060783F" w:rsidRPr="0019404D" w:rsidTr="00A662B8">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 xml:space="preserve">Культура и кинематография </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08</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
                <w:iCs w:val="0"/>
              </w:rPr>
            </w:pPr>
            <w:r w:rsidRPr="0019404D">
              <w:rPr>
                <w:b/>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430 390,00</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430 390,00</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 </w:t>
            </w:r>
          </w:p>
        </w:tc>
      </w:tr>
      <w:tr w:rsidR="0060783F" w:rsidRPr="0019404D" w:rsidTr="00A662B8">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 xml:space="preserve">Культура </w:t>
            </w:r>
          </w:p>
        </w:tc>
        <w:tc>
          <w:tcPr>
            <w:tcW w:w="54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08</w:t>
            </w:r>
          </w:p>
        </w:tc>
        <w:tc>
          <w:tcPr>
            <w:tcW w:w="50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rPr>
                <w:bCs w:val="0"/>
                <w:iCs w:val="0"/>
              </w:rPr>
            </w:pPr>
            <w:r w:rsidRPr="0019404D">
              <w:rPr>
                <w:bCs w:val="0"/>
                <w:iCs w:val="0"/>
              </w:rPr>
              <w:t>01</w:t>
            </w:r>
          </w:p>
        </w:tc>
        <w:tc>
          <w:tcPr>
            <w:tcW w:w="172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rPr>
            </w:pPr>
            <w:r w:rsidRPr="0019404D">
              <w:rPr>
                <w:bCs w:val="0"/>
                <w:iCs w:val="0"/>
              </w:rPr>
              <w:t>430 390,00</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430 390,00</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Cs w:val="0"/>
                <w:iCs w:val="0"/>
                <w:color w:val="0000FF"/>
              </w:rPr>
            </w:pPr>
            <w:r w:rsidRPr="0019404D">
              <w:rPr>
                <w:bCs w:val="0"/>
                <w:iCs w:val="0"/>
                <w:color w:val="0000FF"/>
              </w:rPr>
              <w:t> </w:t>
            </w:r>
          </w:p>
        </w:tc>
      </w:tr>
      <w:tr w:rsidR="0060783F" w:rsidRPr="0019404D" w:rsidTr="00A662B8">
        <w:trPr>
          <w:trHeight w:val="312"/>
        </w:trPr>
        <w:tc>
          <w:tcPr>
            <w:tcW w:w="4340" w:type="dxa"/>
            <w:tcBorders>
              <w:top w:val="nil"/>
              <w:left w:val="nil"/>
              <w:bottom w:val="nil"/>
              <w:right w:val="nil"/>
            </w:tcBorders>
            <w:shd w:val="clear" w:color="auto" w:fill="auto"/>
            <w:vAlign w:val="bottom"/>
            <w:hideMark/>
          </w:tcPr>
          <w:p w:rsidR="0060783F" w:rsidRPr="0019404D" w:rsidRDefault="0060783F" w:rsidP="00A662B8">
            <w:pPr>
              <w:rPr>
                <w:bCs w:val="0"/>
                <w:iCs w:val="0"/>
              </w:rPr>
            </w:pPr>
          </w:p>
        </w:tc>
        <w:tc>
          <w:tcPr>
            <w:tcW w:w="540" w:type="dxa"/>
            <w:tcBorders>
              <w:top w:val="nil"/>
              <w:left w:val="nil"/>
              <w:bottom w:val="nil"/>
              <w:right w:val="nil"/>
            </w:tcBorders>
            <w:shd w:val="clear" w:color="auto" w:fill="auto"/>
            <w:vAlign w:val="bottom"/>
            <w:hideMark/>
          </w:tcPr>
          <w:p w:rsidR="0060783F" w:rsidRPr="0019404D" w:rsidRDefault="0060783F" w:rsidP="00A662B8">
            <w:pPr>
              <w:rPr>
                <w:bCs w:val="0"/>
                <w:iCs w:val="0"/>
              </w:rPr>
            </w:pPr>
          </w:p>
        </w:tc>
        <w:tc>
          <w:tcPr>
            <w:tcW w:w="506" w:type="dxa"/>
            <w:tcBorders>
              <w:top w:val="nil"/>
              <w:left w:val="nil"/>
              <w:bottom w:val="nil"/>
              <w:right w:val="nil"/>
            </w:tcBorders>
            <w:shd w:val="clear" w:color="auto" w:fill="auto"/>
            <w:vAlign w:val="bottom"/>
            <w:hideMark/>
          </w:tcPr>
          <w:p w:rsidR="0060783F" w:rsidRPr="0019404D" w:rsidRDefault="0060783F" w:rsidP="00A662B8">
            <w:pPr>
              <w:rPr>
                <w:bCs w:val="0"/>
                <w:iCs w:val="0"/>
              </w:rPr>
            </w:pP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2 634 419,46</w:t>
            </w:r>
          </w:p>
        </w:tc>
        <w:tc>
          <w:tcPr>
            <w:tcW w:w="166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2 063 941,39</w:t>
            </w:r>
          </w:p>
        </w:tc>
        <w:tc>
          <w:tcPr>
            <w:tcW w:w="158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b/>
                <w:iCs w:val="0"/>
              </w:rPr>
            </w:pPr>
            <w:r w:rsidRPr="0019404D">
              <w:rPr>
                <w:b/>
                <w:iCs w:val="0"/>
              </w:rPr>
              <w:t>570 478,07</w:t>
            </w:r>
          </w:p>
        </w:tc>
      </w:tr>
    </w:tbl>
    <w:p w:rsidR="0060783F" w:rsidRDefault="0060783F" w:rsidP="0060783F">
      <w:pPr>
        <w:jc w:val="both"/>
      </w:pPr>
    </w:p>
    <w:tbl>
      <w:tblPr>
        <w:tblW w:w="10670" w:type="dxa"/>
        <w:tblInd w:w="-743" w:type="dxa"/>
        <w:tblLook w:val="04A0"/>
      </w:tblPr>
      <w:tblGrid>
        <w:gridCol w:w="3686"/>
        <w:gridCol w:w="459"/>
        <w:gridCol w:w="500"/>
        <w:gridCol w:w="1389"/>
        <w:gridCol w:w="550"/>
        <w:gridCol w:w="1400"/>
        <w:gridCol w:w="1400"/>
        <w:gridCol w:w="1286"/>
      </w:tblGrid>
      <w:tr w:rsidR="0060783F" w:rsidRPr="0019404D" w:rsidTr="00A662B8">
        <w:trPr>
          <w:trHeight w:val="264"/>
        </w:trPr>
        <w:tc>
          <w:tcPr>
            <w:tcW w:w="3686"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bookmarkStart w:id="1" w:name="RANGE!A1:H337"/>
            <w:bookmarkEnd w:id="1"/>
          </w:p>
        </w:tc>
        <w:tc>
          <w:tcPr>
            <w:tcW w:w="459"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1389"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550"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2800" w:type="dxa"/>
            <w:gridSpan w:val="2"/>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
                <w:iCs w:val="0"/>
              </w:rPr>
            </w:pPr>
            <w:r w:rsidRPr="0019404D">
              <w:rPr>
                <w:rFonts w:ascii="Arial" w:hAnsi="Arial" w:cs="Arial"/>
                <w:b/>
                <w:iCs w:val="0"/>
              </w:rPr>
              <w:t>Приложение № 8</w:t>
            </w:r>
          </w:p>
        </w:tc>
        <w:tc>
          <w:tcPr>
            <w:tcW w:w="1286"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r>
      <w:tr w:rsidR="0060783F" w:rsidRPr="0019404D" w:rsidTr="0060783F">
        <w:trPr>
          <w:trHeight w:val="1884"/>
        </w:trPr>
        <w:tc>
          <w:tcPr>
            <w:tcW w:w="3686"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1389"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550"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4086" w:type="dxa"/>
            <w:gridSpan w:val="3"/>
            <w:tcBorders>
              <w:top w:val="nil"/>
              <w:left w:val="nil"/>
              <w:bottom w:val="nil"/>
              <w:right w:val="nil"/>
            </w:tcBorders>
            <w:shd w:val="clear" w:color="auto" w:fill="auto"/>
            <w:hideMark/>
          </w:tcPr>
          <w:p w:rsidR="0060783F" w:rsidRPr="0060783F" w:rsidRDefault="0060783F" w:rsidP="00A662B8">
            <w:pPr>
              <w:rPr>
                <w:rFonts w:ascii="Arial" w:hAnsi="Arial" w:cs="Arial"/>
                <w:bCs w:val="0"/>
                <w:iCs w:val="0"/>
                <w:sz w:val="18"/>
                <w:szCs w:val="18"/>
              </w:rPr>
            </w:pPr>
            <w:r w:rsidRPr="0060783F">
              <w:rPr>
                <w:rFonts w:ascii="Arial" w:hAnsi="Arial" w:cs="Arial"/>
                <w:bCs w:val="0"/>
                <w:iCs w:val="0"/>
                <w:sz w:val="18"/>
                <w:szCs w:val="18"/>
              </w:rPr>
              <w:t xml:space="preserve">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28.11. 2018 года № 1 </w:t>
            </w:r>
          </w:p>
        </w:tc>
      </w:tr>
      <w:tr w:rsidR="0060783F" w:rsidRPr="0019404D" w:rsidTr="00A662B8">
        <w:trPr>
          <w:trHeight w:val="750"/>
        </w:trPr>
        <w:tc>
          <w:tcPr>
            <w:tcW w:w="10670" w:type="dxa"/>
            <w:gridSpan w:val="8"/>
            <w:tcBorders>
              <w:top w:val="nil"/>
              <w:left w:val="nil"/>
              <w:bottom w:val="nil"/>
              <w:right w:val="nil"/>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xml:space="preserve">Распределение бюджетных ассигнований по разделам и подразделам, целевым статьям (государственным целевым программам Чувашской Республики) и группам </w:t>
            </w:r>
            <w:proofErr w:type="gramStart"/>
            <w:r w:rsidRPr="0019404D">
              <w:rPr>
                <w:rFonts w:ascii="Arial" w:hAnsi="Arial" w:cs="Arial"/>
                <w:b/>
                <w:iCs w:val="0"/>
              </w:rPr>
              <w:t>видов расходов  классификации  расходов бюджета</w:t>
            </w:r>
            <w:proofErr w:type="gramEnd"/>
            <w:r w:rsidRPr="0019404D">
              <w:rPr>
                <w:rFonts w:ascii="Arial" w:hAnsi="Arial" w:cs="Arial"/>
                <w:b/>
                <w:iCs w:val="0"/>
              </w:rPr>
              <w:t xml:space="preserve"> Питеркинского сельского поселения на 2018 год</w:t>
            </w:r>
          </w:p>
        </w:tc>
      </w:tr>
      <w:tr w:rsidR="0060783F" w:rsidRPr="0019404D" w:rsidTr="00A662B8">
        <w:trPr>
          <w:trHeight w:val="264"/>
        </w:trPr>
        <w:tc>
          <w:tcPr>
            <w:tcW w:w="3686"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1389"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550" w:type="dxa"/>
            <w:tcBorders>
              <w:top w:val="nil"/>
              <w:left w:val="nil"/>
              <w:bottom w:val="nil"/>
              <w:right w:val="nil"/>
            </w:tcBorders>
            <w:shd w:val="clear" w:color="auto" w:fill="auto"/>
            <w:noWrap/>
            <w:vAlign w:val="bottom"/>
            <w:hideMark/>
          </w:tcPr>
          <w:p w:rsidR="0060783F" w:rsidRPr="0019404D" w:rsidRDefault="0060783F" w:rsidP="00A662B8">
            <w:pPr>
              <w:jc w:val="center"/>
              <w:rPr>
                <w:rFonts w:ascii="Arial" w:hAnsi="Arial" w:cs="Arial"/>
                <w:bCs w:val="0"/>
                <w:iCs w:val="0"/>
              </w:rPr>
            </w:pPr>
          </w:p>
        </w:tc>
        <w:tc>
          <w:tcPr>
            <w:tcW w:w="140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1400" w:type="dxa"/>
            <w:tcBorders>
              <w:top w:val="nil"/>
              <w:left w:val="nil"/>
              <w:bottom w:val="nil"/>
              <w:right w:val="nil"/>
            </w:tcBorders>
            <w:shd w:val="clear" w:color="auto" w:fill="auto"/>
            <w:noWrap/>
            <w:vAlign w:val="bottom"/>
            <w:hideMark/>
          </w:tcPr>
          <w:p w:rsidR="0060783F" w:rsidRPr="0019404D" w:rsidRDefault="0060783F" w:rsidP="00A662B8">
            <w:pPr>
              <w:rPr>
                <w:rFonts w:ascii="Arial" w:hAnsi="Arial" w:cs="Arial"/>
                <w:bCs w:val="0"/>
                <w:iCs w:val="0"/>
              </w:rPr>
            </w:pPr>
          </w:p>
        </w:tc>
        <w:tc>
          <w:tcPr>
            <w:tcW w:w="1286" w:type="dxa"/>
            <w:tcBorders>
              <w:top w:val="nil"/>
              <w:left w:val="nil"/>
              <w:bottom w:val="nil"/>
              <w:right w:val="nil"/>
            </w:tcBorders>
            <w:shd w:val="clear" w:color="auto" w:fill="auto"/>
            <w:noWrap/>
            <w:vAlign w:val="bottom"/>
            <w:hideMark/>
          </w:tcPr>
          <w:p w:rsidR="0060783F" w:rsidRPr="0019404D" w:rsidRDefault="0060783F" w:rsidP="00A662B8">
            <w:pPr>
              <w:rPr>
                <w:bCs w:val="0"/>
                <w:iCs w:val="0"/>
              </w:rPr>
            </w:pPr>
            <w:r w:rsidRPr="0019404D">
              <w:rPr>
                <w:bCs w:val="0"/>
                <w:iCs w:val="0"/>
              </w:rPr>
              <w:t>(рублей)</w:t>
            </w:r>
          </w:p>
        </w:tc>
      </w:tr>
      <w:tr w:rsidR="0060783F" w:rsidRPr="0019404D" w:rsidTr="0060783F">
        <w:trPr>
          <w:trHeight w:val="204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0783F" w:rsidRPr="0019404D" w:rsidRDefault="0060783F" w:rsidP="00A662B8">
            <w:pPr>
              <w:jc w:val="center"/>
              <w:rPr>
                <w:rFonts w:ascii="Arial" w:hAnsi="Arial" w:cs="Arial"/>
                <w:b/>
                <w:iCs w:val="0"/>
              </w:rPr>
            </w:pPr>
            <w:r w:rsidRPr="0019404D">
              <w:rPr>
                <w:rFonts w:ascii="Arial" w:hAnsi="Arial" w:cs="Arial"/>
                <w:b/>
                <w:iCs w:val="0"/>
              </w:rPr>
              <w:t xml:space="preserve">Наименование расходов </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19404D" w:rsidRDefault="0060783F" w:rsidP="00A662B8">
            <w:pPr>
              <w:jc w:val="center"/>
              <w:rPr>
                <w:rFonts w:ascii="Arial" w:hAnsi="Arial" w:cs="Arial"/>
                <w:b/>
                <w:iCs w:val="0"/>
              </w:rPr>
            </w:pPr>
            <w:r w:rsidRPr="0019404D">
              <w:rPr>
                <w:rFonts w:ascii="Arial" w:hAnsi="Arial" w:cs="Arial"/>
                <w:b/>
                <w:i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19404D" w:rsidRDefault="0060783F" w:rsidP="00A662B8">
            <w:pPr>
              <w:jc w:val="center"/>
              <w:rPr>
                <w:rFonts w:ascii="Arial" w:hAnsi="Arial" w:cs="Arial"/>
                <w:b/>
                <w:iCs w:val="0"/>
              </w:rPr>
            </w:pPr>
            <w:r w:rsidRPr="0019404D">
              <w:rPr>
                <w:rFonts w:ascii="Arial" w:hAnsi="Arial" w:cs="Arial"/>
                <w:b/>
                <w:iCs w:val="0"/>
              </w:rPr>
              <w:t>Подраздел</w:t>
            </w:r>
          </w:p>
        </w:tc>
        <w:tc>
          <w:tcPr>
            <w:tcW w:w="138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19404D" w:rsidRDefault="0060783F" w:rsidP="00A662B8">
            <w:pPr>
              <w:jc w:val="center"/>
              <w:rPr>
                <w:rFonts w:ascii="Arial" w:hAnsi="Arial" w:cs="Arial"/>
                <w:b/>
                <w:iCs w:val="0"/>
              </w:rPr>
            </w:pPr>
            <w:proofErr w:type="gramStart"/>
            <w:r w:rsidRPr="0019404D">
              <w:rPr>
                <w:rFonts w:ascii="Arial" w:hAnsi="Arial" w:cs="Arial"/>
                <w:b/>
                <w:iCs w:val="0"/>
              </w:rPr>
              <w:t xml:space="preserve">Целевая статья (государственные программы и </w:t>
            </w:r>
            <w:proofErr w:type="spellStart"/>
            <w:r w:rsidRPr="0019404D">
              <w:rPr>
                <w:rFonts w:ascii="Arial" w:hAnsi="Arial" w:cs="Arial"/>
                <w:b/>
                <w:iCs w:val="0"/>
              </w:rPr>
              <w:t>непрограммные</w:t>
            </w:r>
            <w:proofErr w:type="spellEnd"/>
            <w:r w:rsidRPr="0019404D">
              <w:rPr>
                <w:rFonts w:ascii="Arial" w:hAnsi="Arial" w:cs="Arial"/>
                <w:b/>
                <w:iCs w:val="0"/>
              </w:rPr>
              <w:t xml:space="preserve"> направления деятельности</w:t>
            </w:r>
            <w:proofErr w:type="gramEnd"/>
          </w:p>
        </w:tc>
        <w:tc>
          <w:tcPr>
            <w:tcW w:w="55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19404D" w:rsidRDefault="0060783F" w:rsidP="00A662B8">
            <w:pPr>
              <w:jc w:val="center"/>
              <w:rPr>
                <w:rFonts w:ascii="Arial" w:hAnsi="Arial" w:cs="Arial"/>
                <w:b/>
                <w:iCs w:val="0"/>
              </w:rPr>
            </w:pPr>
            <w:r w:rsidRPr="0019404D">
              <w:rPr>
                <w:rFonts w:ascii="Arial" w:hAnsi="Arial" w:cs="Arial"/>
                <w:b/>
                <w:iCs w:val="0"/>
              </w:rPr>
              <w:t>Группа вида расхода</w:t>
            </w:r>
          </w:p>
        </w:tc>
        <w:tc>
          <w:tcPr>
            <w:tcW w:w="1400" w:type="dxa"/>
            <w:tcBorders>
              <w:top w:val="single" w:sz="4" w:space="0" w:color="auto"/>
              <w:left w:val="nil"/>
              <w:bottom w:val="single" w:sz="4" w:space="0" w:color="auto"/>
              <w:right w:val="single" w:sz="4" w:space="0" w:color="auto"/>
            </w:tcBorders>
            <w:shd w:val="clear" w:color="auto" w:fill="auto"/>
            <w:hideMark/>
          </w:tcPr>
          <w:p w:rsidR="0060783F" w:rsidRPr="0019404D" w:rsidRDefault="0060783F" w:rsidP="00A662B8">
            <w:pPr>
              <w:jc w:val="center"/>
              <w:rPr>
                <w:rFonts w:ascii="Arial" w:hAnsi="Arial" w:cs="Arial"/>
                <w:b/>
                <w:iCs w:val="0"/>
              </w:rPr>
            </w:pPr>
            <w:r w:rsidRPr="0019404D">
              <w:rPr>
                <w:rFonts w:ascii="Arial" w:hAnsi="Arial" w:cs="Arial"/>
                <w:b/>
                <w:iCs w:val="0"/>
              </w:rPr>
              <w:t>Сумма</w:t>
            </w:r>
          </w:p>
        </w:tc>
        <w:tc>
          <w:tcPr>
            <w:tcW w:w="1400" w:type="dxa"/>
            <w:tcBorders>
              <w:top w:val="single" w:sz="4" w:space="0" w:color="auto"/>
              <w:left w:val="nil"/>
              <w:bottom w:val="single" w:sz="4" w:space="0" w:color="auto"/>
              <w:right w:val="single" w:sz="4" w:space="0" w:color="auto"/>
            </w:tcBorders>
            <w:shd w:val="clear" w:color="auto" w:fill="auto"/>
            <w:hideMark/>
          </w:tcPr>
          <w:p w:rsidR="0060783F" w:rsidRPr="0019404D" w:rsidRDefault="0060783F" w:rsidP="00A662B8">
            <w:pPr>
              <w:jc w:val="center"/>
              <w:rPr>
                <w:rFonts w:ascii="Arial" w:hAnsi="Arial" w:cs="Arial"/>
                <w:b/>
                <w:iCs w:val="0"/>
              </w:rPr>
            </w:pPr>
            <w:r w:rsidRPr="0019404D">
              <w:rPr>
                <w:rFonts w:ascii="Arial" w:hAnsi="Arial" w:cs="Arial"/>
                <w:b/>
                <w:iCs w:val="0"/>
              </w:rPr>
              <w:t xml:space="preserve">за счет местного бюджета </w:t>
            </w:r>
          </w:p>
        </w:tc>
        <w:tc>
          <w:tcPr>
            <w:tcW w:w="1286" w:type="dxa"/>
            <w:tcBorders>
              <w:top w:val="single" w:sz="4" w:space="0" w:color="auto"/>
              <w:left w:val="nil"/>
              <w:bottom w:val="single" w:sz="4" w:space="0" w:color="auto"/>
              <w:right w:val="single" w:sz="4" w:space="0" w:color="auto"/>
            </w:tcBorders>
            <w:shd w:val="clear" w:color="auto" w:fill="auto"/>
            <w:hideMark/>
          </w:tcPr>
          <w:p w:rsidR="0060783F" w:rsidRPr="0019404D" w:rsidRDefault="0060783F" w:rsidP="00A662B8">
            <w:pPr>
              <w:jc w:val="center"/>
              <w:rPr>
                <w:rFonts w:ascii="Arial" w:hAnsi="Arial" w:cs="Arial"/>
                <w:b/>
                <w:iCs w:val="0"/>
              </w:rPr>
            </w:pPr>
            <w:r w:rsidRPr="0019404D">
              <w:rPr>
                <w:rFonts w:ascii="Arial" w:hAnsi="Arial" w:cs="Arial"/>
                <w:b/>
                <w:iCs w:val="0"/>
              </w:rPr>
              <w:t xml:space="preserve">за счет субвенций и субсидий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ОБЩЕГОСУДАРСТВЕННЫЕ  ВОПРОСЫ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1 009 500,00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1 009 500,00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105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Муниципальная программа  "Развитие потенциала государственного управления"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Ч500000000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 xml:space="preserve">Обеспечение реализации муниципальной </w:t>
            </w:r>
            <w:r>
              <w:rPr>
                <w:rFonts w:ascii="Arial" w:hAnsi="Arial" w:cs="Arial"/>
                <w:b/>
                <w:iCs w:val="0"/>
              </w:rPr>
              <w:t xml:space="preserve">программы «Развитие потенциала </w:t>
            </w:r>
            <w:r w:rsidRPr="0019404D">
              <w:rPr>
                <w:rFonts w:ascii="Arial" w:hAnsi="Arial" w:cs="Arial"/>
                <w:b/>
                <w:iCs w:val="0"/>
              </w:rPr>
              <w:t>муниципального управления»</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Ч5Э0000000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Основное мероприятие "</w:t>
            </w:r>
            <w:proofErr w:type="spellStart"/>
            <w:r w:rsidRPr="0019404D">
              <w:rPr>
                <w:rFonts w:ascii="Arial" w:hAnsi="Arial" w:cs="Arial"/>
                <w:b/>
                <w:iCs w:val="0"/>
              </w:rPr>
              <w:t>Общепрограммные</w:t>
            </w:r>
            <w:proofErr w:type="spellEnd"/>
            <w:r w:rsidRPr="0019404D">
              <w:rPr>
                <w:rFonts w:ascii="Arial" w:hAnsi="Arial" w:cs="Arial"/>
                <w:b/>
                <w:iCs w:val="0"/>
              </w:rPr>
              <w:t xml:space="preserve"> расходы"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Ч5Э0100000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Обеспечение функций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1 009 300,00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909 300,00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909 300,00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120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909 300,00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909 300,00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97 000,00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97 000,00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240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97 000,00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97 000,00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36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850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Резервные фонды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79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Муниципальная программа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105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Основное мероприятие "Развитие бюджетного планирования, формирование местного бюджета  на очередной фин</w:t>
            </w:r>
            <w:r>
              <w:rPr>
                <w:rFonts w:ascii="Arial" w:hAnsi="Arial" w:cs="Arial"/>
                <w:b/>
                <w:iCs w:val="0"/>
              </w:rPr>
              <w:t>ансовый год и плановый период"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Ч410100000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lastRenderedPageBreak/>
              <w:t xml:space="preserve">Резервный фонд администрации муниципального образования </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Резервные средства</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870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НАЦИОНАЛЬНАЯ ОБОРОНА</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r>
      <w:tr w:rsidR="0060783F" w:rsidRPr="0019404D" w:rsidTr="00A662B8">
        <w:trPr>
          <w:trHeight w:val="79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Муниципальная программа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r>
      <w:tr w:rsidR="0060783F" w:rsidRPr="0019404D" w:rsidTr="00A662B8">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r>
      <w:tr w:rsidR="0060783F" w:rsidRPr="0019404D" w:rsidTr="00A662B8">
        <w:trPr>
          <w:trHeight w:val="28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Ч410400000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r>
      <w:tr w:rsidR="0060783F" w:rsidRPr="0019404D" w:rsidTr="00A662B8">
        <w:trPr>
          <w:trHeight w:val="105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81 958,00</w:t>
            </w:r>
          </w:p>
        </w:tc>
      </w:tr>
      <w:tr w:rsidR="0060783F" w:rsidRPr="0019404D" w:rsidTr="00A662B8">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76 600,00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76 600,00</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120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76 600,00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76 600,00</w:t>
            </w:r>
          </w:p>
        </w:tc>
      </w:tr>
      <w:tr w:rsidR="0060783F" w:rsidRPr="0019404D" w:rsidTr="00A662B8">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5 358,00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5 358,00</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240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5 358,00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5 358,00</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Национальная экономика</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850 052,33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545 485,33</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304 567,00</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Сельское хозяйство и рыболовство</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110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lastRenderedPageBreak/>
              <w:t>Муниципальная программа "Развитие сельского хозяйства и регулирование рынка сельскохозяйственной продукции, сырья и продовольствия Красночетайского района Чувашской Республики"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Ц900000000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105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Ц970000000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Ц970572750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Ц970572750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8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Ц970572750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240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Дорожное хозяйство (дорожные фонды)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779 052,33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474 485,33</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304 567,00</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Муниципальная программа  "</w:t>
            </w:r>
            <w:r>
              <w:rPr>
                <w:rFonts w:ascii="Arial" w:hAnsi="Arial" w:cs="Arial"/>
                <w:b/>
                <w:iCs w:val="0"/>
              </w:rPr>
              <w:t xml:space="preserve">Развитие транспортной системы </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Ч200000000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779 052,33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474 485,33</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304 567,00</w:t>
            </w:r>
          </w:p>
        </w:tc>
      </w:tr>
      <w:tr w:rsidR="0060783F" w:rsidRPr="0019404D" w:rsidTr="00A662B8">
        <w:trPr>
          <w:trHeight w:val="61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Подпрограмма "Автомобильные дороги" муниципальной программы   "Развитие транспортной системы "</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Ч210000000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779 052,33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474 485,33</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304 567,00</w:t>
            </w:r>
          </w:p>
        </w:tc>
      </w:tr>
      <w:tr w:rsidR="0060783F" w:rsidRPr="0019404D" w:rsidTr="00A662B8">
        <w:trPr>
          <w:trHeight w:val="79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Основное мероприятие "Мероприятия, реализуемые с привлечением межбюджетных трансфертов бюджетам другого уровня"</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Ч210400000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779 052,33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474 485,33</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304 567,00</w:t>
            </w:r>
          </w:p>
        </w:tc>
      </w:tr>
      <w:tr w:rsidR="0060783F" w:rsidRPr="0019404D" w:rsidTr="00A662B8">
        <w:trPr>
          <w:trHeight w:val="105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Ч2104S4190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779 052,33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474 485,33</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304 567,00</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Ч2104S4190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779 052,33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474 485,33</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304 567,00</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Ч2104S4190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240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779 052,33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474 485,33</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304 567,00</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Другие вопросы в области национальной экономики</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12</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 xml:space="preserve">Муниципальная программа "Управление общественными финансами и муниципальным </w:t>
            </w:r>
            <w:r w:rsidRPr="0019404D">
              <w:rPr>
                <w:rFonts w:ascii="Arial" w:hAnsi="Arial" w:cs="Arial"/>
                <w:b/>
                <w:iCs w:val="0"/>
              </w:rPr>
              <w:lastRenderedPageBreak/>
              <w:t>долгом"</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lastRenderedPageBreak/>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12</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73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lastRenderedPageBreak/>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12</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Ч430000000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79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Создание условий для максимального вовлечения в хозяйственный оборот муниципального имущества, в том числе земельных участков</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12</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Ч430300000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105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12</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Ч430373580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12</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Ч430373580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12</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Ч430373580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240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70 000,00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ЖИЛИЩНО-КОММУНАЛЬНОЕ ХОЗЯЙСТВО</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262 519,13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78 566,06</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183 953,07</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Благоустройство</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262 519,13</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78 566,06</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183 953,07</w:t>
            </w:r>
          </w:p>
        </w:tc>
      </w:tr>
      <w:tr w:rsidR="0060783F" w:rsidRPr="0019404D" w:rsidTr="00A662B8">
        <w:trPr>
          <w:trHeight w:val="79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Муниципальная программа  "Развитие жилищного строительства и сферы жилищно-коммунального хозяйства"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Ц100000000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Подпрограмма "Обеспечение комфортных условий проживания граждан в Чувашской Республике" государственной программы  "Развитие жилищного строительства и сферы жилищно-коммунального хозяйства"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Ц110000000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Основное мероприятие "Содействие благоустройству населенных пунктов в Чувашской Республике"</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Ц110200000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Уличное освещение</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Ц110277400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Ц110277400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Ц110277400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240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32 395,51</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Муниципальная программа  "</w:t>
            </w:r>
            <w:r>
              <w:rPr>
                <w:rFonts w:ascii="Arial" w:hAnsi="Arial" w:cs="Arial"/>
                <w:b/>
                <w:iCs w:val="0"/>
              </w:rPr>
              <w:t xml:space="preserve">Развитие транспортной системы </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230 123,62</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46 170,55</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183 953,07</w:t>
            </w:r>
          </w:p>
        </w:tc>
      </w:tr>
      <w:tr w:rsidR="0060783F" w:rsidRPr="0019404D" w:rsidTr="00A662B8">
        <w:trPr>
          <w:trHeight w:val="8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 xml:space="preserve">Подпрограмма "Повышение эффективности бюджетных расходов" муниципальной программы "Управление общественными финансами и </w:t>
            </w:r>
            <w:r w:rsidRPr="0019404D">
              <w:rPr>
                <w:rFonts w:ascii="Arial" w:hAnsi="Arial" w:cs="Arial"/>
                <w:b/>
                <w:iCs w:val="0"/>
              </w:rPr>
              <w:lastRenderedPageBreak/>
              <w:t>муниципальным долгом"</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lastRenderedPageBreak/>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Ч420000000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230 123,62</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46 170,55</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183 953,07</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lastRenderedPageBreak/>
              <w:t>Повышение качества управления муниципальными финансами</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Ч420400000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230 123,62</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46 170,55</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183 953,07</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Реализация проектов развития общественной инфраструктуры, основанных на местных инициативах</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Ч4204S6570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230 123,62</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46 170,55</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183 953,07</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Ч4204S6570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230 123,62</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46 170,55</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183 953,07</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Ч4204S6570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240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230 123,62</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46 170,55</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183 953,07</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КУЛЬТУРА И КИНЕМАТОГРАФИЯ</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Культура</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Муниципальная программа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Ц400000000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79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Подпрограмма "Развитие культуры в Чувашской Республике" муниципальной программы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Ц410000000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Основное мероприятие "Сохранение и развитие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Ц410700000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8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 xml:space="preserve">Обеспечение деятельности учреждений в сфере </w:t>
            </w:r>
            <w:proofErr w:type="spellStart"/>
            <w:r w:rsidRPr="0019404D">
              <w:rPr>
                <w:rFonts w:ascii="Arial" w:hAnsi="Arial" w:cs="Arial"/>
                <w:b/>
                <w:iCs w:val="0"/>
              </w:rPr>
              <w:t>культурно-досугового</w:t>
            </w:r>
            <w:proofErr w:type="spellEnd"/>
            <w:r w:rsidRPr="0019404D">
              <w:rPr>
                <w:rFonts w:ascii="Arial" w:hAnsi="Arial" w:cs="Arial"/>
                <w:b/>
                <w:iCs w:val="0"/>
              </w:rPr>
              <w:t xml:space="preserve"> обслуживания населения</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430 390,00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500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336 800,00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336 800,00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540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336 800,00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336 800,00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92 590,00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92 590,00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52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240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92 590,00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92 590,00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800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850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1 000,00</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 </w:t>
            </w:r>
          </w:p>
        </w:tc>
      </w:tr>
      <w:tr w:rsidR="0060783F" w:rsidRPr="0019404D" w:rsidTr="00A662B8">
        <w:trPr>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0783F" w:rsidRPr="0019404D" w:rsidRDefault="0060783F" w:rsidP="00A662B8">
            <w:pPr>
              <w:rPr>
                <w:rFonts w:ascii="Arial" w:hAnsi="Arial" w:cs="Arial"/>
                <w:b/>
                <w:iCs w:val="0"/>
              </w:rPr>
            </w:pPr>
            <w:r w:rsidRPr="0019404D">
              <w:rPr>
                <w:rFonts w:ascii="Arial" w:hAnsi="Arial" w:cs="Arial"/>
                <w:b/>
                <w:iCs w:val="0"/>
              </w:rPr>
              <w:t>ВСЕГО</w:t>
            </w:r>
          </w:p>
        </w:tc>
        <w:tc>
          <w:tcPr>
            <w:tcW w:w="45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center"/>
              <w:rPr>
                <w:rFonts w:ascii="Arial" w:hAnsi="Arial" w:cs="Arial"/>
                <w:b/>
                <w:iCs w:val="0"/>
              </w:rPr>
            </w:pPr>
            <w:r w:rsidRPr="0019404D">
              <w:rPr>
                <w:rFonts w:ascii="Arial" w:hAnsi="Arial" w:cs="Arial"/>
                <w:b/>
                <w:iCs w:val="0"/>
              </w:rPr>
              <w:t> </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2 634 419,46</w:t>
            </w:r>
          </w:p>
        </w:tc>
        <w:tc>
          <w:tcPr>
            <w:tcW w:w="1400"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2 063 941,39</w:t>
            </w:r>
          </w:p>
        </w:tc>
        <w:tc>
          <w:tcPr>
            <w:tcW w:w="1286" w:type="dxa"/>
            <w:tcBorders>
              <w:top w:val="nil"/>
              <w:left w:val="nil"/>
              <w:bottom w:val="single" w:sz="4" w:space="0" w:color="auto"/>
              <w:right w:val="single" w:sz="4" w:space="0" w:color="auto"/>
            </w:tcBorders>
            <w:shd w:val="clear" w:color="auto" w:fill="auto"/>
            <w:vAlign w:val="bottom"/>
            <w:hideMark/>
          </w:tcPr>
          <w:p w:rsidR="0060783F" w:rsidRPr="0019404D" w:rsidRDefault="0060783F" w:rsidP="00A662B8">
            <w:pPr>
              <w:jc w:val="right"/>
              <w:rPr>
                <w:rFonts w:ascii="Arial" w:hAnsi="Arial" w:cs="Arial"/>
                <w:b/>
                <w:iCs w:val="0"/>
              </w:rPr>
            </w:pPr>
            <w:r w:rsidRPr="0019404D">
              <w:rPr>
                <w:rFonts w:ascii="Arial" w:hAnsi="Arial" w:cs="Arial"/>
                <w:b/>
                <w:iCs w:val="0"/>
              </w:rPr>
              <w:t>570 478,07</w:t>
            </w:r>
          </w:p>
        </w:tc>
      </w:tr>
    </w:tbl>
    <w:p w:rsidR="0060783F" w:rsidRDefault="0060783F" w:rsidP="0060783F"/>
    <w:p w:rsidR="0060783F" w:rsidRDefault="0060783F" w:rsidP="0060783F">
      <w:pPr>
        <w:ind w:firstLine="709"/>
      </w:pPr>
    </w:p>
    <w:p w:rsidR="0060783F" w:rsidRDefault="0060783F" w:rsidP="0060783F">
      <w:pPr>
        <w:ind w:firstLine="709"/>
      </w:pPr>
    </w:p>
    <w:p w:rsidR="0060783F" w:rsidRDefault="0060783F" w:rsidP="0060783F">
      <w:pPr>
        <w:ind w:firstLine="709"/>
      </w:pPr>
    </w:p>
    <w:p w:rsidR="0060783F" w:rsidRDefault="0060783F" w:rsidP="0060783F">
      <w:pPr>
        <w:ind w:firstLine="709"/>
      </w:pPr>
    </w:p>
    <w:p w:rsidR="0060783F" w:rsidRDefault="0060783F" w:rsidP="0060783F">
      <w:pPr>
        <w:ind w:firstLine="709"/>
      </w:pPr>
    </w:p>
    <w:p w:rsidR="0060783F" w:rsidRDefault="0060783F" w:rsidP="0060783F">
      <w:pPr>
        <w:ind w:firstLine="709"/>
      </w:pPr>
    </w:p>
    <w:p w:rsidR="0060783F" w:rsidRDefault="0060783F" w:rsidP="0060783F">
      <w:pPr>
        <w:ind w:firstLine="709"/>
      </w:pPr>
    </w:p>
    <w:p w:rsidR="0060783F" w:rsidRDefault="0060783F" w:rsidP="0060783F">
      <w:pPr>
        <w:ind w:firstLine="709"/>
      </w:pPr>
    </w:p>
    <w:p w:rsidR="0060783F" w:rsidRDefault="0060783F" w:rsidP="0060783F">
      <w:pPr>
        <w:ind w:firstLine="709"/>
      </w:pPr>
    </w:p>
    <w:p w:rsidR="0060783F" w:rsidRDefault="0060783F" w:rsidP="0060783F">
      <w:pPr>
        <w:ind w:firstLine="709"/>
      </w:pPr>
    </w:p>
    <w:p w:rsidR="0060783F" w:rsidRDefault="0060783F" w:rsidP="0060783F">
      <w:pPr>
        <w:jc w:val="both"/>
      </w:pPr>
    </w:p>
    <w:p w:rsidR="0060783F" w:rsidRDefault="0060783F" w:rsidP="0060783F">
      <w:pPr>
        <w:jc w:val="both"/>
      </w:pPr>
    </w:p>
    <w:p w:rsidR="0060783F" w:rsidRPr="0019404D" w:rsidRDefault="0060783F" w:rsidP="0060783F">
      <w:pPr>
        <w:jc w:val="both"/>
      </w:pPr>
      <w:r w:rsidRPr="0019404D">
        <w:t xml:space="preserve">             </w:t>
      </w:r>
    </w:p>
    <w:tbl>
      <w:tblPr>
        <w:tblW w:w="11332" w:type="dxa"/>
        <w:tblInd w:w="-885" w:type="dxa"/>
        <w:tblLayout w:type="fixed"/>
        <w:tblLook w:val="04A0"/>
      </w:tblPr>
      <w:tblGrid>
        <w:gridCol w:w="666"/>
        <w:gridCol w:w="3588"/>
        <w:gridCol w:w="1299"/>
        <w:gridCol w:w="544"/>
        <w:gridCol w:w="459"/>
        <w:gridCol w:w="459"/>
        <w:gridCol w:w="1390"/>
        <w:gridCol w:w="1378"/>
        <w:gridCol w:w="1133"/>
        <w:gridCol w:w="416"/>
      </w:tblGrid>
      <w:tr w:rsidR="0060783F" w:rsidRPr="00BB5037" w:rsidTr="0060783F">
        <w:trPr>
          <w:trHeight w:val="264"/>
        </w:trPr>
        <w:tc>
          <w:tcPr>
            <w:tcW w:w="666" w:type="dxa"/>
            <w:tcBorders>
              <w:top w:val="nil"/>
              <w:left w:val="nil"/>
              <w:bottom w:val="nil"/>
              <w:right w:val="nil"/>
            </w:tcBorders>
            <w:shd w:val="clear" w:color="auto" w:fill="auto"/>
            <w:noWrap/>
            <w:vAlign w:val="bottom"/>
            <w:hideMark/>
          </w:tcPr>
          <w:p w:rsidR="0060783F" w:rsidRPr="00BB5037" w:rsidRDefault="0060783F" w:rsidP="00A662B8">
            <w:pPr>
              <w:jc w:val="right"/>
              <w:rPr>
                <w:bCs w:val="0"/>
                <w:i/>
              </w:rPr>
            </w:pPr>
          </w:p>
        </w:tc>
        <w:tc>
          <w:tcPr>
            <w:tcW w:w="3588" w:type="dxa"/>
            <w:tcBorders>
              <w:top w:val="nil"/>
              <w:left w:val="nil"/>
              <w:bottom w:val="nil"/>
              <w:right w:val="nil"/>
            </w:tcBorders>
            <w:shd w:val="clear" w:color="auto" w:fill="auto"/>
            <w:noWrap/>
            <w:vAlign w:val="bottom"/>
            <w:hideMark/>
          </w:tcPr>
          <w:p w:rsidR="0060783F" w:rsidRPr="00BB5037" w:rsidRDefault="0060783F" w:rsidP="00A662B8">
            <w:pPr>
              <w:jc w:val="right"/>
              <w:rPr>
                <w:bCs w:val="0"/>
                <w:i/>
              </w:rPr>
            </w:pPr>
          </w:p>
        </w:tc>
        <w:tc>
          <w:tcPr>
            <w:tcW w:w="4151" w:type="dxa"/>
            <w:gridSpan w:val="5"/>
            <w:tcBorders>
              <w:top w:val="nil"/>
              <w:left w:val="nil"/>
              <w:bottom w:val="nil"/>
              <w:right w:val="nil"/>
            </w:tcBorders>
            <w:shd w:val="clear" w:color="auto" w:fill="auto"/>
            <w:hideMark/>
          </w:tcPr>
          <w:p w:rsidR="0060783F" w:rsidRPr="00BB5037" w:rsidRDefault="0060783F" w:rsidP="00A662B8">
            <w:pPr>
              <w:rPr>
                <w:rFonts w:ascii="Arial" w:hAnsi="Arial" w:cs="Arial"/>
                <w:bCs w:val="0"/>
                <w:iCs w:val="0"/>
              </w:rPr>
            </w:pPr>
            <w:r w:rsidRPr="00BB5037">
              <w:rPr>
                <w:rFonts w:ascii="Arial" w:hAnsi="Arial" w:cs="Arial"/>
                <w:bCs w:val="0"/>
                <w:iCs w:val="0"/>
              </w:rPr>
              <w:t>Приложение № 10</w:t>
            </w:r>
          </w:p>
        </w:tc>
        <w:tc>
          <w:tcPr>
            <w:tcW w:w="1378" w:type="dxa"/>
            <w:tcBorders>
              <w:top w:val="nil"/>
              <w:left w:val="nil"/>
              <w:bottom w:val="nil"/>
              <w:right w:val="nil"/>
            </w:tcBorders>
            <w:shd w:val="clear" w:color="auto" w:fill="auto"/>
            <w:hideMark/>
          </w:tcPr>
          <w:p w:rsidR="0060783F" w:rsidRPr="00BB5037" w:rsidRDefault="0060783F" w:rsidP="00A662B8">
            <w:pPr>
              <w:rPr>
                <w:rFonts w:ascii="Arial" w:hAnsi="Arial" w:cs="Arial"/>
                <w:bCs w:val="0"/>
                <w:iCs w:val="0"/>
              </w:rPr>
            </w:pPr>
          </w:p>
        </w:tc>
        <w:tc>
          <w:tcPr>
            <w:tcW w:w="1133" w:type="dxa"/>
            <w:tcBorders>
              <w:top w:val="nil"/>
              <w:left w:val="nil"/>
              <w:bottom w:val="nil"/>
              <w:right w:val="nil"/>
            </w:tcBorders>
            <w:shd w:val="clear" w:color="auto" w:fill="auto"/>
            <w:hideMark/>
          </w:tcPr>
          <w:p w:rsidR="0060783F" w:rsidRPr="00BB5037" w:rsidRDefault="0060783F" w:rsidP="00A662B8">
            <w:pPr>
              <w:rPr>
                <w:rFonts w:ascii="Arial" w:hAnsi="Arial" w:cs="Arial"/>
                <w:bCs w:val="0"/>
                <w:iCs w:val="0"/>
              </w:rPr>
            </w:pP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1263"/>
        </w:trPr>
        <w:tc>
          <w:tcPr>
            <w:tcW w:w="666" w:type="dxa"/>
            <w:tcBorders>
              <w:top w:val="nil"/>
              <w:left w:val="nil"/>
              <w:bottom w:val="nil"/>
              <w:right w:val="nil"/>
            </w:tcBorders>
            <w:shd w:val="clear" w:color="auto" w:fill="auto"/>
            <w:noWrap/>
            <w:vAlign w:val="bottom"/>
            <w:hideMark/>
          </w:tcPr>
          <w:p w:rsidR="0060783F" w:rsidRPr="00BB5037" w:rsidRDefault="0060783F" w:rsidP="00A662B8">
            <w:pPr>
              <w:jc w:val="right"/>
              <w:rPr>
                <w:bCs w:val="0"/>
                <w:i/>
              </w:rPr>
            </w:pPr>
          </w:p>
        </w:tc>
        <w:tc>
          <w:tcPr>
            <w:tcW w:w="3588" w:type="dxa"/>
            <w:tcBorders>
              <w:top w:val="nil"/>
              <w:left w:val="nil"/>
              <w:bottom w:val="nil"/>
              <w:right w:val="nil"/>
            </w:tcBorders>
            <w:shd w:val="clear" w:color="auto" w:fill="auto"/>
            <w:noWrap/>
            <w:vAlign w:val="bottom"/>
            <w:hideMark/>
          </w:tcPr>
          <w:p w:rsidR="0060783F" w:rsidRPr="00BB5037" w:rsidRDefault="0060783F" w:rsidP="00A662B8">
            <w:pPr>
              <w:jc w:val="right"/>
              <w:rPr>
                <w:bCs w:val="0"/>
                <w:i/>
              </w:rPr>
            </w:pPr>
          </w:p>
        </w:tc>
        <w:tc>
          <w:tcPr>
            <w:tcW w:w="6662" w:type="dxa"/>
            <w:gridSpan w:val="7"/>
            <w:tcBorders>
              <w:top w:val="nil"/>
              <w:left w:val="nil"/>
              <w:bottom w:val="nil"/>
              <w:right w:val="nil"/>
            </w:tcBorders>
            <w:shd w:val="clear" w:color="auto" w:fill="auto"/>
            <w:hideMark/>
          </w:tcPr>
          <w:p w:rsidR="0060783F" w:rsidRPr="00BB5037" w:rsidRDefault="0060783F" w:rsidP="00A662B8">
            <w:pPr>
              <w:rPr>
                <w:rFonts w:ascii="Arial" w:hAnsi="Arial" w:cs="Arial"/>
                <w:bCs w:val="0"/>
                <w:iCs w:val="0"/>
              </w:rPr>
            </w:pPr>
            <w:r w:rsidRPr="00BB5037">
              <w:rPr>
                <w:rFonts w:ascii="Arial" w:hAnsi="Arial" w:cs="Arial"/>
                <w:bCs w:val="0"/>
                <w:iCs w:val="0"/>
              </w:rPr>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28.11.2018 года № 1</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660"/>
        </w:trPr>
        <w:tc>
          <w:tcPr>
            <w:tcW w:w="10916" w:type="dxa"/>
            <w:gridSpan w:val="9"/>
            <w:tcBorders>
              <w:top w:val="nil"/>
              <w:left w:val="nil"/>
              <w:bottom w:val="nil"/>
              <w:right w:val="nil"/>
            </w:tcBorders>
            <w:shd w:val="clear" w:color="auto" w:fill="auto"/>
            <w:vAlign w:val="center"/>
            <w:hideMark/>
          </w:tcPr>
          <w:p w:rsidR="0060783F" w:rsidRPr="00BB5037" w:rsidRDefault="0060783F" w:rsidP="00A662B8">
            <w:pPr>
              <w:jc w:val="center"/>
              <w:rPr>
                <w:rFonts w:ascii="Arial" w:hAnsi="Arial" w:cs="Arial"/>
                <w:b/>
                <w:iCs w:val="0"/>
              </w:rPr>
            </w:pPr>
            <w:r w:rsidRPr="00BB5037">
              <w:rPr>
                <w:rFonts w:ascii="Arial" w:hAnsi="Arial" w:cs="Arial"/>
                <w:b/>
                <w:iCs w:val="0"/>
              </w:rPr>
              <w:t xml:space="preserve">Распределение бюджетных ассигнований по целевым статьям (государственным программам Чувашской Республики и </w:t>
            </w:r>
            <w:proofErr w:type="spellStart"/>
            <w:r w:rsidRPr="00BB5037">
              <w:rPr>
                <w:rFonts w:ascii="Arial" w:hAnsi="Arial" w:cs="Arial"/>
                <w:b/>
                <w:iCs w:val="0"/>
              </w:rPr>
              <w:t>непрограммным</w:t>
            </w:r>
            <w:proofErr w:type="spellEnd"/>
            <w:r w:rsidRPr="00BB5037">
              <w:rPr>
                <w:rFonts w:ascii="Arial" w:hAnsi="Arial" w:cs="Arial"/>
                <w:b/>
                <w:iCs w:val="0"/>
              </w:rPr>
              <w:t xml:space="preserve"> направлениям деятельности)</w:t>
            </w:r>
            <w:proofErr w:type="gramStart"/>
            <w:r w:rsidRPr="00BB5037">
              <w:rPr>
                <w:rFonts w:ascii="Arial" w:hAnsi="Arial" w:cs="Arial"/>
                <w:b/>
                <w:iCs w:val="0"/>
              </w:rPr>
              <w:t>,г</w:t>
            </w:r>
            <w:proofErr w:type="gramEnd"/>
            <w:r w:rsidRPr="00BB5037">
              <w:rPr>
                <w:rFonts w:ascii="Arial" w:hAnsi="Arial" w:cs="Arial"/>
                <w:b/>
                <w:iCs w:val="0"/>
              </w:rPr>
              <w:t>руппам видов расходов,</w:t>
            </w:r>
            <w:r>
              <w:rPr>
                <w:rFonts w:ascii="Arial" w:hAnsi="Arial" w:cs="Arial"/>
                <w:b/>
                <w:iCs w:val="0"/>
              </w:rPr>
              <w:t xml:space="preserve"> </w:t>
            </w:r>
            <w:r w:rsidRPr="00BB5037">
              <w:rPr>
                <w:rFonts w:ascii="Arial" w:hAnsi="Arial" w:cs="Arial"/>
                <w:b/>
                <w:iCs w:val="0"/>
              </w:rPr>
              <w:t xml:space="preserve">разделам, подразделам классификации расходов </w:t>
            </w:r>
          </w:p>
        </w:tc>
        <w:tc>
          <w:tcPr>
            <w:tcW w:w="416" w:type="dxa"/>
            <w:tcBorders>
              <w:top w:val="nil"/>
              <w:left w:val="nil"/>
              <w:bottom w:val="nil"/>
              <w:right w:val="nil"/>
            </w:tcBorders>
            <w:shd w:val="clear" w:color="auto" w:fill="auto"/>
            <w:vAlign w:val="center"/>
            <w:hideMark/>
          </w:tcPr>
          <w:p w:rsidR="0060783F" w:rsidRPr="00BB5037" w:rsidRDefault="0060783F" w:rsidP="00A662B8">
            <w:pPr>
              <w:jc w:val="center"/>
              <w:rPr>
                <w:rFonts w:ascii="Arial" w:hAnsi="Arial" w:cs="Arial"/>
                <w:b/>
                <w:iCs w:val="0"/>
              </w:rPr>
            </w:pPr>
          </w:p>
        </w:tc>
      </w:tr>
      <w:tr w:rsidR="0060783F" w:rsidRPr="00BB5037" w:rsidTr="0060783F">
        <w:trPr>
          <w:trHeight w:val="264"/>
        </w:trPr>
        <w:tc>
          <w:tcPr>
            <w:tcW w:w="666" w:type="dxa"/>
            <w:tcBorders>
              <w:top w:val="nil"/>
              <w:left w:val="nil"/>
              <w:bottom w:val="nil"/>
              <w:right w:val="nil"/>
            </w:tcBorders>
            <w:shd w:val="clear" w:color="auto" w:fill="auto"/>
            <w:vAlign w:val="center"/>
            <w:hideMark/>
          </w:tcPr>
          <w:p w:rsidR="0060783F" w:rsidRPr="00BB5037" w:rsidRDefault="0060783F" w:rsidP="00A662B8">
            <w:pPr>
              <w:jc w:val="center"/>
              <w:rPr>
                <w:rFonts w:ascii="Arial" w:hAnsi="Arial" w:cs="Arial"/>
                <w:b/>
                <w:iCs w:val="0"/>
              </w:rPr>
            </w:pPr>
          </w:p>
        </w:tc>
        <w:tc>
          <w:tcPr>
            <w:tcW w:w="10666" w:type="dxa"/>
            <w:gridSpan w:val="9"/>
            <w:tcBorders>
              <w:top w:val="nil"/>
              <w:left w:val="nil"/>
              <w:bottom w:val="nil"/>
              <w:right w:val="nil"/>
            </w:tcBorders>
            <w:shd w:val="clear" w:color="auto" w:fill="auto"/>
            <w:vAlign w:val="center"/>
            <w:hideMark/>
          </w:tcPr>
          <w:p w:rsidR="0060783F" w:rsidRPr="00BB5037" w:rsidRDefault="0060783F" w:rsidP="00A662B8">
            <w:pPr>
              <w:jc w:val="center"/>
              <w:rPr>
                <w:rFonts w:ascii="Arial" w:hAnsi="Arial" w:cs="Arial"/>
                <w:b/>
                <w:iCs w:val="0"/>
              </w:rPr>
            </w:pPr>
            <w:r w:rsidRPr="00BB5037">
              <w:rPr>
                <w:rFonts w:ascii="Arial" w:hAnsi="Arial" w:cs="Arial"/>
                <w:b/>
                <w:iCs w:val="0"/>
              </w:rPr>
              <w:t>бюджета Питеркинского сельского поселения на 2018 год</w:t>
            </w:r>
          </w:p>
        </w:tc>
      </w:tr>
      <w:tr w:rsidR="0060783F" w:rsidRPr="00BB5037" w:rsidTr="0060783F">
        <w:trPr>
          <w:trHeight w:val="264"/>
        </w:trPr>
        <w:tc>
          <w:tcPr>
            <w:tcW w:w="66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c>
          <w:tcPr>
            <w:tcW w:w="3588"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c>
          <w:tcPr>
            <w:tcW w:w="1299" w:type="dxa"/>
            <w:tcBorders>
              <w:top w:val="nil"/>
              <w:left w:val="nil"/>
              <w:bottom w:val="nil"/>
              <w:right w:val="nil"/>
            </w:tcBorders>
            <w:shd w:val="clear" w:color="auto" w:fill="auto"/>
            <w:noWrap/>
            <w:vAlign w:val="bottom"/>
            <w:hideMark/>
          </w:tcPr>
          <w:p w:rsidR="0060783F" w:rsidRPr="00BB5037" w:rsidRDefault="0060783F" w:rsidP="00A662B8">
            <w:pPr>
              <w:jc w:val="center"/>
              <w:rPr>
                <w:bCs w:val="0"/>
                <w:iCs w:val="0"/>
              </w:rPr>
            </w:pPr>
          </w:p>
        </w:tc>
        <w:tc>
          <w:tcPr>
            <w:tcW w:w="544"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c>
          <w:tcPr>
            <w:tcW w:w="459"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c>
          <w:tcPr>
            <w:tcW w:w="459"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c>
          <w:tcPr>
            <w:tcW w:w="1390"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c>
          <w:tcPr>
            <w:tcW w:w="1378"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c>
          <w:tcPr>
            <w:tcW w:w="1133"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r w:rsidRPr="00BB5037">
              <w:rPr>
                <w:bCs w:val="0"/>
                <w:iCs w:val="0"/>
              </w:rPr>
              <w:t>(рублей)</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303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single" w:sz="4" w:space="0" w:color="auto"/>
              <w:left w:val="nil"/>
              <w:bottom w:val="single" w:sz="4" w:space="0" w:color="auto"/>
              <w:right w:val="single" w:sz="4" w:space="0" w:color="auto"/>
            </w:tcBorders>
            <w:shd w:val="clear" w:color="auto" w:fill="auto"/>
            <w:noWrap/>
            <w:vAlign w:val="center"/>
            <w:hideMark/>
          </w:tcPr>
          <w:p w:rsidR="0060783F" w:rsidRPr="00BB5037" w:rsidRDefault="0060783F" w:rsidP="00A662B8">
            <w:pPr>
              <w:jc w:val="center"/>
              <w:rPr>
                <w:bCs w:val="0"/>
                <w:iCs w:val="0"/>
              </w:rPr>
            </w:pPr>
            <w:r w:rsidRPr="00BB5037">
              <w:rPr>
                <w:bCs w:val="0"/>
                <w:iCs w:val="0"/>
              </w:rPr>
              <w:t>Наименование</w:t>
            </w:r>
          </w:p>
        </w:tc>
        <w:tc>
          <w:tcPr>
            <w:tcW w:w="129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BB5037" w:rsidRDefault="0060783F" w:rsidP="00A662B8">
            <w:pPr>
              <w:jc w:val="center"/>
              <w:rPr>
                <w:bCs w:val="0"/>
                <w:iCs w:val="0"/>
              </w:rPr>
            </w:pPr>
            <w:r w:rsidRPr="00BB5037">
              <w:rPr>
                <w:bCs w:val="0"/>
                <w:iCs w:val="0"/>
              </w:rPr>
              <w:t xml:space="preserve">Целевая статья (муниципальные программы и </w:t>
            </w:r>
            <w:proofErr w:type="spellStart"/>
            <w:r w:rsidRPr="00BB5037">
              <w:rPr>
                <w:bCs w:val="0"/>
                <w:iCs w:val="0"/>
              </w:rPr>
              <w:t>непрограммные</w:t>
            </w:r>
            <w:proofErr w:type="spellEnd"/>
            <w:r w:rsidRPr="00BB5037">
              <w:rPr>
                <w:bCs w:val="0"/>
                <w:iCs w:val="0"/>
              </w:rPr>
              <w:t xml:space="preserve"> направления деятельности)</w:t>
            </w:r>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BB5037" w:rsidRDefault="0060783F" w:rsidP="00A662B8">
            <w:pPr>
              <w:jc w:val="center"/>
              <w:rPr>
                <w:bCs w:val="0"/>
                <w:iCs w:val="0"/>
              </w:rPr>
            </w:pPr>
            <w:r w:rsidRPr="00BB5037">
              <w:rPr>
                <w:bCs w:val="0"/>
                <w:iCs w:val="0"/>
              </w:rPr>
              <w:t>Группа вида расходов</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BB5037" w:rsidRDefault="0060783F" w:rsidP="00A662B8">
            <w:pPr>
              <w:jc w:val="center"/>
              <w:rPr>
                <w:bCs w:val="0"/>
                <w:iCs w:val="0"/>
              </w:rPr>
            </w:pPr>
            <w:r w:rsidRPr="00BB5037">
              <w:rPr>
                <w:bCs w:val="0"/>
                <w:iCs w:val="0"/>
              </w:rPr>
              <w:t>Раздел</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BB5037" w:rsidRDefault="0060783F" w:rsidP="00A662B8">
            <w:pPr>
              <w:jc w:val="center"/>
              <w:rPr>
                <w:bCs w:val="0"/>
                <w:iCs w:val="0"/>
              </w:rPr>
            </w:pPr>
            <w:r w:rsidRPr="00BB5037">
              <w:rPr>
                <w:bCs w:val="0"/>
                <w:iCs w:val="0"/>
              </w:rPr>
              <w:t>Подраздел</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Сумма</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xml:space="preserve">за счет местного бюджета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xml:space="preserve">за счет субвенций и субсидий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1</w:t>
            </w:r>
          </w:p>
        </w:tc>
        <w:tc>
          <w:tcPr>
            <w:tcW w:w="358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2</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3</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4</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5</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6</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7</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8</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9</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60783F" w:rsidRPr="00BB5037" w:rsidRDefault="0060783F" w:rsidP="00A662B8">
            <w:pPr>
              <w:rPr>
                <w:b/>
                <w:iCs w:val="0"/>
              </w:rPr>
            </w:pPr>
            <w:r w:rsidRPr="00BB5037">
              <w:rPr>
                <w:b/>
                <w:iCs w:val="0"/>
              </w:rPr>
              <w:t> </w:t>
            </w:r>
          </w:p>
        </w:tc>
        <w:tc>
          <w:tcPr>
            <w:tcW w:w="3588"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rPr>
                <w:b/>
                <w:iCs w:val="0"/>
              </w:rPr>
            </w:pPr>
            <w:r w:rsidRPr="00BB5037">
              <w:rPr>
                <w:b/>
                <w:iCs w:val="0"/>
              </w:rPr>
              <w:t>Всего</w:t>
            </w:r>
          </w:p>
        </w:tc>
        <w:tc>
          <w:tcPr>
            <w:tcW w:w="1299"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center"/>
              <w:rPr>
                <w:b/>
                <w:iCs w:val="0"/>
              </w:rPr>
            </w:pPr>
            <w:r w:rsidRPr="00BB5037">
              <w:rPr>
                <w:b/>
                <w:iCs w:val="0"/>
              </w:rPr>
              <w:t> </w:t>
            </w:r>
          </w:p>
        </w:tc>
        <w:tc>
          <w:tcPr>
            <w:tcW w:w="544"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
                <w:iCs w:val="0"/>
              </w:rPr>
            </w:pPr>
            <w:r w:rsidRPr="00BB5037">
              <w:rPr>
                <w:b/>
                <w:iCs w:val="0"/>
              </w:rPr>
              <w:t>2 634 419,46</w:t>
            </w:r>
          </w:p>
        </w:tc>
        <w:tc>
          <w:tcPr>
            <w:tcW w:w="1378"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
                <w:iCs w:val="0"/>
              </w:rPr>
            </w:pPr>
            <w:r w:rsidRPr="00BB5037">
              <w:rPr>
                <w:b/>
                <w:iCs w:val="0"/>
              </w:rPr>
              <w:t>2 063 941,39</w:t>
            </w:r>
          </w:p>
        </w:tc>
        <w:tc>
          <w:tcPr>
            <w:tcW w:w="1133"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
                <w:iCs w:val="0"/>
              </w:rPr>
            </w:pPr>
            <w:r w:rsidRPr="00BB5037">
              <w:rPr>
                <w:b/>
                <w:iCs w:val="0"/>
              </w:rPr>
              <w:t>570 478,07</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jc w:val="right"/>
              <w:rPr>
                <w:b/>
                <w:iCs w:val="0"/>
              </w:rPr>
            </w:pPr>
            <w:r w:rsidRPr="00BB5037">
              <w:rPr>
                <w:b/>
                <w:iCs w:val="0"/>
              </w:rPr>
              <w:t>1</w:t>
            </w: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1.</w:t>
            </w:r>
          </w:p>
        </w:tc>
        <w:tc>
          <w:tcPr>
            <w:tcW w:w="3588" w:type="dxa"/>
            <w:tcBorders>
              <w:top w:val="nil"/>
              <w:left w:val="nil"/>
              <w:bottom w:val="single" w:sz="4" w:space="0" w:color="auto"/>
              <w:right w:val="single" w:sz="4" w:space="0" w:color="auto"/>
            </w:tcBorders>
            <w:shd w:val="clear" w:color="000000" w:fill="FFFF00"/>
            <w:vAlign w:val="bottom"/>
            <w:hideMark/>
          </w:tcPr>
          <w:p w:rsidR="0060783F" w:rsidRPr="00BB5037" w:rsidRDefault="0060783F" w:rsidP="00A662B8">
            <w:pPr>
              <w:rPr>
                <w:b/>
                <w:iCs w:val="0"/>
              </w:rPr>
            </w:pPr>
            <w:r w:rsidRPr="00BB5037">
              <w:rPr>
                <w:b/>
                <w:iCs w:val="0"/>
              </w:rPr>
              <w:t>Муниципальная программа  "Развитие жилищного строительства и сферы жилищно-коммунального хозяйства" на 2012-2020 годы</w:t>
            </w:r>
          </w:p>
        </w:tc>
        <w:tc>
          <w:tcPr>
            <w:tcW w:w="129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center"/>
              <w:rPr>
                <w:b/>
                <w:iCs w:val="0"/>
              </w:rPr>
            </w:pPr>
            <w:r w:rsidRPr="00BB5037">
              <w:rPr>
                <w:b/>
                <w:iCs w:val="0"/>
              </w:rPr>
              <w:t>Ц100000000</w:t>
            </w:r>
          </w:p>
        </w:tc>
        <w:tc>
          <w:tcPr>
            <w:tcW w:w="544"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32 395,51</w:t>
            </w:r>
          </w:p>
        </w:tc>
        <w:tc>
          <w:tcPr>
            <w:tcW w:w="1378"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32 395,51</w:t>
            </w:r>
          </w:p>
        </w:tc>
        <w:tc>
          <w:tcPr>
            <w:tcW w:w="1133"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16" w:type="dxa"/>
            <w:tcBorders>
              <w:top w:val="nil"/>
              <w:left w:val="nil"/>
              <w:bottom w:val="nil"/>
              <w:right w:val="nil"/>
            </w:tcBorders>
            <w:shd w:val="clear" w:color="000000" w:fill="FFFF00"/>
            <w:noWrap/>
            <w:vAlign w:val="bottom"/>
            <w:hideMark/>
          </w:tcPr>
          <w:p w:rsidR="0060783F" w:rsidRPr="00BB5037" w:rsidRDefault="0060783F" w:rsidP="00A662B8">
            <w:pPr>
              <w:jc w:val="right"/>
              <w:rPr>
                <w:b/>
                <w:iCs w:val="0"/>
              </w:rPr>
            </w:pPr>
            <w:r w:rsidRPr="00BB5037">
              <w:rPr>
                <w:b/>
                <w:iCs w:val="0"/>
              </w:rPr>
              <w:t>1</w:t>
            </w:r>
          </w:p>
        </w:tc>
      </w:tr>
      <w:tr w:rsidR="0060783F" w:rsidRPr="00BB5037" w:rsidTr="0060783F">
        <w:trPr>
          <w:trHeight w:val="105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1.1.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 на 2012-2020 годы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Ц110000000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32 395,51</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32 395,51</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1.1.1.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Основное мероприятие "Содействие благоустройству населенных пунктов в Чувашской Республике"</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Ц110200000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32 395,51</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32 395,51</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Уличное освещение</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Ц110277400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32 395,51</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32 395,51</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Ц110277400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32 395,51</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32 395,51</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Ц110277400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32 395,51</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32 395,51</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Жилищно-коммунальное хозяйство</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Ц110277400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05</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32 395,51</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32 395,51</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Благоустройство</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Ц110277400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05</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03</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32 395,51</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32 395,51</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2.</w:t>
            </w:r>
          </w:p>
        </w:tc>
        <w:tc>
          <w:tcPr>
            <w:tcW w:w="3588" w:type="dxa"/>
            <w:tcBorders>
              <w:top w:val="nil"/>
              <w:left w:val="nil"/>
              <w:bottom w:val="single" w:sz="4" w:space="0" w:color="auto"/>
              <w:right w:val="single" w:sz="4" w:space="0" w:color="auto"/>
            </w:tcBorders>
            <w:shd w:val="clear" w:color="000000" w:fill="FFFF00"/>
            <w:vAlign w:val="bottom"/>
            <w:hideMark/>
          </w:tcPr>
          <w:p w:rsidR="0060783F" w:rsidRPr="00BB5037" w:rsidRDefault="0060783F" w:rsidP="00A662B8">
            <w:pPr>
              <w:rPr>
                <w:b/>
                <w:iCs w:val="0"/>
              </w:rPr>
            </w:pPr>
            <w:r w:rsidRPr="00BB5037">
              <w:rPr>
                <w:b/>
                <w:iCs w:val="0"/>
              </w:rPr>
              <w:t>Муниципальная программа  "Развитие культуры и туризма" на 2014–2020 годы</w:t>
            </w:r>
          </w:p>
        </w:tc>
        <w:tc>
          <w:tcPr>
            <w:tcW w:w="129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center"/>
              <w:rPr>
                <w:b/>
                <w:iCs w:val="0"/>
              </w:rPr>
            </w:pPr>
            <w:r w:rsidRPr="00BB5037">
              <w:rPr>
                <w:b/>
                <w:iCs w:val="0"/>
              </w:rPr>
              <w:t>Ц400000000</w:t>
            </w:r>
          </w:p>
        </w:tc>
        <w:tc>
          <w:tcPr>
            <w:tcW w:w="544"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430 390,00</w:t>
            </w:r>
          </w:p>
        </w:tc>
        <w:tc>
          <w:tcPr>
            <w:tcW w:w="1378"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430 390,00</w:t>
            </w:r>
          </w:p>
        </w:tc>
        <w:tc>
          <w:tcPr>
            <w:tcW w:w="1133"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16" w:type="dxa"/>
            <w:tcBorders>
              <w:top w:val="nil"/>
              <w:left w:val="nil"/>
              <w:bottom w:val="nil"/>
              <w:right w:val="nil"/>
            </w:tcBorders>
            <w:shd w:val="clear" w:color="000000" w:fill="FFFF00"/>
            <w:noWrap/>
            <w:vAlign w:val="bottom"/>
            <w:hideMark/>
          </w:tcPr>
          <w:p w:rsidR="0060783F" w:rsidRPr="00BB5037" w:rsidRDefault="0060783F" w:rsidP="00A662B8">
            <w:pPr>
              <w:jc w:val="right"/>
              <w:rPr>
                <w:b/>
                <w:iCs w:val="0"/>
              </w:rPr>
            </w:pPr>
            <w:r w:rsidRPr="00BB5037">
              <w:rPr>
                <w:b/>
                <w:iCs w:val="0"/>
              </w:rPr>
              <w:t>3</w:t>
            </w: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2.1.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Подпрограмма "Развитие культуры в Чувашской Республике" муниципальной программы  "Развитие культуры и туризма" на 2014–2020 годы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Ц410000000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430 390,00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430 390,00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2.1.1.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 xml:space="preserve">Основное мероприятие "Сохранение </w:t>
            </w:r>
            <w:r w:rsidRPr="00BB5037">
              <w:rPr>
                <w:b/>
                <w:iCs w:val="0"/>
              </w:rPr>
              <w:lastRenderedPageBreak/>
              <w:t>и развитие народного творчества"</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lastRenderedPageBreak/>
              <w:t>Ц410700000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430 390,00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430 390,00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lastRenderedPageBreak/>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 xml:space="preserve">Обеспечение деятельности  учреждений в сфере </w:t>
            </w:r>
            <w:proofErr w:type="spellStart"/>
            <w:r w:rsidRPr="00BB5037">
              <w:rPr>
                <w:bCs w:val="0"/>
                <w:iCs w:val="0"/>
              </w:rPr>
              <w:t>культурно-досугового</w:t>
            </w:r>
            <w:proofErr w:type="spellEnd"/>
            <w:r w:rsidRPr="00BB5037">
              <w:rPr>
                <w:bCs w:val="0"/>
                <w:iCs w:val="0"/>
              </w:rPr>
              <w:t xml:space="preserve"> обслуживания населения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430 390,00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430 390,00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92 590,00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92 590,00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92 590,00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92 590,00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Культура и кинематография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08</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92 590,00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92 590,00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Культура</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08</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01</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92 590,00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92 590,00</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Межбюджетные трансферты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500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336 800,00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336 800,00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Иные межбюджетные трансферты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540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336 800,00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336 800,00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Культура и кинематография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540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08</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336 800,00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336 800,00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Культура</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540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08</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01</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336 800,00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336 800,00</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Иные бюджетные ассигнования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Уплата налогов, сборов и иных платежей</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850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Культура и кинематография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850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08</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Культура</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Ц410740390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850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08</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01</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1 000,00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1 000,00</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3.</w:t>
            </w:r>
          </w:p>
        </w:tc>
        <w:tc>
          <w:tcPr>
            <w:tcW w:w="3588" w:type="dxa"/>
            <w:tcBorders>
              <w:top w:val="nil"/>
              <w:left w:val="nil"/>
              <w:bottom w:val="single" w:sz="4" w:space="0" w:color="auto"/>
              <w:right w:val="single" w:sz="4" w:space="0" w:color="auto"/>
            </w:tcBorders>
            <w:shd w:val="clear" w:color="000000" w:fill="FFFF00"/>
            <w:vAlign w:val="bottom"/>
            <w:hideMark/>
          </w:tcPr>
          <w:p w:rsidR="0060783F" w:rsidRPr="00BB5037" w:rsidRDefault="0060783F" w:rsidP="00A662B8">
            <w:pPr>
              <w:rPr>
                <w:b/>
                <w:iCs w:val="0"/>
              </w:rPr>
            </w:pPr>
            <w:r w:rsidRPr="00BB5037">
              <w:rPr>
                <w:b/>
                <w:i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29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center"/>
              <w:rPr>
                <w:b/>
                <w:iCs w:val="0"/>
              </w:rPr>
            </w:pPr>
            <w:r w:rsidRPr="00BB5037">
              <w:rPr>
                <w:b/>
                <w:iCs w:val="0"/>
              </w:rPr>
              <w:t>Ц900000000</w:t>
            </w:r>
          </w:p>
        </w:tc>
        <w:tc>
          <w:tcPr>
            <w:tcW w:w="544"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1 000,00</w:t>
            </w:r>
          </w:p>
        </w:tc>
        <w:tc>
          <w:tcPr>
            <w:tcW w:w="1378"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1 000,00</w:t>
            </w:r>
          </w:p>
        </w:tc>
        <w:tc>
          <w:tcPr>
            <w:tcW w:w="1133"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16" w:type="dxa"/>
            <w:tcBorders>
              <w:top w:val="nil"/>
              <w:left w:val="nil"/>
              <w:bottom w:val="nil"/>
              <w:right w:val="nil"/>
            </w:tcBorders>
            <w:shd w:val="clear" w:color="000000" w:fill="FFFF00"/>
            <w:noWrap/>
            <w:vAlign w:val="bottom"/>
            <w:hideMark/>
          </w:tcPr>
          <w:p w:rsidR="0060783F" w:rsidRPr="00BB5037" w:rsidRDefault="0060783F" w:rsidP="00A662B8">
            <w:pPr>
              <w:jc w:val="right"/>
              <w:rPr>
                <w:b/>
                <w:iCs w:val="0"/>
              </w:rPr>
            </w:pPr>
            <w:r w:rsidRPr="00BB5037">
              <w:rPr>
                <w:b/>
                <w:iCs w:val="0"/>
              </w:rPr>
              <w:t>9</w:t>
            </w: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3.1.</w:t>
            </w:r>
          </w:p>
        </w:tc>
        <w:tc>
          <w:tcPr>
            <w:tcW w:w="358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Ц970000000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1 000,00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1 000,00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Оказание методической, информационной и консультационной поддержки сельскохозяйственным товаропроизводителям</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Ц970572750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Ц970572750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Ц970572750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Национальная экономика</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Ц970572750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04</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Сельское хозяйство и рыболовство</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Ц970572750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04</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05</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1 000,00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1 000,00</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4.</w:t>
            </w:r>
          </w:p>
        </w:tc>
        <w:tc>
          <w:tcPr>
            <w:tcW w:w="3588" w:type="dxa"/>
            <w:tcBorders>
              <w:top w:val="nil"/>
              <w:left w:val="nil"/>
              <w:bottom w:val="single" w:sz="4" w:space="0" w:color="auto"/>
              <w:right w:val="single" w:sz="4" w:space="0" w:color="auto"/>
            </w:tcBorders>
            <w:shd w:val="clear" w:color="000000" w:fill="FFFF00"/>
            <w:vAlign w:val="bottom"/>
            <w:hideMark/>
          </w:tcPr>
          <w:p w:rsidR="0060783F" w:rsidRPr="00BB5037" w:rsidRDefault="0060783F" w:rsidP="00A662B8">
            <w:pPr>
              <w:rPr>
                <w:b/>
                <w:iCs w:val="0"/>
              </w:rPr>
            </w:pPr>
            <w:r w:rsidRPr="00BB5037">
              <w:rPr>
                <w:b/>
                <w:iCs w:val="0"/>
              </w:rPr>
              <w:t xml:space="preserve">Муниципальная программа  "Развитие транспортной системы "  </w:t>
            </w:r>
          </w:p>
        </w:tc>
        <w:tc>
          <w:tcPr>
            <w:tcW w:w="129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center"/>
              <w:rPr>
                <w:b/>
                <w:iCs w:val="0"/>
              </w:rPr>
            </w:pPr>
            <w:r w:rsidRPr="00BB5037">
              <w:rPr>
                <w:b/>
                <w:iCs w:val="0"/>
              </w:rPr>
              <w:t>Ч200000000</w:t>
            </w:r>
          </w:p>
        </w:tc>
        <w:tc>
          <w:tcPr>
            <w:tcW w:w="544"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779 052,33</w:t>
            </w:r>
          </w:p>
        </w:tc>
        <w:tc>
          <w:tcPr>
            <w:tcW w:w="1378"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474 485,33</w:t>
            </w:r>
          </w:p>
        </w:tc>
        <w:tc>
          <w:tcPr>
            <w:tcW w:w="1133"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304 567,00</w:t>
            </w:r>
          </w:p>
        </w:tc>
        <w:tc>
          <w:tcPr>
            <w:tcW w:w="416" w:type="dxa"/>
            <w:tcBorders>
              <w:top w:val="nil"/>
              <w:left w:val="nil"/>
              <w:bottom w:val="nil"/>
              <w:right w:val="nil"/>
            </w:tcBorders>
            <w:shd w:val="clear" w:color="000000" w:fill="FFFF00"/>
            <w:noWrap/>
            <w:vAlign w:val="bottom"/>
            <w:hideMark/>
          </w:tcPr>
          <w:p w:rsidR="0060783F" w:rsidRPr="00BB5037" w:rsidRDefault="0060783F" w:rsidP="00A662B8">
            <w:pPr>
              <w:jc w:val="right"/>
              <w:rPr>
                <w:b/>
                <w:iCs w:val="0"/>
              </w:rPr>
            </w:pPr>
            <w:r w:rsidRPr="00BB5037">
              <w:rPr>
                <w:b/>
                <w:iCs w:val="0"/>
              </w:rPr>
              <w:t>11</w:t>
            </w: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4.1.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 xml:space="preserve">Подпрограмма "Автомобильные дороги" муниципальной программы   "Развитие транспортной системы " </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Ч210000000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779 052,33</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474 485,33</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304 567,00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4.1.1.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Основное мероприятие "Мероприятия, реализуемые с привлечением межбюджетных трансфертов бюджетам другого уровня"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Ч210400000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779 052,33</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474 485,33</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304 567,00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82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Ч2104S4190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779 052,33</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474 485,33</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304 567,00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lastRenderedPageBreak/>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Ч2104S4190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779 052,33</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474 485,33</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304 567,00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Ч2104S4190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779 052,33</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474 485,33</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304 567,00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Национальная экономика</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Ч2104S4190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04</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779 052,33</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474 485,33</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304 567,00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Дорожное хозяйство (дорожные фонды)</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Ч2104S4190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04</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09</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779 052,33</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474 485,33</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304 567,00</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5.</w:t>
            </w:r>
          </w:p>
        </w:tc>
        <w:tc>
          <w:tcPr>
            <w:tcW w:w="3588" w:type="dxa"/>
            <w:tcBorders>
              <w:top w:val="nil"/>
              <w:left w:val="nil"/>
              <w:bottom w:val="single" w:sz="4" w:space="0" w:color="auto"/>
              <w:right w:val="single" w:sz="4" w:space="0" w:color="auto"/>
            </w:tcBorders>
            <w:shd w:val="clear" w:color="000000" w:fill="FFFF00"/>
            <w:vAlign w:val="bottom"/>
            <w:hideMark/>
          </w:tcPr>
          <w:p w:rsidR="0060783F" w:rsidRPr="00BB5037" w:rsidRDefault="0060783F" w:rsidP="00A662B8">
            <w:pPr>
              <w:rPr>
                <w:b/>
                <w:iCs w:val="0"/>
              </w:rPr>
            </w:pPr>
            <w:r w:rsidRPr="00BB5037">
              <w:rPr>
                <w:b/>
                <w:iCs w:val="0"/>
              </w:rPr>
              <w:t>Муниципальная программа  "Управление общественными финансами и муниципальным долгом " на 2012-2020 годы</w:t>
            </w:r>
          </w:p>
        </w:tc>
        <w:tc>
          <w:tcPr>
            <w:tcW w:w="129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center"/>
              <w:rPr>
                <w:b/>
                <w:iCs w:val="0"/>
              </w:rPr>
            </w:pPr>
            <w:r w:rsidRPr="00BB5037">
              <w:rPr>
                <w:b/>
                <w:iCs w:val="0"/>
              </w:rPr>
              <w:t>Ч400000000</w:t>
            </w:r>
          </w:p>
        </w:tc>
        <w:tc>
          <w:tcPr>
            <w:tcW w:w="544"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382 281,62</w:t>
            </w:r>
          </w:p>
        </w:tc>
        <w:tc>
          <w:tcPr>
            <w:tcW w:w="1378"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116 370,55</w:t>
            </w:r>
          </w:p>
        </w:tc>
        <w:tc>
          <w:tcPr>
            <w:tcW w:w="1133"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265 911,07</w:t>
            </w:r>
          </w:p>
        </w:tc>
        <w:tc>
          <w:tcPr>
            <w:tcW w:w="416" w:type="dxa"/>
            <w:tcBorders>
              <w:top w:val="nil"/>
              <w:left w:val="nil"/>
              <w:bottom w:val="nil"/>
              <w:right w:val="nil"/>
            </w:tcBorders>
            <w:shd w:val="clear" w:color="000000" w:fill="FFFF00"/>
            <w:noWrap/>
            <w:vAlign w:val="bottom"/>
            <w:hideMark/>
          </w:tcPr>
          <w:p w:rsidR="0060783F" w:rsidRPr="00BB5037" w:rsidRDefault="0060783F" w:rsidP="00A662B8">
            <w:pPr>
              <w:jc w:val="right"/>
              <w:rPr>
                <w:b/>
                <w:iCs w:val="0"/>
              </w:rPr>
            </w:pPr>
            <w:r w:rsidRPr="00BB5037">
              <w:rPr>
                <w:b/>
                <w:iCs w:val="0"/>
              </w:rPr>
              <w:t>12</w:t>
            </w:r>
          </w:p>
        </w:tc>
      </w:tr>
      <w:tr w:rsidR="0060783F" w:rsidRPr="00BB5037" w:rsidTr="0060783F">
        <w:trPr>
          <w:trHeight w:val="105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5.1.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Ч410000000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82 158,00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200,00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81 958,00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5.1.1.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Ч410100000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82 158,00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200,00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81 958,00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Резервный фонд администрации муниципального образования Чувашской Республики</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Ч410173430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Иные бюджетные ассигнования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Ч410173430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Резервные средства</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Ч410173430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870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Общегосударственные вопросы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Ч410173430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870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01</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Резервные фонды</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Ч410173430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870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01</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11</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200,00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200,00</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105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5.1.2.</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Ч410400000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81 958,00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81 958,00</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81 958,00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81 958,00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 xml:space="preserve">Расходы на выплату персоналу в целях обеспечения выполнения функций </w:t>
            </w:r>
            <w:proofErr w:type="spellStart"/>
            <w:r w:rsidRPr="00BB5037">
              <w:rPr>
                <w:bCs w:val="0"/>
                <w:iCs w:val="0"/>
              </w:rPr>
              <w:t>государственнами</w:t>
            </w:r>
            <w:proofErr w:type="spellEnd"/>
            <w:r w:rsidRPr="00BB5037">
              <w:rPr>
                <w:bCs w:val="0"/>
                <w:iCs w:val="0"/>
              </w:rPr>
              <w:t xml:space="preserve"> (муниципальными) органами, казенными учреждениями, органами управления государственными внебюджетными фондами</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76 600,00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76 600,00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Расходы на выплаты персоналу государственных (муниципальных) органов</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120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76 600,00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76 600,00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 xml:space="preserve">Национальная оборона </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120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02</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76 600,00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76 600,00</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proofErr w:type="gramStart"/>
            <w:r w:rsidRPr="00BB5037">
              <w:rPr>
                <w:bCs w:val="0"/>
                <w:iCs w:val="0"/>
              </w:rPr>
              <w:t xml:space="preserve">Моби </w:t>
            </w:r>
            <w:proofErr w:type="spellStart"/>
            <w:r w:rsidRPr="00BB5037">
              <w:rPr>
                <w:bCs w:val="0"/>
                <w:iCs w:val="0"/>
              </w:rPr>
              <w:t>лизационная</w:t>
            </w:r>
            <w:proofErr w:type="spellEnd"/>
            <w:proofErr w:type="gramEnd"/>
            <w:r w:rsidRPr="00BB5037">
              <w:rPr>
                <w:bCs w:val="0"/>
                <w:iCs w:val="0"/>
              </w:rPr>
              <w:t xml:space="preserve"> и вневойсковая подготовка </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Ч410451180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120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02</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03</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76 600,00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76 600,00</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lastRenderedPageBreak/>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5 358,00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5 358,00</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5 358,00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5 358,00</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 xml:space="preserve">Национальная оборона </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02</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5 358,00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5 358,00</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proofErr w:type="gramStart"/>
            <w:r w:rsidRPr="00BB5037">
              <w:rPr>
                <w:bCs w:val="0"/>
                <w:iCs w:val="0"/>
              </w:rPr>
              <w:t xml:space="preserve">Моби </w:t>
            </w:r>
            <w:proofErr w:type="spellStart"/>
            <w:r w:rsidRPr="00BB5037">
              <w:rPr>
                <w:bCs w:val="0"/>
                <w:iCs w:val="0"/>
              </w:rPr>
              <w:t>лизационная</w:t>
            </w:r>
            <w:proofErr w:type="spellEnd"/>
            <w:proofErr w:type="gramEnd"/>
            <w:r w:rsidRPr="00BB5037">
              <w:rPr>
                <w:bCs w:val="0"/>
                <w:iCs w:val="0"/>
              </w:rPr>
              <w:t xml:space="preserve"> и вневойсковая подготовка </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Ч410451180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02</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03</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5 358,00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5 358,00</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5.2.</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Ч420000000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230 123,62</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46 170,55</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183 953,07</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Повышение качества управления муниципальными финансами</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Ч420400000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230 123,62</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46 170,55</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183 953,07</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Реализация проектов развития общественной инфраструктуры, основанных на местных инициативах</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Ч4204S6570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230 123,62</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46 170,55</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183 953,07</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Ч4204S6570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230 123,62</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46 170,55</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183 953,07</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Жилищно-коммунальное хозяйство</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Ч4204S6570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05</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230 123,62</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46 170,55</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183 953,07</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Благоустройство</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Ч4204S6570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05</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03</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230 123,62</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46 170,55</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183 953,07</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Ч430000000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70 000,00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70 000,00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51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Создание условий для максимального вовлечения в хозяйственный оборот муниципального имущества, в том числе земельных участков</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Ч430300000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70 000,00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70 000,00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proofErr w:type="gramStart"/>
            <w:r w:rsidRPr="00BB5037">
              <w:rPr>
                <w:bCs w:val="0"/>
                <w:iCs w:val="0"/>
              </w:rPr>
              <w:t>Эффективное</w:t>
            </w:r>
            <w:proofErr w:type="gramEnd"/>
            <w:r w:rsidRPr="00BB5037">
              <w:rPr>
                <w:bCs w:val="0"/>
                <w:iCs w:val="0"/>
              </w:rPr>
              <w:t xml:space="preserve"> </w:t>
            </w:r>
            <w:proofErr w:type="spellStart"/>
            <w:r w:rsidRPr="00BB5037">
              <w:rPr>
                <w:bCs w:val="0"/>
                <w:iCs w:val="0"/>
              </w:rPr>
              <w:t>упралвение</w:t>
            </w:r>
            <w:proofErr w:type="spellEnd"/>
            <w:r w:rsidRPr="00BB5037">
              <w:rPr>
                <w:bCs w:val="0"/>
                <w:iCs w:val="0"/>
              </w:rPr>
              <w:t xml:space="preserve"> государственным (муниципальным) имуществом Чувашской Республики</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Ч430373580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70 000,00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70 000,00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Ч430373580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70 000,00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70 000,00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 xml:space="preserve">Национальная экономика </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Ч430373580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04</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70 000,00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70 000,00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Другие вопросы в области национальной экономики</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Ч430373580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04</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12</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70 000,00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70 000,00</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6.</w:t>
            </w:r>
          </w:p>
        </w:tc>
        <w:tc>
          <w:tcPr>
            <w:tcW w:w="3588" w:type="dxa"/>
            <w:tcBorders>
              <w:top w:val="nil"/>
              <w:left w:val="nil"/>
              <w:bottom w:val="single" w:sz="4" w:space="0" w:color="auto"/>
              <w:right w:val="single" w:sz="4" w:space="0" w:color="auto"/>
            </w:tcBorders>
            <w:shd w:val="clear" w:color="000000" w:fill="FFFF00"/>
            <w:vAlign w:val="bottom"/>
            <w:hideMark/>
          </w:tcPr>
          <w:p w:rsidR="0060783F" w:rsidRPr="00BB5037" w:rsidRDefault="0060783F" w:rsidP="00A662B8">
            <w:pPr>
              <w:rPr>
                <w:b/>
                <w:iCs w:val="0"/>
              </w:rPr>
            </w:pPr>
            <w:r w:rsidRPr="00BB5037">
              <w:rPr>
                <w:b/>
                <w:iCs w:val="0"/>
              </w:rPr>
              <w:t>Муниципальная программа  "Развитие потенциала государственного управления" на 2012-2020 годы</w:t>
            </w:r>
          </w:p>
        </w:tc>
        <w:tc>
          <w:tcPr>
            <w:tcW w:w="129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center"/>
              <w:rPr>
                <w:b/>
                <w:iCs w:val="0"/>
              </w:rPr>
            </w:pPr>
            <w:r w:rsidRPr="00BB5037">
              <w:rPr>
                <w:b/>
                <w:iCs w:val="0"/>
              </w:rPr>
              <w:t>Ч500000000</w:t>
            </w:r>
          </w:p>
        </w:tc>
        <w:tc>
          <w:tcPr>
            <w:tcW w:w="544"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 </w:t>
            </w:r>
          </w:p>
        </w:tc>
        <w:tc>
          <w:tcPr>
            <w:tcW w:w="1390"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1 009 300,00</w:t>
            </w:r>
          </w:p>
        </w:tc>
        <w:tc>
          <w:tcPr>
            <w:tcW w:w="1378"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jc w:val="right"/>
              <w:rPr>
                <w:b/>
                <w:iCs w:val="0"/>
              </w:rPr>
            </w:pPr>
            <w:r w:rsidRPr="00BB5037">
              <w:rPr>
                <w:b/>
                <w:iCs w:val="0"/>
              </w:rPr>
              <w:t>1 009 300,00</w:t>
            </w:r>
          </w:p>
        </w:tc>
        <w:tc>
          <w:tcPr>
            <w:tcW w:w="1133" w:type="dxa"/>
            <w:tcBorders>
              <w:top w:val="nil"/>
              <w:left w:val="nil"/>
              <w:bottom w:val="single" w:sz="4" w:space="0" w:color="auto"/>
              <w:right w:val="single" w:sz="4" w:space="0" w:color="auto"/>
            </w:tcBorders>
            <w:shd w:val="clear" w:color="000000" w:fill="FFFF00"/>
            <w:noWrap/>
            <w:vAlign w:val="bottom"/>
            <w:hideMark/>
          </w:tcPr>
          <w:p w:rsidR="0060783F" w:rsidRPr="00BB5037" w:rsidRDefault="0060783F" w:rsidP="00A662B8">
            <w:pPr>
              <w:rPr>
                <w:b/>
                <w:iCs w:val="0"/>
              </w:rPr>
            </w:pPr>
            <w:r w:rsidRPr="00BB5037">
              <w:rPr>
                <w:b/>
                <w:iCs w:val="0"/>
              </w:rPr>
              <w:t> </w:t>
            </w:r>
          </w:p>
        </w:tc>
        <w:tc>
          <w:tcPr>
            <w:tcW w:w="416" w:type="dxa"/>
            <w:tcBorders>
              <w:top w:val="nil"/>
              <w:left w:val="nil"/>
              <w:bottom w:val="nil"/>
              <w:right w:val="nil"/>
            </w:tcBorders>
            <w:shd w:val="clear" w:color="000000" w:fill="FFFF00"/>
            <w:noWrap/>
            <w:vAlign w:val="bottom"/>
            <w:hideMark/>
          </w:tcPr>
          <w:p w:rsidR="0060783F" w:rsidRPr="00BB5037" w:rsidRDefault="0060783F" w:rsidP="00A662B8">
            <w:pPr>
              <w:jc w:val="right"/>
              <w:rPr>
                <w:b/>
                <w:iCs w:val="0"/>
              </w:rPr>
            </w:pPr>
            <w:r w:rsidRPr="00BB5037">
              <w:rPr>
                <w:b/>
                <w:iCs w:val="0"/>
              </w:rPr>
              <w:t>14</w:t>
            </w: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6.1.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Обеспечение реализации государственной (муниципальной) программы «Развитие потенциала государственного (муниципального) управления»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Ч5Э0000000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1 009 300,00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1 009 300,00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6.1.1.</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
                <w:iCs w:val="0"/>
              </w:rPr>
            </w:pPr>
            <w:r w:rsidRPr="00BB5037">
              <w:rPr>
                <w:b/>
                <w:iCs w:val="0"/>
              </w:rPr>
              <w:t>Основное мероприятие "</w:t>
            </w:r>
            <w:proofErr w:type="spellStart"/>
            <w:r w:rsidRPr="00BB5037">
              <w:rPr>
                <w:b/>
                <w:iCs w:val="0"/>
              </w:rPr>
              <w:t>Общепрограммные</w:t>
            </w:r>
            <w:proofErr w:type="spellEnd"/>
            <w:r w:rsidRPr="00BB5037">
              <w:rPr>
                <w:b/>
                <w:iCs w:val="0"/>
              </w:rPr>
              <w:t xml:space="preserve"> расходы"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
                <w:iCs w:val="0"/>
              </w:rPr>
            </w:pPr>
            <w:r w:rsidRPr="00BB5037">
              <w:rPr>
                <w:b/>
                <w:iCs w:val="0"/>
              </w:rPr>
              <w:t>Ч5Э0100000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1 009 300,00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
                <w:iCs w:val="0"/>
              </w:rPr>
            </w:pPr>
            <w:r w:rsidRPr="00BB5037">
              <w:rPr>
                <w:b/>
                <w:iCs w:val="0"/>
              </w:rPr>
              <w:t>1 009 300,00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Обеспечение функций муниципальных органов</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1 009 300,00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1 009 300,00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lastRenderedPageBreak/>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 xml:space="preserve">Расходы на выплату персоналу в целях обеспечения выполнения функций </w:t>
            </w:r>
            <w:proofErr w:type="spellStart"/>
            <w:r w:rsidRPr="00BB5037">
              <w:rPr>
                <w:bCs w:val="0"/>
                <w:iCs w:val="0"/>
              </w:rPr>
              <w:t>государственнами</w:t>
            </w:r>
            <w:proofErr w:type="spellEnd"/>
            <w:r w:rsidRPr="00BB5037">
              <w:rPr>
                <w:bCs w:val="0"/>
                <w:iCs w:val="0"/>
              </w:rPr>
              <w:t xml:space="preserve"> (муниципальными) органами, казенными учреждениями, органами управления государственными внебюджетными фондами</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909 300,00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909 300,00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Расходы на выплаты персоналу государственных (муниципальных) органов</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120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909 300,00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909 300,00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Общегосударственные вопросы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120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01</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909 300,00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909 300,00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120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01</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04</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909 300,00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909 300,00</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97 000,00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97 000,00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528"/>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97 000,00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97 000,00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Общегосударственные вопросы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01</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97 000,00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97 000,00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01</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04</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97 000,00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97 000,00</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Иные бюджетные ассигнования</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800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Уплата налогов, сборов и иных платежей</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850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264"/>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Общегосударственные вопросы</w:t>
            </w:r>
          </w:p>
        </w:tc>
        <w:tc>
          <w:tcPr>
            <w:tcW w:w="129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850</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01</w:t>
            </w:r>
          </w:p>
        </w:tc>
        <w:tc>
          <w:tcPr>
            <w:tcW w:w="459"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1390"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3 000,00</w:t>
            </w:r>
          </w:p>
        </w:tc>
        <w:tc>
          <w:tcPr>
            <w:tcW w:w="1378"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3 000,00</w:t>
            </w:r>
          </w:p>
        </w:tc>
        <w:tc>
          <w:tcPr>
            <w:tcW w:w="1133" w:type="dxa"/>
            <w:tcBorders>
              <w:top w:val="nil"/>
              <w:left w:val="nil"/>
              <w:bottom w:val="single" w:sz="4" w:space="0" w:color="auto"/>
              <w:right w:val="single" w:sz="4" w:space="0" w:color="auto"/>
            </w:tcBorders>
            <w:shd w:val="clear" w:color="auto" w:fill="auto"/>
            <w:noWrap/>
            <w:vAlign w:val="bottom"/>
            <w:hideMark/>
          </w:tcPr>
          <w:p w:rsidR="0060783F" w:rsidRPr="00BB5037" w:rsidRDefault="0060783F" w:rsidP="00A662B8">
            <w:pPr>
              <w:jc w:val="right"/>
              <w:rPr>
                <w:bCs w:val="0"/>
                <w:iCs w:val="0"/>
              </w:rPr>
            </w:pPr>
            <w:r w:rsidRPr="00BB5037">
              <w:rPr>
                <w:bCs w:val="0"/>
                <w:iCs w:val="0"/>
              </w:rPr>
              <w:t> </w:t>
            </w:r>
          </w:p>
        </w:tc>
        <w:tc>
          <w:tcPr>
            <w:tcW w:w="416"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p>
        </w:tc>
      </w:tr>
      <w:tr w:rsidR="0060783F" w:rsidRPr="00BB5037" w:rsidTr="0060783F">
        <w:trPr>
          <w:trHeight w:val="792"/>
        </w:trPr>
        <w:tc>
          <w:tcPr>
            <w:tcW w:w="666" w:type="dxa"/>
            <w:tcBorders>
              <w:top w:val="nil"/>
              <w:left w:val="single" w:sz="4" w:space="0" w:color="auto"/>
              <w:bottom w:val="single" w:sz="4" w:space="0" w:color="auto"/>
              <w:right w:val="single" w:sz="4" w:space="0" w:color="auto"/>
            </w:tcBorders>
            <w:shd w:val="clear" w:color="000000" w:fill="CCFFCC"/>
            <w:noWrap/>
            <w:vAlign w:val="bottom"/>
            <w:hideMark/>
          </w:tcPr>
          <w:p w:rsidR="0060783F" w:rsidRPr="00BB5037" w:rsidRDefault="0060783F" w:rsidP="00A662B8">
            <w:pPr>
              <w:rPr>
                <w:bCs w:val="0"/>
                <w:iCs w:val="0"/>
              </w:rPr>
            </w:pPr>
            <w:r w:rsidRPr="00BB5037">
              <w:rPr>
                <w:bCs w:val="0"/>
                <w:iCs w:val="0"/>
              </w:rPr>
              <w:t> </w:t>
            </w:r>
          </w:p>
        </w:tc>
        <w:tc>
          <w:tcPr>
            <w:tcW w:w="3588" w:type="dxa"/>
            <w:tcBorders>
              <w:top w:val="nil"/>
              <w:left w:val="nil"/>
              <w:bottom w:val="single" w:sz="4" w:space="0" w:color="auto"/>
              <w:right w:val="single" w:sz="4" w:space="0" w:color="auto"/>
            </w:tcBorders>
            <w:shd w:val="clear" w:color="000000" w:fill="CCFFCC"/>
            <w:vAlign w:val="bottom"/>
            <w:hideMark/>
          </w:tcPr>
          <w:p w:rsidR="0060783F" w:rsidRPr="00BB5037" w:rsidRDefault="0060783F" w:rsidP="00A662B8">
            <w:pPr>
              <w:rPr>
                <w:bCs w:val="0"/>
                <w:iCs w:val="0"/>
              </w:rPr>
            </w:pPr>
            <w:r w:rsidRPr="00BB5037">
              <w:rPr>
                <w:bCs w:val="0"/>
                <w:i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center"/>
              <w:rPr>
                <w:bCs w:val="0"/>
                <w:iCs w:val="0"/>
              </w:rPr>
            </w:pPr>
            <w:r w:rsidRPr="00BB5037">
              <w:rPr>
                <w:bCs w:val="0"/>
                <w:iCs w:val="0"/>
              </w:rPr>
              <w:t>Ч5Э0100200</w:t>
            </w:r>
          </w:p>
        </w:tc>
        <w:tc>
          <w:tcPr>
            <w:tcW w:w="544"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850</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01</w:t>
            </w:r>
          </w:p>
        </w:tc>
        <w:tc>
          <w:tcPr>
            <w:tcW w:w="459"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04</w:t>
            </w:r>
          </w:p>
        </w:tc>
        <w:tc>
          <w:tcPr>
            <w:tcW w:w="1390"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rPr>
            </w:pPr>
            <w:r w:rsidRPr="00BB5037">
              <w:rPr>
                <w:bCs w:val="0"/>
                <w:iCs w:val="0"/>
              </w:rPr>
              <w:t>3 000,00</w:t>
            </w:r>
          </w:p>
        </w:tc>
        <w:tc>
          <w:tcPr>
            <w:tcW w:w="1378"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3 000,00</w:t>
            </w:r>
          </w:p>
        </w:tc>
        <w:tc>
          <w:tcPr>
            <w:tcW w:w="1133" w:type="dxa"/>
            <w:tcBorders>
              <w:top w:val="nil"/>
              <w:left w:val="nil"/>
              <w:bottom w:val="single" w:sz="4" w:space="0" w:color="auto"/>
              <w:right w:val="single" w:sz="4" w:space="0" w:color="auto"/>
            </w:tcBorders>
            <w:shd w:val="clear" w:color="000000" w:fill="CCFFCC"/>
            <w:noWrap/>
            <w:vAlign w:val="bottom"/>
            <w:hideMark/>
          </w:tcPr>
          <w:p w:rsidR="0060783F" w:rsidRPr="00BB5037" w:rsidRDefault="0060783F" w:rsidP="00A662B8">
            <w:pPr>
              <w:jc w:val="right"/>
              <w:rPr>
                <w:bCs w:val="0"/>
                <w:iCs w:val="0"/>
                <w:color w:val="0000FF"/>
              </w:rPr>
            </w:pPr>
            <w:r w:rsidRPr="00BB5037">
              <w:rPr>
                <w:bCs w:val="0"/>
                <w:iCs w:val="0"/>
                <w:color w:val="0000FF"/>
              </w:rPr>
              <w:t> </w:t>
            </w:r>
          </w:p>
        </w:tc>
        <w:tc>
          <w:tcPr>
            <w:tcW w:w="416" w:type="dxa"/>
            <w:tcBorders>
              <w:top w:val="nil"/>
              <w:left w:val="nil"/>
              <w:bottom w:val="nil"/>
              <w:right w:val="nil"/>
            </w:tcBorders>
            <w:shd w:val="clear" w:color="000000" w:fill="CCFFCC"/>
            <w:noWrap/>
            <w:vAlign w:val="bottom"/>
            <w:hideMark/>
          </w:tcPr>
          <w:p w:rsidR="0060783F" w:rsidRPr="00BB5037" w:rsidRDefault="0060783F" w:rsidP="00A662B8">
            <w:pPr>
              <w:rPr>
                <w:bCs w:val="0"/>
                <w:iCs w:val="0"/>
              </w:rPr>
            </w:pPr>
            <w:r w:rsidRPr="00BB5037">
              <w:rPr>
                <w:bCs w:val="0"/>
                <w:iCs w:val="0"/>
              </w:rPr>
              <w:t> </w:t>
            </w:r>
          </w:p>
        </w:tc>
      </w:tr>
    </w:tbl>
    <w:p w:rsidR="0060783F" w:rsidRPr="0019404D" w:rsidRDefault="0060783F" w:rsidP="0060783F">
      <w:pPr>
        <w:jc w:val="both"/>
      </w:pPr>
      <w:r w:rsidRPr="0019404D">
        <w:t xml:space="preserve">                                                                  </w:t>
      </w: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jc w:val="both"/>
      </w:pPr>
    </w:p>
    <w:p w:rsidR="0060783F" w:rsidRDefault="0060783F" w:rsidP="0060783F">
      <w:pPr>
        <w:ind w:left="-426" w:firstLine="426"/>
        <w:jc w:val="both"/>
      </w:pPr>
    </w:p>
    <w:tbl>
      <w:tblPr>
        <w:tblW w:w="10928" w:type="dxa"/>
        <w:tblInd w:w="-743" w:type="dxa"/>
        <w:tblLayout w:type="fixed"/>
        <w:tblLook w:val="04A0"/>
      </w:tblPr>
      <w:tblGrid>
        <w:gridCol w:w="3698"/>
        <w:gridCol w:w="567"/>
        <w:gridCol w:w="459"/>
        <w:gridCol w:w="500"/>
        <w:gridCol w:w="1280"/>
        <w:gridCol w:w="516"/>
        <w:gridCol w:w="1356"/>
        <w:gridCol w:w="1418"/>
        <w:gridCol w:w="1134"/>
      </w:tblGrid>
      <w:tr w:rsidR="0060783F" w:rsidRPr="00BB5037" w:rsidTr="0060783F">
        <w:trPr>
          <w:trHeight w:val="264"/>
        </w:trPr>
        <w:tc>
          <w:tcPr>
            <w:tcW w:w="3698" w:type="dxa"/>
            <w:tcBorders>
              <w:top w:val="nil"/>
              <w:left w:val="nil"/>
              <w:bottom w:val="nil"/>
              <w:right w:val="nil"/>
            </w:tcBorders>
            <w:shd w:val="clear" w:color="auto" w:fill="auto"/>
            <w:noWrap/>
            <w:vAlign w:val="bottom"/>
            <w:hideMark/>
          </w:tcPr>
          <w:p w:rsidR="0060783F" w:rsidRPr="00BB5037" w:rsidRDefault="0060783F" w:rsidP="00A662B8">
            <w:pPr>
              <w:rPr>
                <w:rFonts w:ascii="Arial" w:hAnsi="Arial" w:cs="Arial"/>
                <w:bCs w:val="0"/>
                <w:iCs w:val="0"/>
              </w:rPr>
            </w:pPr>
            <w:bookmarkStart w:id="2" w:name="RANGE!A1:I337"/>
            <w:bookmarkEnd w:id="2"/>
          </w:p>
        </w:tc>
        <w:tc>
          <w:tcPr>
            <w:tcW w:w="567"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1280"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3290" w:type="dxa"/>
            <w:gridSpan w:val="3"/>
            <w:tcBorders>
              <w:top w:val="nil"/>
              <w:left w:val="nil"/>
              <w:bottom w:val="nil"/>
              <w:right w:val="nil"/>
            </w:tcBorders>
            <w:shd w:val="clear" w:color="auto" w:fill="auto"/>
            <w:noWrap/>
            <w:vAlign w:val="bottom"/>
            <w:hideMark/>
          </w:tcPr>
          <w:p w:rsidR="0060783F" w:rsidRPr="00BB5037" w:rsidRDefault="0060783F" w:rsidP="00A662B8">
            <w:pPr>
              <w:rPr>
                <w:rFonts w:ascii="Arial" w:hAnsi="Arial" w:cs="Arial"/>
                <w:b/>
                <w:iCs w:val="0"/>
              </w:rPr>
            </w:pPr>
            <w:r w:rsidRPr="00BB5037">
              <w:rPr>
                <w:rFonts w:ascii="Arial" w:hAnsi="Arial" w:cs="Arial"/>
                <w:b/>
                <w:iCs w:val="0"/>
              </w:rPr>
              <w:t>Приложение № 12</w:t>
            </w:r>
          </w:p>
        </w:tc>
        <w:tc>
          <w:tcPr>
            <w:tcW w:w="1134" w:type="dxa"/>
            <w:tcBorders>
              <w:top w:val="nil"/>
              <w:left w:val="nil"/>
              <w:bottom w:val="nil"/>
              <w:right w:val="nil"/>
            </w:tcBorders>
            <w:shd w:val="clear" w:color="auto" w:fill="auto"/>
            <w:noWrap/>
            <w:vAlign w:val="bottom"/>
            <w:hideMark/>
          </w:tcPr>
          <w:p w:rsidR="0060783F" w:rsidRPr="00BB5037" w:rsidRDefault="0060783F" w:rsidP="00A662B8">
            <w:pPr>
              <w:rPr>
                <w:rFonts w:ascii="Arial" w:hAnsi="Arial" w:cs="Arial"/>
                <w:bCs w:val="0"/>
                <w:iCs w:val="0"/>
              </w:rPr>
            </w:pPr>
          </w:p>
        </w:tc>
      </w:tr>
      <w:tr w:rsidR="0060783F" w:rsidRPr="00BB5037" w:rsidTr="0060783F">
        <w:trPr>
          <w:trHeight w:val="2352"/>
        </w:trPr>
        <w:tc>
          <w:tcPr>
            <w:tcW w:w="3698" w:type="dxa"/>
            <w:tcBorders>
              <w:top w:val="nil"/>
              <w:left w:val="nil"/>
              <w:bottom w:val="nil"/>
              <w:right w:val="nil"/>
            </w:tcBorders>
            <w:shd w:val="clear" w:color="auto" w:fill="auto"/>
            <w:noWrap/>
            <w:vAlign w:val="bottom"/>
            <w:hideMark/>
          </w:tcPr>
          <w:p w:rsidR="0060783F" w:rsidRPr="00BB5037" w:rsidRDefault="0060783F" w:rsidP="00A662B8">
            <w:pPr>
              <w:rPr>
                <w:rFonts w:ascii="Arial" w:hAnsi="Arial" w:cs="Arial"/>
                <w:bCs w:val="0"/>
                <w:iCs w:val="0"/>
              </w:rPr>
            </w:pPr>
          </w:p>
        </w:tc>
        <w:tc>
          <w:tcPr>
            <w:tcW w:w="567"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1280"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4424" w:type="dxa"/>
            <w:gridSpan w:val="4"/>
            <w:tcBorders>
              <w:top w:val="nil"/>
              <w:left w:val="nil"/>
              <w:bottom w:val="nil"/>
              <w:right w:val="nil"/>
            </w:tcBorders>
            <w:shd w:val="clear" w:color="auto" w:fill="auto"/>
            <w:hideMark/>
          </w:tcPr>
          <w:p w:rsidR="0060783F" w:rsidRPr="00BB5037" w:rsidRDefault="0060783F" w:rsidP="00A662B8">
            <w:pPr>
              <w:rPr>
                <w:rFonts w:ascii="Arial" w:hAnsi="Arial" w:cs="Arial"/>
                <w:bCs w:val="0"/>
                <w:iCs w:val="0"/>
              </w:rPr>
            </w:pPr>
            <w:r w:rsidRPr="00BB5037">
              <w:rPr>
                <w:rFonts w:ascii="Arial" w:hAnsi="Arial" w:cs="Arial"/>
                <w:bCs w:val="0"/>
                <w:iCs w:val="0"/>
              </w:rPr>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28.11.2018 года № 1</w:t>
            </w:r>
          </w:p>
        </w:tc>
      </w:tr>
      <w:tr w:rsidR="0060783F" w:rsidRPr="00BB5037" w:rsidTr="0060783F">
        <w:trPr>
          <w:trHeight w:val="480"/>
        </w:trPr>
        <w:tc>
          <w:tcPr>
            <w:tcW w:w="10928" w:type="dxa"/>
            <w:gridSpan w:val="9"/>
            <w:tcBorders>
              <w:top w:val="nil"/>
              <w:left w:val="nil"/>
              <w:bottom w:val="nil"/>
              <w:right w:val="nil"/>
            </w:tcBorders>
            <w:shd w:val="clear" w:color="auto" w:fill="auto"/>
            <w:vAlign w:val="center"/>
            <w:hideMark/>
          </w:tcPr>
          <w:p w:rsidR="0060783F" w:rsidRPr="00BB5037" w:rsidRDefault="0060783F" w:rsidP="00A662B8">
            <w:pPr>
              <w:jc w:val="center"/>
              <w:rPr>
                <w:rFonts w:ascii="Arial" w:hAnsi="Arial" w:cs="Arial"/>
                <w:b/>
                <w:iCs w:val="0"/>
              </w:rPr>
            </w:pPr>
            <w:r w:rsidRPr="00BB5037">
              <w:rPr>
                <w:rFonts w:ascii="Arial" w:hAnsi="Arial" w:cs="Arial"/>
                <w:b/>
                <w:iCs w:val="0"/>
              </w:rPr>
              <w:t xml:space="preserve">Ведомственная структура расходов бюджета Питеркинского сельского поселения на 2018 год </w:t>
            </w:r>
          </w:p>
        </w:tc>
      </w:tr>
      <w:tr w:rsidR="0060783F" w:rsidRPr="00BB5037" w:rsidTr="0060783F">
        <w:trPr>
          <w:trHeight w:val="264"/>
        </w:trPr>
        <w:tc>
          <w:tcPr>
            <w:tcW w:w="3698" w:type="dxa"/>
            <w:tcBorders>
              <w:top w:val="nil"/>
              <w:left w:val="nil"/>
              <w:bottom w:val="nil"/>
              <w:right w:val="nil"/>
            </w:tcBorders>
            <w:shd w:val="clear" w:color="auto" w:fill="auto"/>
            <w:noWrap/>
            <w:vAlign w:val="bottom"/>
            <w:hideMark/>
          </w:tcPr>
          <w:p w:rsidR="0060783F" w:rsidRPr="00BB5037" w:rsidRDefault="0060783F" w:rsidP="00A662B8">
            <w:pPr>
              <w:rPr>
                <w:rFonts w:ascii="Arial" w:hAnsi="Arial" w:cs="Arial"/>
                <w:bCs w:val="0"/>
                <w:iCs w:val="0"/>
              </w:rPr>
            </w:pPr>
            <w:r w:rsidRPr="00BB5037">
              <w:rPr>
                <w:rFonts w:ascii="Arial" w:hAnsi="Arial" w:cs="Arial"/>
                <w:bCs w:val="0"/>
                <w:iCs w:val="0"/>
              </w:rPr>
              <w:t xml:space="preserve"> </w:t>
            </w:r>
          </w:p>
        </w:tc>
        <w:tc>
          <w:tcPr>
            <w:tcW w:w="567"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1280"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516"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1356" w:type="dxa"/>
            <w:tcBorders>
              <w:top w:val="nil"/>
              <w:left w:val="nil"/>
              <w:bottom w:val="nil"/>
              <w:right w:val="nil"/>
            </w:tcBorders>
            <w:shd w:val="clear" w:color="auto" w:fill="auto"/>
            <w:noWrap/>
            <w:vAlign w:val="bottom"/>
            <w:hideMark/>
          </w:tcPr>
          <w:p w:rsidR="0060783F" w:rsidRPr="00BB5037" w:rsidRDefault="0060783F" w:rsidP="00A662B8">
            <w:pPr>
              <w:rPr>
                <w:rFonts w:ascii="Arial" w:hAnsi="Arial" w:cs="Arial"/>
                <w:bCs w:val="0"/>
                <w:iCs w:val="0"/>
              </w:rPr>
            </w:pPr>
          </w:p>
        </w:tc>
        <w:tc>
          <w:tcPr>
            <w:tcW w:w="1418" w:type="dxa"/>
            <w:tcBorders>
              <w:top w:val="nil"/>
              <w:left w:val="nil"/>
              <w:bottom w:val="nil"/>
              <w:right w:val="nil"/>
            </w:tcBorders>
            <w:shd w:val="clear" w:color="auto" w:fill="auto"/>
            <w:noWrap/>
            <w:vAlign w:val="bottom"/>
            <w:hideMark/>
          </w:tcPr>
          <w:p w:rsidR="0060783F" w:rsidRPr="00BB5037" w:rsidRDefault="0060783F" w:rsidP="00A662B8">
            <w:pPr>
              <w:rPr>
                <w:rFonts w:ascii="Arial" w:hAnsi="Arial" w:cs="Arial"/>
                <w:bCs w:val="0"/>
                <w:iCs w:val="0"/>
              </w:rPr>
            </w:pPr>
          </w:p>
        </w:tc>
        <w:tc>
          <w:tcPr>
            <w:tcW w:w="1134" w:type="dxa"/>
            <w:tcBorders>
              <w:top w:val="nil"/>
              <w:left w:val="nil"/>
              <w:bottom w:val="nil"/>
              <w:right w:val="nil"/>
            </w:tcBorders>
            <w:shd w:val="clear" w:color="auto" w:fill="auto"/>
            <w:noWrap/>
            <w:vAlign w:val="bottom"/>
            <w:hideMark/>
          </w:tcPr>
          <w:p w:rsidR="0060783F" w:rsidRPr="00BB5037" w:rsidRDefault="0060783F" w:rsidP="00A662B8">
            <w:pPr>
              <w:rPr>
                <w:bCs w:val="0"/>
                <w:iCs w:val="0"/>
              </w:rPr>
            </w:pPr>
            <w:r w:rsidRPr="00BB5037">
              <w:rPr>
                <w:bCs w:val="0"/>
                <w:iCs w:val="0"/>
              </w:rPr>
              <w:t>(рублей)</w:t>
            </w:r>
          </w:p>
        </w:tc>
      </w:tr>
      <w:tr w:rsidR="0060783F" w:rsidRPr="00BB5037" w:rsidTr="0060783F">
        <w:trPr>
          <w:trHeight w:val="3576"/>
        </w:trPr>
        <w:tc>
          <w:tcPr>
            <w:tcW w:w="3698" w:type="dxa"/>
            <w:tcBorders>
              <w:top w:val="single" w:sz="4" w:space="0" w:color="auto"/>
              <w:left w:val="single" w:sz="4" w:space="0" w:color="auto"/>
              <w:bottom w:val="single" w:sz="4" w:space="0" w:color="auto"/>
              <w:right w:val="single" w:sz="4" w:space="0" w:color="auto"/>
            </w:tcBorders>
            <w:shd w:val="clear" w:color="auto" w:fill="auto"/>
            <w:hideMark/>
          </w:tcPr>
          <w:p w:rsidR="0060783F" w:rsidRPr="00BB5037" w:rsidRDefault="0060783F" w:rsidP="00A662B8">
            <w:pPr>
              <w:rPr>
                <w:rFonts w:ascii="Arial" w:hAnsi="Arial" w:cs="Arial"/>
                <w:b/>
                <w:iCs w:val="0"/>
              </w:rPr>
            </w:pPr>
            <w:r w:rsidRPr="00BB5037">
              <w:rPr>
                <w:rFonts w:ascii="Arial" w:hAnsi="Arial" w:cs="Arial"/>
                <w:b/>
                <w:iCs w:val="0"/>
              </w:rPr>
              <w:t xml:space="preserve">Наименование расходов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BB5037" w:rsidRDefault="0060783F" w:rsidP="00A662B8">
            <w:pPr>
              <w:jc w:val="center"/>
              <w:rPr>
                <w:rFonts w:ascii="Arial" w:hAnsi="Arial" w:cs="Arial"/>
                <w:b/>
                <w:iCs w:val="0"/>
              </w:rPr>
            </w:pPr>
            <w:r w:rsidRPr="00BB5037">
              <w:rPr>
                <w:rFonts w:ascii="Arial" w:hAnsi="Arial" w:cs="Arial"/>
                <w:b/>
                <w:iCs w:val="0"/>
              </w:rPr>
              <w:t>Главный распорядитель</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BB5037" w:rsidRDefault="0060783F" w:rsidP="00A662B8">
            <w:pPr>
              <w:jc w:val="center"/>
              <w:rPr>
                <w:rFonts w:ascii="Arial" w:hAnsi="Arial" w:cs="Arial"/>
                <w:b/>
                <w:iCs w:val="0"/>
              </w:rPr>
            </w:pPr>
            <w:r w:rsidRPr="00BB5037">
              <w:rPr>
                <w:rFonts w:ascii="Arial" w:hAnsi="Arial" w:cs="Arial"/>
                <w:b/>
                <w:i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BB5037" w:rsidRDefault="0060783F" w:rsidP="00A662B8">
            <w:pPr>
              <w:jc w:val="center"/>
              <w:rPr>
                <w:rFonts w:ascii="Arial" w:hAnsi="Arial" w:cs="Arial"/>
                <w:b/>
                <w:iCs w:val="0"/>
              </w:rPr>
            </w:pPr>
            <w:r w:rsidRPr="00BB5037">
              <w:rPr>
                <w:rFonts w:ascii="Arial" w:hAnsi="Arial" w:cs="Arial"/>
                <w:b/>
                <w:iCs w:val="0"/>
              </w:rPr>
              <w:t>Подраздел</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BB5037" w:rsidRDefault="0060783F" w:rsidP="00A662B8">
            <w:pPr>
              <w:jc w:val="center"/>
              <w:rPr>
                <w:rFonts w:ascii="Arial" w:hAnsi="Arial" w:cs="Arial"/>
                <w:b/>
                <w:iCs w:val="0"/>
              </w:rPr>
            </w:pPr>
            <w:proofErr w:type="gramStart"/>
            <w:r w:rsidRPr="00BB5037">
              <w:rPr>
                <w:rFonts w:ascii="Arial" w:hAnsi="Arial" w:cs="Arial"/>
                <w:b/>
                <w:iCs w:val="0"/>
              </w:rPr>
              <w:t xml:space="preserve">Целевая статья (государственные программы и </w:t>
            </w:r>
            <w:proofErr w:type="spellStart"/>
            <w:r w:rsidRPr="00BB5037">
              <w:rPr>
                <w:rFonts w:ascii="Arial" w:hAnsi="Arial" w:cs="Arial"/>
                <w:b/>
                <w:iCs w:val="0"/>
              </w:rPr>
              <w:t>непрограммные</w:t>
            </w:r>
            <w:proofErr w:type="spellEnd"/>
            <w:r w:rsidRPr="00BB5037">
              <w:rPr>
                <w:rFonts w:ascii="Arial" w:hAnsi="Arial" w:cs="Arial"/>
                <w:b/>
                <w:iCs w:val="0"/>
              </w:rPr>
              <w:t xml:space="preserve"> направления деятельности</w:t>
            </w:r>
            <w:proofErr w:type="gramEnd"/>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60783F" w:rsidRPr="00BB5037" w:rsidRDefault="0060783F" w:rsidP="00A662B8">
            <w:pPr>
              <w:jc w:val="center"/>
              <w:rPr>
                <w:rFonts w:ascii="Arial" w:hAnsi="Arial" w:cs="Arial"/>
                <w:b/>
                <w:iCs w:val="0"/>
              </w:rPr>
            </w:pPr>
            <w:r w:rsidRPr="00BB5037">
              <w:rPr>
                <w:rFonts w:ascii="Arial" w:hAnsi="Arial" w:cs="Arial"/>
                <w:b/>
                <w:iCs w:val="0"/>
              </w:rPr>
              <w:t>Группа вида расхода</w:t>
            </w:r>
          </w:p>
        </w:tc>
        <w:tc>
          <w:tcPr>
            <w:tcW w:w="1356" w:type="dxa"/>
            <w:tcBorders>
              <w:top w:val="single" w:sz="4" w:space="0" w:color="auto"/>
              <w:left w:val="nil"/>
              <w:bottom w:val="single" w:sz="4" w:space="0" w:color="auto"/>
              <w:right w:val="single" w:sz="4" w:space="0" w:color="auto"/>
            </w:tcBorders>
            <w:shd w:val="clear" w:color="auto" w:fill="auto"/>
            <w:hideMark/>
          </w:tcPr>
          <w:p w:rsidR="0060783F" w:rsidRPr="00BB5037" w:rsidRDefault="0060783F" w:rsidP="00A662B8">
            <w:pPr>
              <w:jc w:val="center"/>
              <w:rPr>
                <w:rFonts w:ascii="Arial" w:hAnsi="Arial" w:cs="Arial"/>
                <w:b/>
                <w:iCs w:val="0"/>
              </w:rPr>
            </w:pPr>
            <w:r w:rsidRPr="00BB5037">
              <w:rPr>
                <w:rFonts w:ascii="Arial" w:hAnsi="Arial" w:cs="Arial"/>
                <w:b/>
                <w:iCs w:val="0"/>
              </w:rPr>
              <w:t>Сумма</w:t>
            </w:r>
          </w:p>
        </w:tc>
        <w:tc>
          <w:tcPr>
            <w:tcW w:w="1418" w:type="dxa"/>
            <w:tcBorders>
              <w:top w:val="single" w:sz="4" w:space="0" w:color="auto"/>
              <w:left w:val="nil"/>
              <w:bottom w:val="single" w:sz="4" w:space="0" w:color="auto"/>
              <w:right w:val="single" w:sz="4" w:space="0" w:color="auto"/>
            </w:tcBorders>
            <w:shd w:val="clear" w:color="auto" w:fill="auto"/>
            <w:hideMark/>
          </w:tcPr>
          <w:p w:rsidR="0060783F" w:rsidRPr="00BB5037" w:rsidRDefault="0060783F" w:rsidP="00A662B8">
            <w:pPr>
              <w:jc w:val="center"/>
              <w:rPr>
                <w:rFonts w:ascii="Arial" w:hAnsi="Arial" w:cs="Arial"/>
                <w:b/>
                <w:iCs w:val="0"/>
              </w:rPr>
            </w:pPr>
            <w:r w:rsidRPr="00BB5037">
              <w:rPr>
                <w:rFonts w:ascii="Arial" w:hAnsi="Arial" w:cs="Arial"/>
                <w:b/>
                <w:iCs w:val="0"/>
              </w:rPr>
              <w:t xml:space="preserve">за счет местного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60783F" w:rsidRPr="00BB5037" w:rsidRDefault="0060783F" w:rsidP="00A662B8">
            <w:pPr>
              <w:jc w:val="center"/>
              <w:rPr>
                <w:rFonts w:ascii="Arial" w:hAnsi="Arial" w:cs="Arial"/>
                <w:b/>
                <w:iCs w:val="0"/>
              </w:rPr>
            </w:pPr>
            <w:r w:rsidRPr="00BB5037">
              <w:rPr>
                <w:rFonts w:ascii="Arial" w:hAnsi="Arial" w:cs="Arial"/>
                <w:b/>
                <w:iCs w:val="0"/>
              </w:rPr>
              <w:t xml:space="preserve">за счет субвенций и субсидий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bottom"/>
            <w:hideMark/>
          </w:tcPr>
          <w:p w:rsidR="0060783F" w:rsidRPr="00BB5037" w:rsidRDefault="0060783F" w:rsidP="00A662B8">
            <w:pPr>
              <w:rPr>
                <w:rFonts w:ascii="Arial" w:hAnsi="Arial" w:cs="Arial"/>
                <w:b/>
                <w:iCs w:val="0"/>
              </w:rPr>
            </w:pPr>
            <w:r w:rsidRPr="00BB5037">
              <w:rPr>
                <w:rFonts w:ascii="Arial" w:hAnsi="Arial" w:cs="Arial"/>
                <w:b/>
                <w:iCs w:val="0"/>
              </w:rPr>
              <w:t>Администрация Питеркинского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2 634 419,46</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2 063 941,39</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570 478,07</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
                <w:iCs w:val="0"/>
              </w:rPr>
            </w:pPr>
            <w:r w:rsidRPr="00BB5037">
              <w:rPr>
                <w:b/>
                <w:iCs w:val="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1 009 500,00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1 009 500,00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 </w:t>
            </w:r>
          </w:p>
        </w:tc>
      </w:tr>
      <w:tr w:rsidR="0060783F" w:rsidRPr="00BB5037" w:rsidTr="0060783F">
        <w:trPr>
          <w:trHeight w:val="743"/>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Муниципальная программа  "Развитие потенциала государственного управления"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Ч500000000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16"/>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 xml:space="preserve">Обеспечение реализации муниципальной </w:t>
            </w:r>
            <w:r>
              <w:rPr>
                <w:bCs w:val="0"/>
                <w:iCs w:val="0"/>
              </w:rPr>
              <w:t xml:space="preserve">программы «Развитие потенциала </w:t>
            </w:r>
            <w:r w:rsidRPr="00BB5037">
              <w:rPr>
                <w:bCs w:val="0"/>
                <w:iCs w:val="0"/>
              </w:rPr>
              <w:t>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Ч5Э0000000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372"/>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Основное мероприятие "</w:t>
            </w:r>
            <w:proofErr w:type="spellStart"/>
            <w:r w:rsidRPr="00BB5037">
              <w:rPr>
                <w:bCs w:val="0"/>
                <w:iCs w:val="0"/>
              </w:rPr>
              <w:t>Общепрограммные</w:t>
            </w:r>
            <w:proofErr w:type="spellEnd"/>
            <w:r w:rsidRPr="00BB5037">
              <w:rPr>
                <w:bCs w:val="0"/>
                <w:iCs w:val="0"/>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Ч5Э0100000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40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Ч5Э0100200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1 009 300,00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1091"/>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Ч5Э0100200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909 300,00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909 300,00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Ч5Э0100200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120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909 300,00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909 300,00</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Ч5Э0100200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200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97 000,00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97 000,00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Ч5Э0100200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240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97 000,00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97 000,00</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Ч5Э0100200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800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04</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Ч5Э0100200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850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3 000,00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3 000,00</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31"/>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Муниципальная программа  "Управление общественными финансами и муниципальным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Ч400000000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914"/>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Ч410000000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751"/>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Ч410100000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280"/>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 xml:space="preserve">Резервный фонд администрации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Ч410173430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270"/>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Ч410173430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800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132"/>
        </w:trPr>
        <w:tc>
          <w:tcPr>
            <w:tcW w:w="3698" w:type="dxa"/>
            <w:tcBorders>
              <w:top w:val="nil"/>
              <w:left w:val="single" w:sz="4" w:space="0" w:color="auto"/>
              <w:bottom w:val="single" w:sz="4" w:space="0" w:color="auto"/>
              <w:right w:val="single" w:sz="4" w:space="0" w:color="auto"/>
            </w:tcBorders>
            <w:shd w:val="clear" w:color="000000" w:fill="CCFFCC"/>
            <w:hideMark/>
          </w:tcPr>
          <w:p w:rsidR="0060783F" w:rsidRPr="00BB5037" w:rsidRDefault="0060783F" w:rsidP="00A662B8">
            <w:pPr>
              <w:rPr>
                <w:bCs w:val="0"/>
                <w:iCs w:val="0"/>
              </w:rPr>
            </w:pPr>
            <w:r w:rsidRPr="00BB5037">
              <w:rPr>
                <w:bCs w:val="0"/>
                <w:iCs w:val="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01</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11</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Ч410173430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870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200,00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200,00</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324"/>
        </w:trPr>
        <w:tc>
          <w:tcPr>
            <w:tcW w:w="3698" w:type="dxa"/>
            <w:tcBorders>
              <w:top w:val="nil"/>
              <w:left w:val="single" w:sz="4" w:space="0" w:color="auto"/>
              <w:bottom w:val="single" w:sz="4" w:space="0" w:color="auto"/>
              <w:right w:val="single" w:sz="4" w:space="0" w:color="auto"/>
            </w:tcBorders>
            <w:shd w:val="clear" w:color="auto" w:fill="auto"/>
            <w:noWrap/>
            <w:vAlign w:val="bottom"/>
            <w:hideMark/>
          </w:tcPr>
          <w:p w:rsidR="0060783F" w:rsidRPr="00BB5037" w:rsidRDefault="0060783F" w:rsidP="00A662B8">
            <w:pPr>
              <w:rPr>
                <w:b/>
                <w:iCs w:val="0"/>
              </w:rPr>
            </w:pPr>
            <w:r w:rsidRPr="00BB5037">
              <w:rPr>
                <w:b/>
                <w:iCs w:val="0"/>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02</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81 958,00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 </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81 958,00</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02</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r>
      <w:tr w:rsidR="0060783F" w:rsidRPr="00BB5037" w:rsidTr="0060783F">
        <w:trPr>
          <w:trHeight w:val="569"/>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Муниципальная программа  "Управление общественными финансами и государственным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02</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Ч400000000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r>
      <w:tr w:rsidR="0060783F" w:rsidRPr="00BB5037" w:rsidTr="0060783F">
        <w:trPr>
          <w:trHeight w:val="974"/>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02</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Ч410000000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r>
      <w:tr w:rsidR="0060783F" w:rsidRPr="00BB5037" w:rsidTr="0060783F">
        <w:trPr>
          <w:trHeight w:val="1143"/>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02</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Ч410400000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r>
      <w:tr w:rsidR="0060783F" w:rsidRPr="00BB5037" w:rsidTr="0060783F">
        <w:trPr>
          <w:trHeight w:val="691"/>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02</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Ч410451180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81 958,00</w:t>
            </w:r>
          </w:p>
        </w:tc>
      </w:tr>
      <w:tr w:rsidR="0060783F" w:rsidRPr="00BB5037" w:rsidTr="0060783F">
        <w:trPr>
          <w:trHeight w:val="985"/>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02</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Ч410451180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76 600,00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76 600,00</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02</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Ч410451180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120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76 600,00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76 600,00</w:t>
            </w:r>
          </w:p>
        </w:tc>
      </w:tr>
      <w:tr w:rsidR="0060783F" w:rsidRPr="00BB5037" w:rsidTr="0060783F">
        <w:trPr>
          <w:trHeight w:val="1006"/>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02</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Ч410451180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200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5 358,00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5 358,00</w:t>
            </w:r>
          </w:p>
        </w:tc>
      </w:tr>
      <w:tr w:rsidR="0060783F" w:rsidRPr="00BB5037" w:rsidTr="0060783F">
        <w:trPr>
          <w:trHeight w:val="624"/>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02</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Ч410451180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240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5 358,00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5 358,00</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
                <w:iCs w:val="0"/>
              </w:rPr>
            </w:pPr>
            <w:r w:rsidRPr="00BB5037">
              <w:rPr>
                <w:b/>
                <w:iCs w:val="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850 052,33</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545 485,33</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304 567,00</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93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 xml:space="preserve">Муниципальная программа "Развитие сельского хозяйства и регулирование рынка сельскохозяйственной продукции, сырья и продовольствия </w:t>
            </w:r>
            <w:proofErr w:type="spellStart"/>
            <w:r w:rsidRPr="00BB5037">
              <w:rPr>
                <w:bCs w:val="0"/>
                <w:iCs w:val="0"/>
              </w:rPr>
              <w:t>Красночетайкого</w:t>
            </w:r>
            <w:proofErr w:type="spellEnd"/>
            <w:r w:rsidRPr="00BB5037">
              <w:rPr>
                <w:bCs w:val="0"/>
                <w:iCs w:val="0"/>
              </w:rPr>
              <w:t xml:space="preserve"> района Чувашской Республики"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Ц900000000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981"/>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Ц970000000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1115"/>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Ц970572750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Ц970572750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200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05</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Ц970572750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240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1 000,00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1 000,00</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09</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779 052,33</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474 485,33</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304 567,00</w:t>
            </w:r>
          </w:p>
        </w:tc>
      </w:tr>
      <w:tr w:rsidR="0060783F" w:rsidRPr="00BB5037" w:rsidTr="0060783F">
        <w:trPr>
          <w:trHeight w:val="328"/>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 xml:space="preserve">Муниципальная программа  "Развитие транспортной системы " </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09</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Ч200000000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779 052,33</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474 485,33</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304 567,00</w:t>
            </w:r>
          </w:p>
        </w:tc>
      </w:tr>
      <w:tr w:rsidR="0060783F" w:rsidRPr="00BB5037" w:rsidTr="0060783F">
        <w:trPr>
          <w:trHeight w:val="636"/>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Подпрограмма "Автомобильные дороги" муниципальной программы   "Развитие транспортной системы "</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09</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Ч210000000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779 052,33</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474 485,33</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304 567,00</w:t>
            </w:r>
          </w:p>
        </w:tc>
      </w:tr>
      <w:tr w:rsidR="0060783F" w:rsidRPr="00BB5037" w:rsidTr="0060783F">
        <w:trPr>
          <w:trHeight w:val="792"/>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 xml:space="preserve">Основное мероприятие "Мероприятия, реализуемые с привлечением межбюджетных трансфертов бюджетам </w:t>
            </w:r>
            <w:r w:rsidRPr="00BB5037">
              <w:rPr>
                <w:bCs w:val="0"/>
                <w:iCs w:val="0"/>
              </w:rPr>
              <w:lastRenderedPageBreak/>
              <w:t>другого уровня"</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lastRenderedPageBreak/>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09</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Ч210400000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779 052,33</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474 485,33</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304 567,00</w:t>
            </w:r>
          </w:p>
        </w:tc>
      </w:tr>
      <w:tr w:rsidR="0060783F" w:rsidRPr="00BB5037" w:rsidTr="0060783F">
        <w:trPr>
          <w:trHeight w:val="665"/>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lastRenderedPageBreak/>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09</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Ч2104S4190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779 052,33</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474 485,33</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304 567,00</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09</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Ч2104S4190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200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779 052,33</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474 485,33</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304 567,00</w:t>
            </w:r>
          </w:p>
        </w:tc>
      </w:tr>
      <w:tr w:rsidR="0060783F" w:rsidRPr="00BB5037" w:rsidTr="0060783F">
        <w:trPr>
          <w:trHeight w:val="427"/>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09</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Ч2104S4190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240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779 052,33</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474 485,33</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304 567,00</w:t>
            </w:r>
          </w:p>
        </w:tc>
      </w:tr>
      <w:tr w:rsidR="0060783F" w:rsidRPr="00BB5037" w:rsidTr="0060783F">
        <w:trPr>
          <w:trHeight w:val="309"/>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12</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481"/>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Муниципальная программа "Управление общественными финансами и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12</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Ч400000000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701"/>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12</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Ч430000000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651"/>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12</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Ч430300000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1056"/>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12</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Ч430373580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12</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Ч430373580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200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70 000,00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04</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12</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Ч430373580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240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70 000,00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70 000,00</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
                <w:iCs w:val="0"/>
              </w:rPr>
            </w:pPr>
            <w:r w:rsidRPr="00BB5037">
              <w:rPr>
                <w:b/>
                <w:iCs w:val="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262 519,13</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78 566,06</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
                <w:iCs w:val="0"/>
              </w:rPr>
            </w:pPr>
            <w:r w:rsidRPr="00BB5037">
              <w:rPr>
                <w:b/>
                <w:iCs w:val="0"/>
              </w:rPr>
              <w:t>183 953,07</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center"/>
              <w:rPr>
                <w:bCs w:val="0"/>
                <w:iCs w:val="0"/>
              </w:rPr>
            </w:pPr>
            <w:r w:rsidRPr="00BB5037">
              <w:rPr>
                <w:bCs w:val="0"/>
                <w:iCs w:val="0"/>
              </w:rPr>
              <w:t> </w:t>
            </w:r>
          </w:p>
        </w:tc>
        <w:tc>
          <w:tcPr>
            <w:tcW w:w="51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262 519,13</w:t>
            </w:r>
          </w:p>
        </w:tc>
        <w:tc>
          <w:tcPr>
            <w:tcW w:w="1418"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78 566,06</w:t>
            </w:r>
          </w:p>
        </w:tc>
        <w:tc>
          <w:tcPr>
            <w:tcW w:w="1134"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183 953,07</w:t>
            </w:r>
          </w:p>
        </w:tc>
      </w:tr>
      <w:tr w:rsidR="0060783F" w:rsidRPr="00BB5037" w:rsidTr="0060783F">
        <w:trPr>
          <w:trHeight w:val="792"/>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Муниципальная программа  "Развитие жилищного строительства и сферы жилищно-коммунального хозяйства"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Ц100000000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32 395,51</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32 395,51</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1120"/>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Подпрограмма "Обеспечение комфортных условий проживания граждан в Чувашской Республике" государственной программы  "Развитие жилищного строительства и сферы жилищно-коммунального хозяйства"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Ц110000000</w:t>
            </w:r>
          </w:p>
        </w:tc>
        <w:tc>
          <w:tcPr>
            <w:tcW w:w="51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32 395,51</w:t>
            </w:r>
          </w:p>
        </w:tc>
        <w:tc>
          <w:tcPr>
            <w:tcW w:w="1418"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32 395,51</w:t>
            </w:r>
          </w:p>
        </w:tc>
        <w:tc>
          <w:tcPr>
            <w:tcW w:w="1134"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Основное мероприятие "Содействие благоустройству населенных пунктов в Чувашской Республике"</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Ц110200000</w:t>
            </w:r>
          </w:p>
        </w:tc>
        <w:tc>
          <w:tcPr>
            <w:tcW w:w="51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32 395,51</w:t>
            </w:r>
          </w:p>
        </w:tc>
        <w:tc>
          <w:tcPr>
            <w:tcW w:w="1418"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32 395,51</w:t>
            </w:r>
          </w:p>
        </w:tc>
        <w:tc>
          <w:tcPr>
            <w:tcW w:w="1134"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34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Уличное освещение</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Ц110277400</w:t>
            </w:r>
          </w:p>
        </w:tc>
        <w:tc>
          <w:tcPr>
            <w:tcW w:w="51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32 395,51</w:t>
            </w:r>
          </w:p>
        </w:tc>
        <w:tc>
          <w:tcPr>
            <w:tcW w:w="1418"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32 395,51</w:t>
            </w:r>
          </w:p>
        </w:tc>
        <w:tc>
          <w:tcPr>
            <w:tcW w:w="1134"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Ц110277400</w:t>
            </w:r>
          </w:p>
        </w:tc>
        <w:tc>
          <w:tcPr>
            <w:tcW w:w="51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center"/>
              <w:rPr>
                <w:bCs w:val="0"/>
                <w:iCs w:val="0"/>
              </w:rPr>
            </w:pPr>
            <w:r w:rsidRPr="00BB5037">
              <w:rPr>
                <w:bCs w:val="0"/>
                <w:iCs w:val="0"/>
              </w:rPr>
              <w:t>200</w:t>
            </w:r>
          </w:p>
        </w:tc>
        <w:tc>
          <w:tcPr>
            <w:tcW w:w="135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32 395,51</w:t>
            </w:r>
          </w:p>
        </w:tc>
        <w:tc>
          <w:tcPr>
            <w:tcW w:w="1418"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32 395,51</w:t>
            </w:r>
          </w:p>
        </w:tc>
        <w:tc>
          <w:tcPr>
            <w:tcW w:w="1134"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708"/>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Ц110277400</w:t>
            </w:r>
          </w:p>
        </w:tc>
        <w:tc>
          <w:tcPr>
            <w:tcW w:w="516" w:type="dxa"/>
            <w:tcBorders>
              <w:top w:val="nil"/>
              <w:left w:val="nil"/>
              <w:bottom w:val="single" w:sz="4" w:space="0" w:color="auto"/>
              <w:right w:val="single" w:sz="4" w:space="0" w:color="auto"/>
            </w:tcBorders>
            <w:shd w:val="clear" w:color="000000" w:fill="CCFFCC"/>
            <w:noWrap/>
            <w:vAlign w:val="center"/>
            <w:hideMark/>
          </w:tcPr>
          <w:p w:rsidR="0060783F" w:rsidRPr="00BB5037" w:rsidRDefault="0060783F" w:rsidP="00A662B8">
            <w:pPr>
              <w:jc w:val="center"/>
              <w:rPr>
                <w:bCs w:val="0"/>
                <w:iCs w:val="0"/>
              </w:rPr>
            </w:pPr>
            <w:r w:rsidRPr="00BB5037">
              <w:rPr>
                <w:bCs w:val="0"/>
                <w:iCs w:val="0"/>
              </w:rPr>
              <w:t>240</w:t>
            </w:r>
          </w:p>
        </w:tc>
        <w:tc>
          <w:tcPr>
            <w:tcW w:w="1356" w:type="dxa"/>
            <w:tcBorders>
              <w:top w:val="nil"/>
              <w:left w:val="nil"/>
              <w:bottom w:val="single" w:sz="4" w:space="0" w:color="auto"/>
              <w:right w:val="single" w:sz="4" w:space="0" w:color="auto"/>
            </w:tcBorders>
            <w:shd w:val="clear" w:color="000000" w:fill="CCFFCC"/>
            <w:noWrap/>
            <w:vAlign w:val="center"/>
            <w:hideMark/>
          </w:tcPr>
          <w:p w:rsidR="0060783F" w:rsidRPr="00BB5037" w:rsidRDefault="0060783F" w:rsidP="00A662B8">
            <w:pPr>
              <w:jc w:val="right"/>
              <w:rPr>
                <w:bCs w:val="0"/>
                <w:iCs w:val="0"/>
              </w:rPr>
            </w:pPr>
            <w:r w:rsidRPr="00BB5037">
              <w:rPr>
                <w:bCs w:val="0"/>
                <w:iCs w:val="0"/>
              </w:rPr>
              <w:t>32 395,51</w:t>
            </w:r>
          </w:p>
        </w:tc>
        <w:tc>
          <w:tcPr>
            <w:tcW w:w="1418" w:type="dxa"/>
            <w:tcBorders>
              <w:top w:val="nil"/>
              <w:left w:val="nil"/>
              <w:bottom w:val="single" w:sz="4" w:space="0" w:color="auto"/>
              <w:right w:val="single" w:sz="4" w:space="0" w:color="auto"/>
            </w:tcBorders>
            <w:shd w:val="clear" w:color="000000" w:fill="CCFFCC"/>
            <w:noWrap/>
            <w:vAlign w:val="center"/>
            <w:hideMark/>
          </w:tcPr>
          <w:p w:rsidR="0060783F" w:rsidRPr="00BB5037" w:rsidRDefault="0060783F" w:rsidP="00A662B8">
            <w:pPr>
              <w:jc w:val="right"/>
              <w:rPr>
                <w:bCs w:val="0"/>
                <w:iCs w:val="0"/>
                <w:color w:val="FF0000"/>
              </w:rPr>
            </w:pPr>
            <w:r w:rsidRPr="00BB5037">
              <w:rPr>
                <w:bCs w:val="0"/>
                <w:iCs w:val="0"/>
                <w:color w:val="FF0000"/>
              </w:rPr>
              <w:t>32 395,51</w:t>
            </w:r>
          </w:p>
        </w:tc>
        <w:tc>
          <w:tcPr>
            <w:tcW w:w="1134" w:type="dxa"/>
            <w:tcBorders>
              <w:top w:val="nil"/>
              <w:left w:val="nil"/>
              <w:bottom w:val="single" w:sz="4" w:space="0" w:color="auto"/>
              <w:right w:val="single" w:sz="4" w:space="0" w:color="auto"/>
            </w:tcBorders>
            <w:shd w:val="clear" w:color="000000" w:fill="CCFFCC"/>
            <w:noWrap/>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318"/>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 xml:space="preserve">Муниципальная программа  "Развитие транспортной системы " </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Ч400000000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230 123,62</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46 170,55</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183 953,07</w:t>
            </w:r>
          </w:p>
        </w:tc>
      </w:tr>
      <w:tr w:rsidR="0060783F" w:rsidRPr="00BB5037" w:rsidTr="0060783F">
        <w:trPr>
          <w:trHeight w:val="705"/>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Ч420000000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230 123,62</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46 170,55</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183 953,07</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Повышение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Ч420400000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230 123,62</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46 170,55</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183 953,07</w:t>
            </w:r>
          </w:p>
        </w:tc>
      </w:tr>
      <w:tr w:rsidR="0060783F" w:rsidRPr="00BB5037" w:rsidTr="0060783F">
        <w:trPr>
          <w:trHeight w:val="423"/>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Реализация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Ч4204S6570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230 123,62</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46 170,55</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183 953,07</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bottom"/>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Ч4204S6570</w:t>
            </w:r>
          </w:p>
        </w:tc>
        <w:tc>
          <w:tcPr>
            <w:tcW w:w="51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center"/>
              <w:rPr>
                <w:bCs w:val="0"/>
                <w:iCs w:val="0"/>
              </w:rPr>
            </w:pPr>
            <w:r w:rsidRPr="00BB5037">
              <w:rPr>
                <w:bCs w:val="0"/>
                <w:iCs w:val="0"/>
              </w:rPr>
              <w:t>200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230 123,62</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46 170,55</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183 953,07</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05</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03</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Ч4204S6570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240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230 123,62</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46 170,55</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183 953,07</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
                <w:iCs w:val="0"/>
              </w:rPr>
            </w:pPr>
            <w:r w:rsidRPr="00BB5037">
              <w:rPr>
                <w:b/>
                <w:iCs w:val="0"/>
              </w:rPr>
              <w:t>КУЛЬТУРА И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08</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 </w:t>
            </w:r>
          </w:p>
        </w:tc>
        <w:tc>
          <w:tcPr>
            <w:tcW w:w="1356"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
                <w:iCs w:val="0"/>
              </w:rPr>
            </w:pPr>
            <w:r w:rsidRPr="00BB5037">
              <w:rPr>
                <w:b/>
                <w:iCs w:val="0"/>
              </w:rPr>
              <w:t>430 390,00</w:t>
            </w:r>
          </w:p>
        </w:tc>
        <w:tc>
          <w:tcPr>
            <w:tcW w:w="1418"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
                <w:iCs w:val="0"/>
              </w:rPr>
            </w:pPr>
            <w:r w:rsidRPr="00BB5037">
              <w:rPr>
                <w:b/>
                <w:iCs w:val="0"/>
              </w:rPr>
              <w:t>430 390,00</w:t>
            </w:r>
          </w:p>
        </w:tc>
        <w:tc>
          <w:tcPr>
            <w:tcW w:w="1134" w:type="dxa"/>
            <w:tcBorders>
              <w:top w:val="nil"/>
              <w:left w:val="nil"/>
              <w:bottom w:val="single" w:sz="4" w:space="0" w:color="auto"/>
              <w:right w:val="single" w:sz="4" w:space="0" w:color="auto"/>
            </w:tcBorders>
            <w:shd w:val="clear" w:color="auto" w:fill="auto"/>
            <w:noWrap/>
            <w:vAlign w:val="center"/>
            <w:hideMark/>
          </w:tcPr>
          <w:p w:rsidR="0060783F" w:rsidRPr="00BB5037" w:rsidRDefault="0060783F" w:rsidP="00A662B8">
            <w:pPr>
              <w:jc w:val="right"/>
              <w:rPr>
                <w:b/>
                <w:iCs w:val="0"/>
              </w:rPr>
            </w:pPr>
            <w:r w:rsidRPr="00BB5037">
              <w:rPr>
                <w:b/>
                <w:iCs w:val="0"/>
              </w:rPr>
              <w:t> </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Муниципальная программа  "Развитие культуры и туризма"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Ц400000000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792"/>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Подпрограмма "Развитие культуры в Чувашской Республике" муниципальной программы  "Развитие культуры и туризма"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Ц410000000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Основное мероприятие "Сохранение и развитие народного творчества"</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Ц410700000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528"/>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 xml:space="preserve">Обеспечение деятельности учреждений в сфере </w:t>
            </w:r>
            <w:proofErr w:type="spellStart"/>
            <w:r w:rsidRPr="00BB5037">
              <w:rPr>
                <w:bCs w:val="0"/>
                <w:iCs w:val="0"/>
              </w:rPr>
              <w:t>культурно-досугового</w:t>
            </w:r>
            <w:proofErr w:type="spellEnd"/>
            <w:r w:rsidRPr="00BB5037">
              <w:rPr>
                <w:bCs w:val="0"/>
                <w:iCs w:val="0"/>
              </w:rPr>
              <w:t xml:space="preserve">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Ц410740390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 </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430 390,00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396"/>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Ц410740390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500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336 800,00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336 800,00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Ц410740390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540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336 800,00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336 800,00</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449"/>
        </w:trPr>
        <w:tc>
          <w:tcPr>
            <w:tcW w:w="3698" w:type="dxa"/>
            <w:tcBorders>
              <w:top w:val="nil"/>
              <w:left w:val="single" w:sz="4" w:space="0" w:color="auto"/>
              <w:bottom w:val="single" w:sz="4" w:space="0" w:color="auto"/>
              <w:right w:val="single" w:sz="4" w:space="0" w:color="auto"/>
            </w:tcBorders>
            <w:shd w:val="clear" w:color="auto" w:fill="auto"/>
            <w:hideMark/>
          </w:tcPr>
          <w:p w:rsidR="0060783F" w:rsidRPr="00BB5037" w:rsidRDefault="0060783F" w:rsidP="00A662B8">
            <w:pPr>
              <w:rPr>
                <w:bCs w:val="0"/>
                <w:iCs w:val="0"/>
              </w:rPr>
            </w:pPr>
            <w:r w:rsidRPr="00BB5037">
              <w:rPr>
                <w:bCs w:val="0"/>
                <w:iCs w:val="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Ц410740390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200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92 590,00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92 590,00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648"/>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Ц410740390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240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92 590,00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92 590,00</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372"/>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60783F" w:rsidRPr="00BB5037" w:rsidRDefault="0060783F" w:rsidP="00A662B8">
            <w:pPr>
              <w:rPr>
                <w:bCs w:val="0"/>
                <w:iCs w:val="0"/>
              </w:rPr>
            </w:pPr>
            <w:r w:rsidRPr="00BB5037">
              <w:rPr>
                <w:bCs w:val="0"/>
                <w:iCs w:val="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Ц410740390</w:t>
            </w:r>
          </w:p>
        </w:tc>
        <w:tc>
          <w:tcPr>
            <w:tcW w:w="51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Cs w:val="0"/>
                <w:iCs w:val="0"/>
              </w:rPr>
            </w:pPr>
            <w:r w:rsidRPr="00BB5037">
              <w:rPr>
                <w:bCs w:val="0"/>
                <w:iCs w:val="0"/>
              </w:rPr>
              <w:t>800</w:t>
            </w:r>
          </w:p>
        </w:tc>
        <w:tc>
          <w:tcPr>
            <w:tcW w:w="1356"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418"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1 000,00</w:t>
            </w:r>
          </w:p>
        </w:tc>
        <w:tc>
          <w:tcPr>
            <w:tcW w:w="1134"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right"/>
              <w:rPr>
                <w:bCs w:val="0"/>
                <w:iCs w:val="0"/>
              </w:rPr>
            </w:pPr>
            <w:r w:rsidRPr="00BB5037">
              <w:rPr>
                <w:bCs w:val="0"/>
                <w:iCs w:val="0"/>
              </w:rPr>
              <w:t> </w:t>
            </w:r>
          </w:p>
        </w:tc>
      </w:tr>
      <w:tr w:rsidR="0060783F" w:rsidRPr="00BB5037" w:rsidTr="0060783F">
        <w:trPr>
          <w:trHeight w:val="264"/>
        </w:trPr>
        <w:tc>
          <w:tcPr>
            <w:tcW w:w="3698" w:type="dxa"/>
            <w:tcBorders>
              <w:top w:val="nil"/>
              <w:left w:val="single" w:sz="4" w:space="0" w:color="auto"/>
              <w:bottom w:val="single" w:sz="4" w:space="0" w:color="auto"/>
              <w:right w:val="single" w:sz="4" w:space="0" w:color="auto"/>
            </w:tcBorders>
            <w:shd w:val="clear" w:color="000000" w:fill="CCFFCC"/>
            <w:vAlign w:val="center"/>
            <w:hideMark/>
          </w:tcPr>
          <w:p w:rsidR="0060783F" w:rsidRPr="00BB5037" w:rsidRDefault="0060783F" w:rsidP="00A662B8">
            <w:pPr>
              <w:rPr>
                <w:bCs w:val="0"/>
                <w:iCs w:val="0"/>
              </w:rPr>
            </w:pPr>
            <w:r w:rsidRPr="00BB5037">
              <w:rPr>
                <w:bCs w:val="0"/>
                <w:iCs w:val="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60783F" w:rsidRPr="00BB5037" w:rsidRDefault="0060783F" w:rsidP="00A662B8">
            <w:pPr>
              <w:jc w:val="center"/>
              <w:rPr>
                <w:b/>
                <w:iCs w:val="0"/>
              </w:rPr>
            </w:pPr>
            <w:r w:rsidRPr="00BB5037">
              <w:rPr>
                <w:b/>
                <w:i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08</w:t>
            </w:r>
          </w:p>
        </w:tc>
        <w:tc>
          <w:tcPr>
            <w:tcW w:w="50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01</w:t>
            </w:r>
          </w:p>
        </w:tc>
        <w:tc>
          <w:tcPr>
            <w:tcW w:w="1280"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Ц410740390</w:t>
            </w:r>
          </w:p>
        </w:tc>
        <w:tc>
          <w:tcPr>
            <w:tcW w:w="51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center"/>
              <w:rPr>
                <w:bCs w:val="0"/>
                <w:iCs w:val="0"/>
              </w:rPr>
            </w:pPr>
            <w:r w:rsidRPr="00BB5037">
              <w:rPr>
                <w:bCs w:val="0"/>
                <w:iCs w:val="0"/>
              </w:rPr>
              <w:t>850</w:t>
            </w:r>
          </w:p>
        </w:tc>
        <w:tc>
          <w:tcPr>
            <w:tcW w:w="1356"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rPr>
            </w:pPr>
            <w:r w:rsidRPr="00BB5037">
              <w:rPr>
                <w:bCs w:val="0"/>
                <w:iCs w:val="0"/>
              </w:rPr>
              <w:t>1 000,00</w:t>
            </w:r>
          </w:p>
        </w:tc>
        <w:tc>
          <w:tcPr>
            <w:tcW w:w="1418"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1 000,00</w:t>
            </w:r>
          </w:p>
        </w:tc>
        <w:tc>
          <w:tcPr>
            <w:tcW w:w="1134" w:type="dxa"/>
            <w:tcBorders>
              <w:top w:val="nil"/>
              <w:left w:val="nil"/>
              <w:bottom w:val="single" w:sz="4" w:space="0" w:color="auto"/>
              <w:right w:val="single" w:sz="4" w:space="0" w:color="auto"/>
            </w:tcBorders>
            <w:shd w:val="clear" w:color="000000" w:fill="CCFFCC"/>
            <w:vAlign w:val="center"/>
            <w:hideMark/>
          </w:tcPr>
          <w:p w:rsidR="0060783F" w:rsidRPr="00BB5037" w:rsidRDefault="0060783F" w:rsidP="00A662B8">
            <w:pPr>
              <w:jc w:val="right"/>
              <w:rPr>
                <w:bCs w:val="0"/>
                <w:iCs w:val="0"/>
                <w:color w:val="FF0000"/>
              </w:rPr>
            </w:pPr>
            <w:r w:rsidRPr="00BB5037">
              <w:rPr>
                <w:bCs w:val="0"/>
                <w:iCs w:val="0"/>
                <w:color w:val="FF0000"/>
              </w:rPr>
              <w:t> </w:t>
            </w:r>
          </w:p>
        </w:tc>
      </w:tr>
      <w:tr w:rsidR="0060783F" w:rsidRPr="00BB5037" w:rsidTr="0060783F">
        <w:trPr>
          <w:trHeight w:val="264"/>
        </w:trPr>
        <w:tc>
          <w:tcPr>
            <w:tcW w:w="3698" w:type="dxa"/>
            <w:tcBorders>
              <w:top w:val="nil"/>
              <w:left w:val="nil"/>
              <w:bottom w:val="nil"/>
              <w:right w:val="nil"/>
            </w:tcBorders>
            <w:shd w:val="clear" w:color="auto" w:fill="auto"/>
            <w:noWrap/>
            <w:vAlign w:val="bottom"/>
            <w:hideMark/>
          </w:tcPr>
          <w:p w:rsidR="0060783F" w:rsidRPr="00BB5037" w:rsidRDefault="0060783F" w:rsidP="00A662B8">
            <w:pPr>
              <w:rPr>
                <w:rFonts w:ascii="Arial" w:hAnsi="Arial" w:cs="Arial"/>
                <w:bCs w:val="0"/>
                <w:iCs w:val="0"/>
              </w:rPr>
            </w:pPr>
          </w:p>
        </w:tc>
        <w:tc>
          <w:tcPr>
            <w:tcW w:w="567"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1280"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516" w:type="dxa"/>
            <w:tcBorders>
              <w:top w:val="nil"/>
              <w:left w:val="nil"/>
              <w:bottom w:val="nil"/>
              <w:right w:val="nil"/>
            </w:tcBorders>
            <w:shd w:val="clear" w:color="auto" w:fill="auto"/>
            <w:noWrap/>
            <w:vAlign w:val="bottom"/>
            <w:hideMark/>
          </w:tcPr>
          <w:p w:rsidR="0060783F" w:rsidRPr="00BB5037" w:rsidRDefault="0060783F" w:rsidP="00A662B8">
            <w:pPr>
              <w:jc w:val="center"/>
              <w:rPr>
                <w:rFonts w:ascii="Arial" w:hAnsi="Arial" w:cs="Arial"/>
                <w:bCs w:val="0"/>
                <w:iCs w:val="0"/>
              </w:rPr>
            </w:pPr>
          </w:p>
        </w:tc>
        <w:tc>
          <w:tcPr>
            <w:tcW w:w="1356" w:type="dxa"/>
            <w:tcBorders>
              <w:top w:val="nil"/>
              <w:left w:val="nil"/>
              <w:bottom w:val="nil"/>
              <w:right w:val="nil"/>
            </w:tcBorders>
            <w:shd w:val="clear" w:color="auto" w:fill="auto"/>
            <w:noWrap/>
            <w:vAlign w:val="bottom"/>
            <w:hideMark/>
          </w:tcPr>
          <w:p w:rsidR="0060783F" w:rsidRPr="0060783F" w:rsidRDefault="0060783F" w:rsidP="00A662B8">
            <w:pPr>
              <w:jc w:val="right"/>
              <w:rPr>
                <w:rFonts w:ascii="Arial" w:hAnsi="Arial" w:cs="Arial"/>
                <w:bCs w:val="0"/>
                <w:iCs w:val="0"/>
                <w:sz w:val="18"/>
                <w:szCs w:val="18"/>
              </w:rPr>
            </w:pPr>
            <w:r w:rsidRPr="0060783F">
              <w:rPr>
                <w:rFonts w:ascii="Arial" w:hAnsi="Arial" w:cs="Arial"/>
                <w:bCs w:val="0"/>
                <w:iCs w:val="0"/>
                <w:sz w:val="18"/>
                <w:szCs w:val="18"/>
              </w:rPr>
              <w:t>2 634 419,46</w:t>
            </w:r>
          </w:p>
        </w:tc>
        <w:tc>
          <w:tcPr>
            <w:tcW w:w="1418" w:type="dxa"/>
            <w:tcBorders>
              <w:top w:val="nil"/>
              <w:left w:val="nil"/>
              <w:bottom w:val="nil"/>
              <w:right w:val="nil"/>
            </w:tcBorders>
            <w:shd w:val="clear" w:color="auto" w:fill="auto"/>
            <w:noWrap/>
            <w:vAlign w:val="bottom"/>
            <w:hideMark/>
          </w:tcPr>
          <w:p w:rsidR="0060783F" w:rsidRPr="0060783F" w:rsidRDefault="0060783F" w:rsidP="00A662B8">
            <w:pPr>
              <w:jc w:val="right"/>
              <w:rPr>
                <w:rFonts w:ascii="Arial" w:hAnsi="Arial" w:cs="Arial"/>
                <w:bCs w:val="0"/>
                <w:iCs w:val="0"/>
                <w:sz w:val="18"/>
                <w:szCs w:val="18"/>
              </w:rPr>
            </w:pPr>
            <w:r w:rsidRPr="0060783F">
              <w:rPr>
                <w:rFonts w:ascii="Arial" w:hAnsi="Arial" w:cs="Arial"/>
                <w:bCs w:val="0"/>
                <w:iCs w:val="0"/>
                <w:sz w:val="18"/>
                <w:szCs w:val="18"/>
              </w:rPr>
              <w:t>2 063 941,39</w:t>
            </w:r>
          </w:p>
        </w:tc>
        <w:tc>
          <w:tcPr>
            <w:tcW w:w="1134" w:type="dxa"/>
            <w:tcBorders>
              <w:top w:val="nil"/>
              <w:left w:val="nil"/>
              <w:bottom w:val="nil"/>
              <w:right w:val="nil"/>
            </w:tcBorders>
            <w:shd w:val="clear" w:color="auto" w:fill="auto"/>
            <w:noWrap/>
            <w:vAlign w:val="bottom"/>
            <w:hideMark/>
          </w:tcPr>
          <w:p w:rsidR="0060783F" w:rsidRPr="0060783F" w:rsidRDefault="0060783F" w:rsidP="00A662B8">
            <w:pPr>
              <w:jc w:val="right"/>
              <w:rPr>
                <w:rFonts w:ascii="Arial" w:hAnsi="Arial" w:cs="Arial"/>
                <w:bCs w:val="0"/>
                <w:iCs w:val="0"/>
                <w:sz w:val="18"/>
                <w:szCs w:val="18"/>
              </w:rPr>
            </w:pPr>
            <w:r w:rsidRPr="0060783F">
              <w:rPr>
                <w:rFonts w:ascii="Arial" w:hAnsi="Arial" w:cs="Arial"/>
                <w:bCs w:val="0"/>
                <w:iCs w:val="0"/>
                <w:sz w:val="18"/>
                <w:szCs w:val="18"/>
              </w:rPr>
              <w:t>570 478,07</w:t>
            </w:r>
          </w:p>
        </w:tc>
      </w:tr>
    </w:tbl>
    <w:p w:rsidR="0060783F" w:rsidRPr="0019404D" w:rsidRDefault="0060783F" w:rsidP="0060783F">
      <w:pPr>
        <w:jc w:val="both"/>
      </w:pPr>
    </w:p>
    <w:p w:rsidR="0060783F" w:rsidRPr="0019404D" w:rsidRDefault="0060783F" w:rsidP="0060783F">
      <w:pPr>
        <w:jc w:val="both"/>
      </w:pPr>
    </w:p>
    <w:p w:rsidR="0012064D" w:rsidRPr="0012064D" w:rsidRDefault="0012064D" w:rsidP="0012064D">
      <w:pPr>
        <w:spacing w:line="360" w:lineRule="auto"/>
        <w:jc w:val="both"/>
      </w:pPr>
    </w:p>
    <w:p w:rsidR="00FD2D9B" w:rsidRPr="0012064D" w:rsidRDefault="00FD2D9B" w:rsidP="00720C0D">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12064D" w:rsidTr="00067D4A">
        <w:tc>
          <w:tcPr>
            <w:tcW w:w="3168" w:type="dxa"/>
          </w:tcPr>
          <w:p w:rsidR="00067D4A" w:rsidRPr="0012064D" w:rsidRDefault="00067D4A" w:rsidP="00067D4A">
            <w:pPr>
              <w:ind w:right="-207"/>
              <w:jc w:val="both"/>
            </w:pPr>
            <w:r w:rsidRPr="0012064D">
              <w:rPr>
                <w:b/>
              </w:rPr>
              <w:t>ВЕСТНИК</w:t>
            </w:r>
          </w:p>
          <w:p w:rsidR="00067D4A" w:rsidRPr="0012064D" w:rsidRDefault="00067D4A" w:rsidP="00067D4A">
            <w:pPr>
              <w:ind w:right="-207"/>
              <w:jc w:val="both"/>
            </w:pPr>
            <w:r w:rsidRPr="0012064D">
              <w:t>Питеркинского сельского поселения</w:t>
            </w:r>
          </w:p>
          <w:p w:rsidR="00067D4A" w:rsidRPr="0012064D" w:rsidRDefault="00067D4A" w:rsidP="00067D4A">
            <w:pPr>
              <w:ind w:right="-207"/>
              <w:jc w:val="both"/>
            </w:pPr>
          </w:p>
          <w:p w:rsidR="00067D4A" w:rsidRPr="0012064D" w:rsidRDefault="00067D4A" w:rsidP="00067D4A">
            <w:pPr>
              <w:ind w:right="-207"/>
              <w:jc w:val="both"/>
            </w:pPr>
          </w:p>
          <w:p w:rsidR="00067D4A" w:rsidRPr="0012064D" w:rsidRDefault="00067D4A" w:rsidP="00067D4A">
            <w:pPr>
              <w:ind w:right="-207"/>
              <w:jc w:val="both"/>
            </w:pPr>
          </w:p>
          <w:p w:rsidR="00067D4A" w:rsidRPr="0012064D" w:rsidRDefault="00067D4A" w:rsidP="00067D4A">
            <w:pPr>
              <w:ind w:right="-207"/>
              <w:jc w:val="both"/>
            </w:pPr>
            <w:r w:rsidRPr="0012064D">
              <w:t>Тир. 100 экз.</w:t>
            </w:r>
          </w:p>
        </w:tc>
        <w:tc>
          <w:tcPr>
            <w:tcW w:w="360" w:type="dxa"/>
          </w:tcPr>
          <w:p w:rsidR="00067D4A" w:rsidRPr="0012064D" w:rsidRDefault="00067D4A" w:rsidP="00067D4A">
            <w:pPr>
              <w:ind w:right="-207"/>
              <w:jc w:val="both"/>
            </w:pPr>
          </w:p>
        </w:tc>
        <w:tc>
          <w:tcPr>
            <w:tcW w:w="3477" w:type="dxa"/>
          </w:tcPr>
          <w:p w:rsidR="00067D4A" w:rsidRPr="0012064D" w:rsidRDefault="00067D4A" w:rsidP="00067D4A">
            <w:pPr>
              <w:ind w:right="-207"/>
              <w:jc w:val="both"/>
            </w:pPr>
            <w:r w:rsidRPr="0012064D">
              <w:t>д. Питеркино, ул. Новая, 1</w:t>
            </w:r>
          </w:p>
          <w:p w:rsidR="00067D4A" w:rsidRPr="0012064D" w:rsidRDefault="00067D4A" w:rsidP="00067D4A">
            <w:pPr>
              <w:ind w:right="-207"/>
              <w:jc w:val="both"/>
            </w:pPr>
            <w:proofErr w:type="spellStart"/>
            <w:r w:rsidRPr="0012064D">
              <w:rPr>
                <w:lang w:val="en-US"/>
              </w:rPr>
              <w:t>sao</w:t>
            </w:r>
            <w:proofErr w:type="spellEnd"/>
            <w:r w:rsidRPr="0012064D">
              <w:t>-</w:t>
            </w:r>
            <w:proofErr w:type="spellStart"/>
            <w:r w:rsidRPr="0012064D">
              <w:rPr>
                <w:lang w:val="en-US"/>
              </w:rPr>
              <w:t>piter</w:t>
            </w:r>
            <w:proofErr w:type="spellEnd"/>
            <w:r w:rsidRPr="0012064D">
              <w:t>@</w:t>
            </w:r>
            <w:proofErr w:type="spellStart"/>
            <w:r w:rsidRPr="0012064D">
              <w:rPr>
                <w:lang w:val="en-US"/>
              </w:rPr>
              <w:t>krchet</w:t>
            </w:r>
            <w:proofErr w:type="spellEnd"/>
            <w:r w:rsidRPr="0012064D">
              <w:t>.</w:t>
            </w:r>
            <w:r w:rsidRPr="0012064D">
              <w:rPr>
                <w:lang w:val="en-US"/>
              </w:rPr>
              <w:t>cap</w:t>
            </w:r>
            <w:r w:rsidRPr="0012064D">
              <w:t>.</w:t>
            </w:r>
            <w:proofErr w:type="spellStart"/>
            <w:r w:rsidRPr="0012064D">
              <w:rPr>
                <w:lang w:val="en-US"/>
              </w:rPr>
              <w:t>ru</w:t>
            </w:r>
            <w:proofErr w:type="spellEnd"/>
          </w:p>
          <w:p w:rsidR="00067D4A" w:rsidRPr="0012064D" w:rsidRDefault="00067D4A" w:rsidP="001929EC">
            <w:pPr>
              <w:ind w:right="-15"/>
              <w:jc w:val="both"/>
            </w:pPr>
            <w:r w:rsidRPr="0012064D">
              <w:t>Номер сверстан  специалистом администрации  Питеркинского  сельского поселения</w:t>
            </w:r>
          </w:p>
          <w:p w:rsidR="001929EC" w:rsidRPr="0012064D" w:rsidRDefault="00067D4A" w:rsidP="001929EC">
            <w:pPr>
              <w:ind w:right="-15"/>
              <w:jc w:val="both"/>
            </w:pPr>
            <w:proofErr w:type="gramStart"/>
            <w:r w:rsidRPr="0012064D">
              <w:t>Ответственный за выпуск:</w:t>
            </w:r>
            <w:proofErr w:type="gramEnd"/>
          </w:p>
          <w:p w:rsidR="00067D4A" w:rsidRPr="0012064D" w:rsidRDefault="001929EC" w:rsidP="001929EC">
            <w:pPr>
              <w:ind w:right="-15"/>
              <w:jc w:val="both"/>
            </w:pPr>
            <w:r w:rsidRPr="0012064D">
              <w:t>В.Г.Михуткин</w:t>
            </w:r>
          </w:p>
        </w:tc>
        <w:tc>
          <w:tcPr>
            <w:tcW w:w="399" w:type="dxa"/>
          </w:tcPr>
          <w:p w:rsidR="00067D4A" w:rsidRPr="0012064D" w:rsidRDefault="00067D4A" w:rsidP="00067D4A">
            <w:pPr>
              <w:ind w:right="-207"/>
              <w:jc w:val="both"/>
            </w:pPr>
          </w:p>
        </w:tc>
        <w:tc>
          <w:tcPr>
            <w:tcW w:w="3017" w:type="dxa"/>
          </w:tcPr>
          <w:p w:rsidR="00067D4A" w:rsidRPr="0012064D" w:rsidRDefault="00067D4A" w:rsidP="00067D4A">
            <w:pPr>
              <w:ind w:right="-207"/>
              <w:jc w:val="both"/>
            </w:pPr>
          </w:p>
          <w:p w:rsidR="00067D4A" w:rsidRPr="0012064D" w:rsidRDefault="00067D4A" w:rsidP="00067D4A">
            <w:pPr>
              <w:tabs>
                <w:tab w:val="left" w:pos="1887"/>
              </w:tabs>
              <w:ind w:right="-207"/>
              <w:jc w:val="both"/>
            </w:pPr>
            <w:r w:rsidRPr="0012064D">
              <w:t>Выходит на русском  языке</w:t>
            </w:r>
          </w:p>
        </w:tc>
      </w:tr>
    </w:tbl>
    <w:p w:rsidR="003C3F13" w:rsidRPr="0012064D" w:rsidRDefault="003C3F13" w:rsidP="003C3F13"/>
    <w:sectPr w:rsidR="003C3F13" w:rsidRPr="0012064D" w:rsidSect="0060783F">
      <w:headerReference w:type="even" r:id="rId9"/>
      <w:headerReference w:type="default" r:id="rId10"/>
      <w:pgSz w:w="11906" w:h="16838" w:code="9"/>
      <w:pgMar w:top="992"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7FB" w:rsidRDefault="008807FB">
      <w:r>
        <w:separator/>
      </w:r>
    </w:p>
  </w:endnote>
  <w:endnote w:type="continuationSeparator" w:id="0">
    <w:p w:rsidR="008807FB" w:rsidRDefault="00880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7FB" w:rsidRDefault="008807FB">
      <w:r>
        <w:separator/>
      </w:r>
    </w:p>
  </w:footnote>
  <w:footnote w:type="continuationSeparator" w:id="0">
    <w:p w:rsidR="008807FB" w:rsidRDefault="00880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37" w:rsidRDefault="00DE0D19" w:rsidP="004104DC">
    <w:pPr>
      <w:pStyle w:val="a3"/>
      <w:framePr w:wrap="around" w:vAnchor="text" w:hAnchor="margin" w:xAlign="center" w:y="1"/>
      <w:rPr>
        <w:rStyle w:val="aff1"/>
      </w:rPr>
    </w:pPr>
    <w:r>
      <w:rPr>
        <w:rStyle w:val="aff1"/>
      </w:rPr>
      <w:fldChar w:fldCharType="begin"/>
    </w:r>
    <w:r w:rsidR="00BB5037">
      <w:rPr>
        <w:rStyle w:val="aff1"/>
      </w:rPr>
      <w:instrText xml:space="preserve">PAGE  </w:instrText>
    </w:r>
    <w:r>
      <w:rPr>
        <w:rStyle w:val="aff1"/>
      </w:rPr>
      <w:fldChar w:fldCharType="end"/>
    </w:r>
  </w:p>
  <w:p w:rsidR="00BB5037" w:rsidRDefault="00BB50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37" w:rsidRDefault="00BB5037" w:rsidP="004104DC">
    <w:pPr>
      <w:pStyle w:val="a3"/>
      <w:framePr w:wrap="around" w:vAnchor="text" w:hAnchor="margin" w:xAlign="center" w:y="1"/>
      <w:rPr>
        <w:rStyle w:val="aff1"/>
      </w:rPr>
    </w:pPr>
  </w:p>
  <w:p w:rsidR="00BB5037" w:rsidRDefault="00BB50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5">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52704D"/>
    <w:multiLevelType w:val="multilevel"/>
    <w:tmpl w:val="8BE42B6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714CBA"/>
    <w:multiLevelType w:val="hybridMultilevel"/>
    <w:tmpl w:val="0D3E86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F28581A"/>
    <w:multiLevelType w:val="hybridMultilevel"/>
    <w:tmpl w:val="9320AF76"/>
    <w:lvl w:ilvl="0" w:tplc="ACA00B16">
      <w:start w:val="1"/>
      <w:numFmt w:val="decimal"/>
      <w:lvlText w:val="%1."/>
      <w:lvlJc w:val="left"/>
      <w:pPr>
        <w:tabs>
          <w:tab w:val="num" w:pos="975"/>
        </w:tabs>
        <w:ind w:left="975" w:hanging="40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nsid w:val="696F1586"/>
    <w:multiLevelType w:val="hybridMultilevel"/>
    <w:tmpl w:val="ADB6B2B6"/>
    <w:lvl w:ilvl="0" w:tplc="927C13C8">
      <w:start w:val="1"/>
      <w:numFmt w:val="decimal"/>
      <w:lvlText w:val="%1."/>
      <w:lvlJc w:val="left"/>
      <w:pPr>
        <w:tabs>
          <w:tab w:val="num" w:pos="720"/>
        </w:tabs>
        <w:ind w:left="720" w:hanging="360"/>
      </w:pPr>
    </w:lvl>
    <w:lvl w:ilvl="1" w:tplc="1E4225D6">
      <w:numFmt w:val="none"/>
      <w:lvlText w:val=""/>
      <w:lvlJc w:val="left"/>
      <w:pPr>
        <w:tabs>
          <w:tab w:val="num" w:pos="360"/>
        </w:tabs>
      </w:pPr>
    </w:lvl>
    <w:lvl w:ilvl="2" w:tplc="D6088E40">
      <w:numFmt w:val="none"/>
      <w:lvlText w:val=""/>
      <w:lvlJc w:val="left"/>
      <w:pPr>
        <w:tabs>
          <w:tab w:val="num" w:pos="360"/>
        </w:tabs>
      </w:pPr>
    </w:lvl>
    <w:lvl w:ilvl="3" w:tplc="C114BA06">
      <w:numFmt w:val="none"/>
      <w:lvlText w:val=""/>
      <w:lvlJc w:val="left"/>
      <w:pPr>
        <w:tabs>
          <w:tab w:val="num" w:pos="360"/>
        </w:tabs>
      </w:pPr>
    </w:lvl>
    <w:lvl w:ilvl="4" w:tplc="2284ADC2">
      <w:numFmt w:val="none"/>
      <w:lvlText w:val=""/>
      <w:lvlJc w:val="left"/>
      <w:pPr>
        <w:tabs>
          <w:tab w:val="num" w:pos="360"/>
        </w:tabs>
      </w:pPr>
    </w:lvl>
    <w:lvl w:ilvl="5" w:tplc="742AEF1C">
      <w:numFmt w:val="none"/>
      <w:lvlText w:val=""/>
      <w:lvlJc w:val="left"/>
      <w:pPr>
        <w:tabs>
          <w:tab w:val="num" w:pos="360"/>
        </w:tabs>
      </w:pPr>
    </w:lvl>
    <w:lvl w:ilvl="6" w:tplc="84B6A526">
      <w:numFmt w:val="none"/>
      <w:lvlText w:val=""/>
      <w:lvlJc w:val="left"/>
      <w:pPr>
        <w:tabs>
          <w:tab w:val="num" w:pos="360"/>
        </w:tabs>
      </w:pPr>
    </w:lvl>
    <w:lvl w:ilvl="7" w:tplc="3DE6FAEA">
      <w:numFmt w:val="none"/>
      <w:lvlText w:val=""/>
      <w:lvlJc w:val="left"/>
      <w:pPr>
        <w:tabs>
          <w:tab w:val="num" w:pos="360"/>
        </w:tabs>
      </w:pPr>
    </w:lvl>
    <w:lvl w:ilvl="8" w:tplc="7786B73C">
      <w:numFmt w:val="none"/>
      <w:lvlText w:val=""/>
      <w:lvlJc w:val="left"/>
      <w:pPr>
        <w:tabs>
          <w:tab w:val="num" w:pos="360"/>
        </w:tabs>
      </w:pPr>
    </w:lvl>
  </w:abstractNum>
  <w:abstractNum w:abstractNumId="21">
    <w:nsid w:val="6AE659C3"/>
    <w:multiLevelType w:val="hybridMultilevel"/>
    <w:tmpl w:val="5F409BE6"/>
    <w:lvl w:ilvl="0" w:tplc="C82242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D2E49B5"/>
    <w:multiLevelType w:val="hybridMultilevel"/>
    <w:tmpl w:val="BFEC65B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3">
    <w:nsid w:val="70500F08"/>
    <w:multiLevelType w:val="hybridMultilevel"/>
    <w:tmpl w:val="CD54A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640C37"/>
    <w:multiLevelType w:val="multilevel"/>
    <w:tmpl w:val="8F3A3CF4"/>
    <w:lvl w:ilvl="0">
      <w:start w:val="1"/>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25">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B025748"/>
    <w:multiLevelType w:val="hybridMultilevel"/>
    <w:tmpl w:val="F9248B2A"/>
    <w:lvl w:ilvl="0" w:tplc="AA343C0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28"/>
  </w:num>
  <w:num w:numId="3">
    <w:abstractNumId w:val="13"/>
  </w:num>
  <w:num w:numId="4">
    <w:abstractNumId w:val="14"/>
  </w:num>
  <w:num w:numId="5">
    <w:abstractNumId w:val="18"/>
  </w:num>
  <w:num w:numId="6">
    <w:abstractNumId w:val="10"/>
  </w:num>
  <w:num w:numId="7">
    <w:abstractNumId w:val="11"/>
  </w:num>
  <w:num w:numId="8">
    <w:abstractNumId w:val="25"/>
  </w:num>
  <w:num w:numId="9">
    <w:abstractNumId w:val="15"/>
  </w:num>
  <w:num w:numId="10">
    <w:abstractNumId w:val="21"/>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27"/>
  </w:num>
  <w:num w:numId="18">
    <w:abstractNumId w:val="19"/>
  </w:num>
  <w:num w:numId="19">
    <w:abstractNumId w:val="12"/>
  </w:num>
  <w:num w:numId="20">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21464"/>
    <w:rsid w:val="000226EB"/>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AAC"/>
    <w:rsid w:val="00067D4A"/>
    <w:rsid w:val="00080D23"/>
    <w:rsid w:val="0008149F"/>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064D"/>
    <w:rsid w:val="00121635"/>
    <w:rsid w:val="00121D29"/>
    <w:rsid w:val="001247D2"/>
    <w:rsid w:val="00127922"/>
    <w:rsid w:val="00131477"/>
    <w:rsid w:val="00133CC7"/>
    <w:rsid w:val="00134B37"/>
    <w:rsid w:val="00135FF3"/>
    <w:rsid w:val="00136F48"/>
    <w:rsid w:val="00146E68"/>
    <w:rsid w:val="00147355"/>
    <w:rsid w:val="00156E02"/>
    <w:rsid w:val="0016240A"/>
    <w:rsid w:val="001630DE"/>
    <w:rsid w:val="00163F1F"/>
    <w:rsid w:val="00166C18"/>
    <w:rsid w:val="00170AA1"/>
    <w:rsid w:val="0017173B"/>
    <w:rsid w:val="0017198B"/>
    <w:rsid w:val="00175FC4"/>
    <w:rsid w:val="00176258"/>
    <w:rsid w:val="00177099"/>
    <w:rsid w:val="00190852"/>
    <w:rsid w:val="001929EC"/>
    <w:rsid w:val="0019404D"/>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C0ED5"/>
    <w:rsid w:val="003C1EA0"/>
    <w:rsid w:val="003C2BF7"/>
    <w:rsid w:val="003C3F13"/>
    <w:rsid w:val="003C43B8"/>
    <w:rsid w:val="003C7986"/>
    <w:rsid w:val="003D3BD5"/>
    <w:rsid w:val="003E0026"/>
    <w:rsid w:val="003E140C"/>
    <w:rsid w:val="003E2786"/>
    <w:rsid w:val="003E365C"/>
    <w:rsid w:val="003E79F7"/>
    <w:rsid w:val="003F18BE"/>
    <w:rsid w:val="003F4C4D"/>
    <w:rsid w:val="003F6CE8"/>
    <w:rsid w:val="0040479A"/>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F50FC"/>
    <w:rsid w:val="004F5279"/>
    <w:rsid w:val="004F682C"/>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544F"/>
    <w:rsid w:val="005905DF"/>
    <w:rsid w:val="00591E4C"/>
    <w:rsid w:val="005936C1"/>
    <w:rsid w:val="005950D7"/>
    <w:rsid w:val="00595C5F"/>
    <w:rsid w:val="005A069B"/>
    <w:rsid w:val="005B0E7C"/>
    <w:rsid w:val="005B0F1F"/>
    <w:rsid w:val="005C4336"/>
    <w:rsid w:val="005C6420"/>
    <w:rsid w:val="005E0106"/>
    <w:rsid w:val="005E74BB"/>
    <w:rsid w:val="005F0286"/>
    <w:rsid w:val="005F3A5F"/>
    <w:rsid w:val="005F6C5E"/>
    <w:rsid w:val="00602553"/>
    <w:rsid w:val="00604DA5"/>
    <w:rsid w:val="0060783F"/>
    <w:rsid w:val="00610AB0"/>
    <w:rsid w:val="0061359E"/>
    <w:rsid w:val="006144C3"/>
    <w:rsid w:val="00614697"/>
    <w:rsid w:val="00615529"/>
    <w:rsid w:val="00624635"/>
    <w:rsid w:val="00625841"/>
    <w:rsid w:val="0063115E"/>
    <w:rsid w:val="0063210A"/>
    <w:rsid w:val="00634F71"/>
    <w:rsid w:val="006354F9"/>
    <w:rsid w:val="00636293"/>
    <w:rsid w:val="006406DF"/>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6D0A"/>
    <w:rsid w:val="00760F99"/>
    <w:rsid w:val="00761AC1"/>
    <w:rsid w:val="00764005"/>
    <w:rsid w:val="00764924"/>
    <w:rsid w:val="00766815"/>
    <w:rsid w:val="007718D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57CAA"/>
    <w:rsid w:val="008631E0"/>
    <w:rsid w:val="00872039"/>
    <w:rsid w:val="008807FB"/>
    <w:rsid w:val="00882DA4"/>
    <w:rsid w:val="008855B1"/>
    <w:rsid w:val="00890F9B"/>
    <w:rsid w:val="00894D4F"/>
    <w:rsid w:val="008A3649"/>
    <w:rsid w:val="008A4EE0"/>
    <w:rsid w:val="008A50AE"/>
    <w:rsid w:val="008A546B"/>
    <w:rsid w:val="008B244F"/>
    <w:rsid w:val="008B417C"/>
    <w:rsid w:val="008B4485"/>
    <w:rsid w:val="008C1773"/>
    <w:rsid w:val="008C4DF3"/>
    <w:rsid w:val="008C5B7C"/>
    <w:rsid w:val="008C61A3"/>
    <w:rsid w:val="008C694B"/>
    <w:rsid w:val="008D37B1"/>
    <w:rsid w:val="008D416B"/>
    <w:rsid w:val="008D5594"/>
    <w:rsid w:val="008E7C49"/>
    <w:rsid w:val="008F0A96"/>
    <w:rsid w:val="008F0FB9"/>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6C02"/>
    <w:rsid w:val="00947071"/>
    <w:rsid w:val="00961056"/>
    <w:rsid w:val="00970CC8"/>
    <w:rsid w:val="0098422E"/>
    <w:rsid w:val="00987F95"/>
    <w:rsid w:val="00995370"/>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D9E"/>
    <w:rsid w:val="009F394B"/>
    <w:rsid w:val="009F6A57"/>
    <w:rsid w:val="00A02A36"/>
    <w:rsid w:val="00A061E2"/>
    <w:rsid w:val="00A13B9E"/>
    <w:rsid w:val="00A14154"/>
    <w:rsid w:val="00A15230"/>
    <w:rsid w:val="00A21193"/>
    <w:rsid w:val="00A21AD8"/>
    <w:rsid w:val="00A221CD"/>
    <w:rsid w:val="00A2401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C1617"/>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F63"/>
    <w:rsid w:val="00B52252"/>
    <w:rsid w:val="00B5395D"/>
    <w:rsid w:val="00B53B8A"/>
    <w:rsid w:val="00B578A0"/>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F3F44"/>
    <w:rsid w:val="00CF4C33"/>
    <w:rsid w:val="00D04ECA"/>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437A"/>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0D19"/>
    <w:rsid w:val="00DE37D3"/>
    <w:rsid w:val="00DE5EAA"/>
    <w:rsid w:val="00DF33DB"/>
    <w:rsid w:val="00DF412E"/>
    <w:rsid w:val="00DF6E94"/>
    <w:rsid w:val="00E0101D"/>
    <w:rsid w:val="00E0757B"/>
    <w:rsid w:val="00E103A1"/>
    <w:rsid w:val="00E154FD"/>
    <w:rsid w:val="00E226A3"/>
    <w:rsid w:val="00E22DD5"/>
    <w:rsid w:val="00E2591D"/>
    <w:rsid w:val="00E4501B"/>
    <w:rsid w:val="00E4621E"/>
    <w:rsid w:val="00E46E8E"/>
    <w:rsid w:val="00E51719"/>
    <w:rsid w:val="00E518F9"/>
    <w:rsid w:val="00E57059"/>
    <w:rsid w:val="00E604E7"/>
    <w:rsid w:val="00E621F9"/>
    <w:rsid w:val="00E66ED1"/>
    <w:rsid w:val="00E74ABD"/>
    <w:rsid w:val="00E74FFC"/>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uiPriority w:val="9"/>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
    <w:rsid w:val="000A2D45"/>
    <w:rPr>
      <w:rFonts w:ascii="Arial" w:hAnsi="Arial" w:cs="Arial"/>
      <w:b/>
      <w:iCs/>
      <w:kern w:val="32"/>
      <w:sz w:val="32"/>
      <w:szCs w:val="32"/>
    </w:rPr>
  </w:style>
  <w:style w:type="character" w:customStyle="1" w:styleId="20">
    <w:name w:val="Заголовок 2 Знак"/>
    <w:link w:val="2"/>
    <w:rsid w:val="000A2D45"/>
    <w:rPr>
      <w:rFonts w:ascii="Arial" w:hAnsi="Arial" w:cs="Arial"/>
      <w:b/>
      <w:i/>
      <w:sz w:val="28"/>
      <w:szCs w:val="28"/>
    </w:rPr>
  </w:style>
  <w:style w:type="character" w:customStyle="1" w:styleId="30">
    <w:name w:val="Заголовок 3 Знак"/>
    <w:link w:val="3"/>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rsid w:val="00553574"/>
    <w:rPr>
      <w:b/>
      <w:i/>
      <w:sz w:val="26"/>
      <w:szCs w:val="26"/>
    </w:rPr>
  </w:style>
  <w:style w:type="character" w:customStyle="1" w:styleId="60">
    <w:name w:val="Заголовок 6 Знак"/>
    <w:basedOn w:val="a0"/>
    <w:link w:val="6"/>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rsid w:val="00F84759"/>
    <w:pPr>
      <w:tabs>
        <w:tab w:val="center" w:pos="4677"/>
        <w:tab w:val="right" w:pos="9355"/>
      </w:tabs>
    </w:pPr>
  </w:style>
  <w:style w:type="character" w:customStyle="1" w:styleId="a4">
    <w:name w:val="Верхний колонтитул Знак"/>
    <w:link w:val="a3"/>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rsid w:val="000A2D45"/>
    <w:rPr>
      <w:bCs/>
      <w:iCs/>
    </w:r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character" w:customStyle="1" w:styleId="ac">
    <w:name w:val="Нижний колонтитул Знак"/>
    <w:basedOn w:val="a0"/>
    <w:link w:val="ab"/>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uiPriority w:val="99"/>
    <w:rsid w:val="000A2D45"/>
    <w:rPr>
      <w:rFonts w:ascii="Tahoma" w:hAnsi="Tahoma" w:cs="Tahoma"/>
      <w:bCs/>
      <w:iCs/>
      <w:sz w:val="16"/>
      <w:szCs w:val="16"/>
    </w:rPr>
  </w:style>
  <w:style w:type="paragraph" w:customStyle="1" w:styleId="ConsPlusNonformat">
    <w:name w:val="ConsPlusNonformat"/>
    <w:link w:val="ConsPlusNonformat0"/>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99"/>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nhideWhenUsed/>
    <w:rsid w:val="00A404C4"/>
    <w:rPr>
      <w:rFonts w:ascii="Courier New" w:hAnsi="Courier New"/>
      <w:bCs w:val="0"/>
      <w:iCs w:val="0"/>
    </w:rPr>
  </w:style>
  <w:style w:type="character" w:customStyle="1" w:styleId="afff3">
    <w:name w:val="Текст Знак"/>
    <w:basedOn w:val="a0"/>
    <w:link w:val="afff2"/>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d">
    <w:name w:val="Содержимое таблицы"/>
    <w:basedOn w:val="a"/>
    <w:uiPriority w:val="99"/>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e">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0">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8071-346A-4BCA-A9F1-CE5B4C7A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8288</Words>
  <Characters>47245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55423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3</cp:revision>
  <cp:lastPrinted>2010-07-19T09:07:00Z</cp:lastPrinted>
  <dcterms:created xsi:type="dcterms:W3CDTF">2018-12-05T12:31:00Z</dcterms:created>
  <dcterms:modified xsi:type="dcterms:W3CDTF">2018-12-06T05:35:00Z</dcterms:modified>
</cp:coreProperties>
</file>