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3E4A4C"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FB1834" w:rsidRDefault="00FB1834">
                  <w:pPr>
                    <w:rPr>
                      <w:i/>
                      <w:sz w:val="40"/>
                      <w:szCs w:val="40"/>
                    </w:rPr>
                  </w:pPr>
                  <w:r>
                    <w:rPr>
                      <w:i/>
                      <w:sz w:val="40"/>
                      <w:szCs w:val="40"/>
                    </w:rPr>
                    <w:t>Питеркинского сельского поселения</w:t>
                  </w:r>
                </w:p>
                <w:p w:rsidR="00FB1834" w:rsidRDefault="00FB1834">
                  <w:pPr>
                    <w:jc w:val="right"/>
                    <w:rPr>
                      <w:i/>
                      <w:sz w:val="64"/>
                      <w:szCs w:val="64"/>
                    </w:rPr>
                  </w:pPr>
                  <w:r>
                    <w:rPr>
                      <w:i/>
                      <w:sz w:val="64"/>
                      <w:szCs w:val="64"/>
                    </w:rPr>
                    <w:t xml:space="preserve"> </w:t>
                  </w:r>
                </w:p>
                <w:p w:rsidR="00FB1834" w:rsidRDefault="00FB1834">
                  <w:pPr>
                    <w:jc w:val="right"/>
                    <w:rPr>
                      <w:i/>
                      <w:sz w:val="64"/>
                      <w:szCs w:val="64"/>
                    </w:rPr>
                  </w:pPr>
                </w:p>
                <w:p w:rsidR="00FB1834" w:rsidRDefault="00FB1834">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FB1834" w:rsidRDefault="00FB1834">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FB1834" w:rsidRDefault="00FB1834">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3E4A4C" w:rsidP="00936BE6">
      <w:pPr>
        <w:jc w:val="both"/>
      </w:pPr>
      <w:r>
        <w:pict>
          <v:shape id="_x0000_s1028" type="#_x0000_t202" style="position:absolute;left:0;text-align:left;margin-left:-28.5pt;margin-top:-.05pt;width:549pt;height:44.85pt;z-index:251657216" filled="f" stroked="f">
            <v:textbox style="mso-next-textbox:#_x0000_s1028">
              <w:txbxContent>
                <w:p w:rsidR="00FB1834" w:rsidRDefault="00FB1834">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3E4A4C" w:rsidP="00936BE6">
      <w:pPr>
        <w:jc w:val="both"/>
      </w:pPr>
      <w:r>
        <w:pict>
          <v:shape id="_x0000_s1029" type="#_x0000_t202" style="position:absolute;left:0;text-align:left;margin-left:17.85pt;margin-top:9.3pt;width:156.75pt;height:45pt;z-index:251658240" stroked="f">
            <v:textbox style="mso-next-textbox:#_x0000_s1029">
              <w:txbxContent>
                <w:p w:rsidR="00FB1834" w:rsidRDefault="00FB1834"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30 августа 2019 г.</w:t>
                  </w:r>
                </w:p>
              </w:txbxContent>
            </v:textbox>
          </v:shape>
        </w:pict>
      </w:r>
    </w:p>
    <w:p w:rsidR="00C63BCA" w:rsidRPr="00387FEA" w:rsidRDefault="003E4A4C" w:rsidP="00936BE6">
      <w:pPr>
        <w:jc w:val="both"/>
      </w:pPr>
      <w:r>
        <w:pict>
          <v:shape id="_x0000_s1031" type="#_x0000_t202" style="position:absolute;left:0;text-align:left;margin-left:404.7pt;margin-top:1.45pt;width:74.1pt;height:41pt;z-index:251660288" stroked="f">
            <v:textbox style="mso-next-textbox:#_x0000_s1031">
              <w:txbxContent>
                <w:p w:rsidR="00FB1834" w:rsidRDefault="00FB1834"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23</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CD136A" w:rsidRDefault="00CD136A" w:rsidP="00967491">
      <w:pPr>
        <w:jc w:val="center"/>
        <w:rPr>
          <w:b/>
        </w:rPr>
      </w:pPr>
    </w:p>
    <w:p w:rsidR="00CD136A" w:rsidRDefault="00CD136A" w:rsidP="00CD136A">
      <w:pPr>
        <w:jc w:val="center"/>
        <w:rPr>
          <w:i/>
        </w:rPr>
      </w:pPr>
      <w:r>
        <w:rPr>
          <w:i/>
        </w:rPr>
        <w:t>РЕШЕНИЕ</w:t>
      </w:r>
    </w:p>
    <w:p w:rsidR="00CD136A" w:rsidRPr="00F217E7" w:rsidRDefault="00CD136A" w:rsidP="00CD136A">
      <w:pPr>
        <w:jc w:val="center"/>
        <w:rPr>
          <w:i/>
        </w:rPr>
      </w:pPr>
      <w:r>
        <w:rPr>
          <w:i/>
        </w:rPr>
        <w:t xml:space="preserve">Собрания депутатов  </w:t>
      </w:r>
      <w:r w:rsidRPr="00F217E7">
        <w:rPr>
          <w:i/>
        </w:rPr>
        <w:t>Питеркинского сельского поселения</w:t>
      </w:r>
    </w:p>
    <w:p w:rsidR="00CD136A" w:rsidRDefault="00CD136A" w:rsidP="00CD136A">
      <w:pPr>
        <w:tabs>
          <w:tab w:val="center" w:pos="4873"/>
          <w:tab w:val="left" w:pos="8115"/>
        </w:tabs>
        <w:jc w:val="center"/>
        <w:rPr>
          <w:i/>
        </w:rPr>
      </w:pPr>
      <w:r w:rsidRPr="00F217E7">
        <w:rPr>
          <w:i/>
        </w:rPr>
        <w:t>Красночетайского района Чувашской Республики</w:t>
      </w:r>
    </w:p>
    <w:p w:rsidR="00CD136A" w:rsidRDefault="00CD136A" w:rsidP="00CD136A">
      <w:pPr>
        <w:tabs>
          <w:tab w:val="center" w:pos="4873"/>
          <w:tab w:val="left" w:pos="8115"/>
        </w:tabs>
        <w:rPr>
          <w:i/>
        </w:rPr>
      </w:pPr>
      <w:r>
        <w:rPr>
          <w:i/>
        </w:rPr>
        <w:tab/>
      </w:r>
    </w:p>
    <w:p w:rsidR="00B7719D" w:rsidRPr="00B7719D" w:rsidRDefault="00B7719D" w:rsidP="00B7719D">
      <w:pPr>
        <w:pStyle w:val="afff5"/>
        <w:jc w:val="center"/>
        <w:rPr>
          <w:rFonts w:ascii="Times New Roman" w:hAnsi="Times New Roman"/>
          <w:b/>
          <w:sz w:val="20"/>
          <w:szCs w:val="20"/>
        </w:rPr>
      </w:pPr>
      <w:r>
        <w:rPr>
          <w:rFonts w:ascii="Times New Roman" w:hAnsi="Times New Roman"/>
          <w:b/>
          <w:sz w:val="20"/>
          <w:szCs w:val="20"/>
        </w:rPr>
        <w:t>«</w:t>
      </w:r>
      <w:r w:rsidRPr="00B7719D">
        <w:rPr>
          <w:rFonts w:ascii="Times New Roman" w:hAnsi="Times New Roman"/>
          <w:b/>
          <w:sz w:val="20"/>
          <w:szCs w:val="20"/>
        </w:rPr>
        <w:t>О внесении изменений в решение собрания депутатов «О бюджете</w:t>
      </w:r>
    </w:p>
    <w:p w:rsidR="00B7719D" w:rsidRPr="00B7719D" w:rsidRDefault="00B7719D" w:rsidP="00B7719D">
      <w:pPr>
        <w:pStyle w:val="afff5"/>
        <w:jc w:val="center"/>
        <w:rPr>
          <w:rFonts w:ascii="Times New Roman" w:hAnsi="Times New Roman"/>
          <w:b/>
          <w:sz w:val="20"/>
          <w:szCs w:val="20"/>
        </w:rPr>
      </w:pPr>
      <w:r w:rsidRPr="00B7719D">
        <w:rPr>
          <w:rFonts w:ascii="Times New Roman" w:hAnsi="Times New Roman"/>
          <w:b/>
          <w:sz w:val="20"/>
          <w:szCs w:val="20"/>
        </w:rPr>
        <w:t>Питеркинского сельского поселения Красночетайского района Чувашской</w:t>
      </w:r>
    </w:p>
    <w:p w:rsidR="00B7719D" w:rsidRPr="00B7719D" w:rsidRDefault="00B7719D" w:rsidP="00B7719D">
      <w:pPr>
        <w:pStyle w:val="afff5"/>
        <w:jc w:val="center"/>
        <w:rPr>
          <w:rFonts w:ascii="Times New Roman" w:hAnsi="Times New Roman"/>
          <w:b/>
          <w:sz w:val="20"/>
          <w:szCs w:val="20"/>
        </w:rPr>
      </w:pPr>
      <w:r w:rsidRPr="00B7719D">
        <w:rPr>
          <w:rFonts w:ascii="Times New Roman" w:hAnsi="Times New Roman"/>
          <w:b/>
          <w:sz w:val="20"/>
          <w:szCs w:val="20"/>
        </w:rPr>
        <w:t>Республики на 2019 год и на плановый период 2020 и 2021 годов»</w:t>
      </w:r>
    </w:p>
    <w:p w:rsidR="00CD136A" w:rsidRPr="00B7719D" w:rsidRDefault="00CD136A" w:rsidP="00B7719D">
      <w:pPr>
        <w:pStyle w:val="afff5"/>
        <w:jc w:val="center"/>
        <w:rPr>
          <w:b/>
          <w:i/>
        </w:rPr>
      </w:pPr>
    </w:p>
    <w:p w:rsidR="00CD136A" w:rsidRDefault="00B7719D" w:rsidP="00CD136A">
      <w:pPr>
        <w:jc w:val="both"/>
        <w:rPr>
          <w:bCs w:val="0"/>
        </w:rPr>
      </w:pPr>
      <w:r>
        <w:rPr>
          <w:bCs w:val="0"/>
        </w:rPr>
        <w:t>от 2</w:t>
      </w:r>
      <w:r w:rsidR="00CD136A">
        <w:rPr>
          <w:bCs w:val="0"/>
        </w:rPr>
        <w:t>9 августа 2019 г. № 1</w:t>
      </w:r>
    </w:p>
    <w:p w:rsidR="00CD136A" w:rsidRDefault="00CD136A" w:rsidP="00CD136A">
      <w:pPr>
        <w:pStyle w:val="1e"/>
        <w:ind w:right="3685"/>
        <w:jc w:val="both"/>
        <w:rPr>
          <w:rFonts w:ascii="Times New Roman" w:hAnsi="Times New Roman"/>
          <w:bCs/>
          <w:sz w:val="24"/>
        </w:rPr>
      </w:pPr>
      <w:r>
        <w:rPr>
          <w:rFonts w:ascii="Times New Roman" w:hAnsi="Times New Roman"/>
          <w:sz w:val="24"/>
          <w:szCs w:val="24"/>
        </w:rPr>
        <w:t xml:space="preserve">  </w:t>
      </w:r>
    </w:p>
    <w:p w:rsidR="00B7719D" w:rsidRPr="00B7719D" w:rsidRDefault="00B7719D" w:rsidP="00B7719D">
      <w:pPr>
        <w:pStyle w:val="afff5"/>
        <w:rPr>
          <w:rFonts w:ascii="Times New Roman" w:hAnsi="Times New Roman"/>
          <w:b/>
          <w:sz w:val="20"/>
          <w:szCs w:val="20"/>
        </w:rPr>
      </w:pPr>
      <w:r w:rsidRPr="00B7719D">
        <w:rPr>
          <w:rFonts w:ascii="Times New Roman" w:hAnsi="Times New Roman"/>
          <w:sz w:val="20"/>
          <w:szCs w:val="20"/>
        </w:rPr>
        <w:t xml:space="preserve">      Собрание депутатов Питеркинского сельского поселения Красночетайского района Чувашской Республики   </w:t>
      </w:r>
      <w:r w:rsidRPr="00B7719D">
        <w:rPr>
          <w:rFonts w:ascii="Times New Roman" w:hAnsi="Times New Roman"/>
          <w:b/>
          <w:sz w:val="20"/>
          <w:szCs w:val="20"/>
        </w:rPr>
        <w:t>РЕШИЛО:</w:t>
      </w:r>
    </w:p>
    <w:p w:rsidR="00B7719D" w:rsidRPr="00B7719D" w:rsidRDefault="00B7719D" w:rsidP="00B7719D">
      <w:pPr>
        <w:pStyle w:val="afff5"/>
        <w:rPr>
          <w:rFonts w:ascii="Times New Roman" w:hAnsi="Times New Roman"/>
          <w:b/>
          <w:sz w:val="20"/>
          <w:szCs w:val="20"/>
        </w:rPr>
      </w:pP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Внести в решение собрания депутатов Питеркинского сельского поселения Красночетайского района от 11.12.2018 г. № 1 следующие изменения:</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1. Пункт 1статьи 1 изложить в следующей редакции:</w:t>
      </w:r>
    </w:p>
    <w:p w:rsidR="00B7719D" w:rsidRPr="00B7719D" w:rsidRDefault="00B7719D" w:rsidP="00B7719D">
      <w:pPr>
        <w:pStyle w:val="afff5"/>
        <w:rPr>
          <w:rFonts w:ascii="Times New Roman" w:hAnsi="Times New Roman"/>
          <w:sz w:val="20"/>
          <w:szCs w:val="20"/>
        </w:rPr>
      </w:pPr>
      <w:r w:rsidRPr="00B7719D">
        <w:rPr>
          <w:rFonts w:ascii="Times New Roman" w:hAnsi="Times New Roman"/>
          <w:sz w:val="20"/>
          <w:szCs w:val="20"/>
        </w:rPr>
        <w:t xml:space="preserve">Утвердить основные характеристики бюджета Питеркинского сельского поселения Красночетайского района Чувашской Республики на 2019 год: </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 xml:space="preserve">прогнозируемый общий объем доходов бюджета Питеркинского сельского поселения Красночетайского района Чувашской Республики в сумме 7251578,06  рублей, в том числе объем безвозмездных поступлений в сумме 6353778,06  рублей, из них объем межбюджетных трансфертов, получаемых из бюджетов бюджетной системы Российской Федерации, в сумме    6353778,06  рублей; </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 xml:space="preserve">общий объем расходов бюджета Питеркинского сельского поселения Красночетайского района Чувашской Республики в сумме  7570744,14 рублей; </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предельный объем муниципального долга Питеркинского сельского поселения Красночетайского района Чувашской Республики в сумме 0 рублей;</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 xml:space="preserve">верхний предел муниципального внутреннего долга Питеркинского сельского поселения Красночетайского района Чувашской Республики на 1 января 2019 года в сумме 0 рублей, в том числе верхний предел долга по муниципальным гарантиям Питеркинского сельского поселения Красночетайского района Чувашской Республики в сумме  0 рублей. </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прогнозируемый дефицит бюджета Питеркинского сельского поселения Красночетайского района Чувашской Республики в сумме 319166,08 рублей.</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2. Пункт 3 статьи 5 изложить в следующей редакции:</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Утвердить:</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объем бюджетных ассигнований Дорожного фонда Питеркинского сельского поселения Красночетайского района Чувашской Республики:</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на 2019 год в сумме 5063794,48  рублей;</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на 2020 год в сумме  714467 рублей;</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на 2021 год в сумме   714467 рублей;</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прогнозируемый объем доходов бюджета Питеркинского сельского поселения Красночетайского района Чувашской Республики от поступлений, указанных в решении Собрания депутатов Питеркинского сельского поселения Красночетайского района Чувашской Республики от 29.11.2013 года № 7 "О создании дорожного фонда  Питеркинского сельского поселения Красночетайского района Чувашской Республики":</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на 2019 год в сумме  409900 рублей;</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на 2020 год в сумме  409900 рублей;</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на 2021 год в сумме  409900 рублей.</w:t>
      </w:r>
    </w:p>
    <w:p w:rsidR="00B7719D" w:rsidRPr="00B7719D" w:rsidRDefault="00B7719D" w:rsidP="00B7719D">
      <w:pPr>
        <w:pStyle w:val="afff5"/>
        <w:rPr>
          <w:rFonts w:ascii="Times New Roman" w:hAnsi="Times New Roman"/>
          <w:sz w:val="20"/>
          <w:szCs w:val="20"/>
        </w:rPr>
      </w:pP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lastRenderedPageBreak/>
        <w:t xml:space="preserve">        </w:t>
      </w:r>
      <w:r w:rsidRPr="00B7719D">
        <w:rPr>
          <w:rFonts w:ascii="Times New Roman" w:hAnsi="Times New Roman"/>
          <w:sz w:val="20"/>
          <w:szCs w:val="20"/>
        </w:rPr>
        <w:t xml:space="preserve">3. Приложения № 4,6,8,10,12 к решению собрания депутатов изложить в следующей редакции. </w:t>
      </w:r>
    </w:p>
    <w:p w:rsidR="00B7719D" w:rsidRPr="00B7719D" w:rsidRDefault="00B7719D" w:rsidP="00B7719D">
      <w:pPr>
        <w:pStyle w:val="afff5"/>
        <w:rPr>
          <w:rFonts w:ascii="Times New Roman" w:hAnsi="Times New Roman"/>
          <w:sz w:val="20"/>
          <w:szCs w:val="20"/>
        </w:rPr>
      </w:pPr>
      <w:r>
        <w:rPr>
          <w:rFonts w:ascii="Times New Roman" w:hAnsi="Times New Roman"/>
          <w:sz w:val="20"/>
          <w:szCs w:val="20"/>
        </w:rPr>
        <w:t xml:space="preserve">        </w:t>
      </w:r>
      <w:r w:rsidRPr="00B7719D">
        <w:rPr>
          <w:rFonts w:ascii="Times New Roman" w:hAnsi="Times New Roman"/>
          <w:sz w:val="20"/>
          <w:szCs w:val="20"/>
        </w:rPr>
        <w:t xml:space="preserve">4. Настоящее решение вступает в силу со дня его официального опубликования и  распространяется на правоотношения, возникшие с 1 января </w:t>
      </w:r>
      <w:smartTag w:uri="urn:schemas-microsoft-com:office:smarttags" w:element="metricconverter">
        <w:smartTagPr>
          <w:attr w:name="ProductID" w:val="2019 г"/>
        </w:smartTagPr>
        <w:r w:rsidRPr="00B7719D">
          <w:rPr>
            <w:rFonts w:ascii="Times New Roman" w:hAnsi="Times New Roman"/>
            <w:sz w:val="20"/>
            <w:szCs w:val="20"/>
          </w:rPr>
          <w:t>2019 г</w:t>
        </w:r>
      </w:smartTag>
      <w:r w:rsidRPr="00B7719D">
        <w:rPr>
          <w:rFonts w:ascii="Times New Roman" w:hAnsi="Times New Roman"/>
          <w:sz w:val="20"/>
          <w:szCs w:val="20"/>
        </w:rPr>
        <w:t xml:space="preserve">.  </w:t>
      </w:r>
    </w:p>
    <w:p w:rsidR="00B7719D" w:rsidRDefault="00B7719D" w:rsidP="00CD136A">
      <w:pPr>
        <w:tabs>
          <w:tab w:val="left" w:pos="9638"/>
        </w:tabs>
        <w:ind w:right="-1"/>
        <w:jc w:val="both"/>
      </w:pPr>
    </w:p>
    <w:p w:rsidR="00CD136A" w:rsidRPr="00CD136A" w:rsidRDefault="00CD136A" w:rsidP="00CD136A">
      <w:pPr>
        <w:tabs>
          <w:tab w:val="left" w:pos="9638"/>
        </w:tabs>
        <w:ind w:right="-1"/>
        <w:jc w:val="both"/>
      </w:pPr>
      <w:r w:rsidRPr="00CD136A">
        <w:t>Председатель Собрания депутатов</w:t>
      </w:r>
    </w:p>
    <w:p w:rsidR="00CD136A" w:rsidRDefault="00CD136A" w:rsidP="00CD136A">
      <w:pPr>
        <w:tabs>
          <w:tab w:val="left" w:pos="10773"/>
        </w:tabs>
        <w:ind w:right="-1"/>
      </w:pPr>
      <w:r w:rsidRPr="00CD136A">
        <w:t xml:space="preserve">Питеркинского  сельского поселения                                                 </w:t>
      </w:r>
      <w:r>
        <w:t xml:space="preserve">         </w:t>
      </w:r>
      <w:r w:rsidR="00F85B18">
        <w:t xml:space="preserve">                            </w:t>
      </w:r>
      <w:r>
        <w:t xml:space="preserve">         </w:t>
      </w:r>
      <w:r w:rsidRPr="00CD136A">
        <w:t xml:space="preserve">  </w:t>
      </w:r>
      <w:proofErr w:type="spellStart"/>
      <w:r w:rsidRPr="00CD136A">
        <w:t>В.В.Фондеркин</w:t>
      </w:r>
      <w:proofErr w:type="spellEnd"/>
    </w:p>
    <w:p w:rsidR="00F7701A" w:rsidRDefault="00F7701A" w:rsidP="00CD136A">
      <w:pPr>
        <w:tabs>
          <w:tab w:val="left" w:pos="10773"/>
        </w:tabs>
        <w:ind w:right="-1"/>
      </w:pPr>
    </w:p>
    <w:p w:rsidR="00F85B18" w:rsidRDefault="00F85B18" w:rsidP="00F85B18">
      <w:pPr>
        <w:spacing w:line="360" w:lineRule="auto"/>
        <w:rPr>
          <w:sz w:val="26"/>
          <w:szCs w:val="26"/>
        </w:rPr>
      </w:pPr>
    </w:p>
    <w:tbl>
      <w:tblPr>
        <w:tblW w:w="9841" w:type="dxa"/>
        <w:tblInd w:w="96" w:type="dxa"/>
        <w:tblLook w:val="04A0"/>
      </w:tblPr>
      <w:tblGrid>
        <w:gridCol w:w="3020"/>
        <w:gridCol w:w="4789"/>
        <w:gridCol w:w="1810"/>
        <w:gridCol w:w="222"/>
      </w:tblGrid>
      <w:tr w:rsidR="00F85B18" w:rsidRPr="00A835BA" w:rsidTr="00FB1834">
        <w:trPr>
          <w:trHeight w:val="312"/>
        </w:trPr>
        <w:tc>
          <w:tcPr>
            <w:tcW w:w="3020" w:type="dxa"/>
            <w:tcBorders>
              <w:top w:val="nil"/>
              <w:left w:val="nil"/>
              <w:bottom w:val="nil"/>
              <w:right w:val="nil"/>
            </w:tcBorders>
            <w:shd w:val="clear" w:color="auto" w:fill="auto"/>
            <w:noWrap/>
            <w:vAlign w:val="bottom"/>
            <w:hideMark/>
          </w:tcPr>
          <w:p w:rsidR="00F85B18" w:rsidRPr="00A835BA" w:rsidRDefault="00F85B18" w:rsidP="00FB1834"/>
        </w:tc>
        <w:tc>
          <w:tcPr>
            <w:tcW w:w="4789" w:type="dxa"/>
            <w:tcBorders>
              <w:top w:val="nil"/>
              <w:left w:val="nil"/>
              <w:bottom w:val="nil"/>
              <w:right w:val="nil"/>
            </w:tcBorders>
            <w:shd w:val="clear" w:color="auto" w:fill="auto"/>
            <w:noWrap/>
            <w:vAlign w:val="bottom"/>
            <w:hideMark/>
          </w:tcPr>
          <w:p w:rsidR="00F85B18" w:rsidRPr="00A835BA" w:rsidRDefault="00F85B18" w:rsidP="00FB1834"/>
        </w:tc>
        <w:tc>
          <w:tcPr>
            <w:tcW w:w="2032" w:type="dxa"/>
            <w:gridSpan w:val="2"/>
            <w:tcBorders>
              <w:top w:val="nil"/>
              <w:left w:val="nil"/>
              <w:bottom w:val="nil"/>
              <w:right w:val="nil"/>
            </w:tcBorders>
            <w:shd w:val="clear" w:color="auto" w:fill="auto"/>
            <w:hideMark/>
          </w:tcPr>
          <w:p w:rsidR="00F85B18" w:rsidRPr="00A835BA" w:rsidRDefault="00F85B18" w:rsidP="00FB1834">
            <w:r w:rsidRPr="00A835BA">
              <w:t>Приложение 4</w:t>
            </w:r>
          </w:p>
        </w:tc>
      </w:tr>
      <w:tr w:rsidR="00F85B18" w:rsidRPr="00A835BA" w:rsidTr="00FB1834">
        <w:trPr>
          <w:trHeight w:val="1527"/>
        </w:trPr>
        <w:tc>
          <w:tcPr>
            <w:tcW w:w="3020" w:type="dxa"/>
            <w:tcBorders>
              <w:top w:val="nil"/>
              <w:left w:val="nil"/>
              <w:bottom w:val="nil"/>
              <w:right w:val="nil"/>
            </w:tcBorders>
            <w:shd w:val="clear" w:color="auto" w:fill="auto"/>
            <w:noWrap/>
            <w:vAlign w:val="bottom"/>
            <w:hideMark/>
          </w:tcPr>
          <w:p w:rsidR="00F85B18" w:rsidRPr="00A835BA" w:rsidRDefault="00F85B18" w:rsidP="00FB1834"/>
        </w:tc>
        <w:tc>
          <w:tcPr>
            <w:tcW w:w="6599" w:type="dxa"/>
            <w:gridSpan w:val="2"/>
            <w:tcBorders>
              <w:top w:val="nil"/>
              <w:left w:val="nil"/>
              <w:bottom w:val="nil"/>
              <w:right w:val="nil"/>
            </w:tcBorders>
            <w:shd w:val="clear" w:color="auto" w:fill="auto"/>
            <w:hideMark/>
          </w:tcPr>
          <w:p w:rsidR="00F85B18" w:rsidRPr="00A835BA" w:rsidRDefault="00F85B18" w:rsidP="00FB1834">
            <w:pPr>
              <w:rPr>
                <w:sz w:val="22"/>
                <w:szCs w:val="22"/>
              </w:rPr>
            </w:pPr>
            <w:r w:rsidRPr="00A835BA">
              <w:rPr>
                <w:sz w:val="22"/>
                <w:szCs w:val="22"/>
              </w:rPr>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29 августа  2019 года № 1</w:t>
            </w:r>
          </w:p>
        </w:tc>
        <w:tc>
          <w:tcPr>
            <w:tcW w:w="222" w:type="dxa"/>
            <w:tcBorders>
              <w:top w:val="nil"/>
              <w:left w:val="nil"/>
              <w:bottom w:val="nil"/>
              <w:right w:val="nil"/>
            </w:tcBorders>
            <w:shd w:val="clear" w:color="auto" w:fill="auto"/>
            <w:hideMark/>
          </w:tcPr>
          <w:p w:rsidR="00F85B18" w:rsidRPr="00A835BA" w:rsidRDefault="00F85B18" w:rsidP="00FB1834"/>
        </w:tc>
      </w:tr>
      <w:tr w:rsidR="00F85B18" w:rsidRPr="00A835BA" w:rsidTr="00FB1834">
        <w:trPr>
          <w:trHeight w:val="312"/>
        </w:trPr>
        <w:tc>
          <w:tcPr>
            <w:tcW w:w="3020" w:type="dxa"/>
            <w:tcBorders>
              <w:top w:val="nil"/>
              <w:left w:val="nil"/>
              <w:bottom w:val="nil"/>
              <w:right w:val="nil"/>
            </w:tcBorders>
            <w:shd w:val="clear" w:color="auto" w:fill="auto"/>
            <w:noWrap/>
            <w:vAlign w:val="bottom"/>
            <w:hideMark/>
          </w:tcPr>
          <w:p w:rsidR="00F85B18" w:rsidRPr="00A835BA" w:rsidRDefault="00F85B18" w:rsidP="00FB1834"/>
        </w:tc>
        <w:tc>
          <w:tcPr>
            <w:tcW w:w="4789" w:type="dxa"/>
            <w:tcBorders>
              <w:top w:val="nil"/>
              <w:left w:val="nil"/>
              <w:bottom w:val="nil"/>
              <w:right w:val="nil"/>
            </w:tcBorders>
            <w:shd w:val="clear" w:color="auto" w:fill="auto"/>
            <w:noWrap/>
            <w:vAlign w:val="bottom"/>
            <w:hideMark/>
          </w:tcPr>
          <w:p w:rsidR="00F85B18" w:rsidRPr="00A835BA" w:rsidRDefault="00F85B18" w:rsidP="00FB1834"/>
        </w:tc>
        <w:tc>
          <w:tcPr>
            <w:tcW w:w="1810" w:type="dxa"/>
            <w:tcBorders>
              <w:top w:val="nil"/>
              <w:left w:val="nil"/>
              <w:bottom w:val="nil"/>
              <w:right w:val="nil"/>
            </w:tcBorders>
            <w:shd w:val="clear" w:color="auto" w:fill="auto"/>
            <w:noWrap/>
            <w:vAlign w:val="bottom"/>
            <w:hideMark/>
          </w:tcPr>
          <w:p w:rsidR="00F85B18" w:rsidRPr="00A835BA" w:rsidRDefault="00F85B18" w:rsidP="00FB1834"/>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9619" w:type="dxa"/>
            <w:gridSpan w:val="3"/>
            <w:tcBorders>
              <w:top w:val="nil"/>
              <w:left w:val="nil"/>
              <w:bottom w:val="nil"/>
              <w:right w:val="nil"/>
            </w:tcBorders>
            <w:shd w:val="clear" w:color="000000" w:fill="FFFFFF"/>
            <w:hideMark/>
          </w:tcPr>
          <w:p w:rsidR="00F85B18" w:rsidRPr="00A835BA" w:rsidRDefault="00F85B18" w:rsidP="00FB1834">
            <w:pPr>
              <w:rPr>
                <w:b/>
                <w:bCs w:val="0"/>
              </w:rPr>
            </w:pPr>
            <w:r w:rsidRPr="00A835BA">
              <w:rPr>
                <w:b/>
                <w:bCs w:val="0"/>
              </w:rPr>
              <w:t xml:space="preserve">             Доходы бюджета Питеркинского поселения на 2019 год</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195"/>
        </w:trPr>
        <w:tc>
          <w:tcPr>
            <w:tcW w:w="3020" w:type="dxa"/>
            <w:tcBorders>
              <w:top w:val="nil"/>
              <w:left w:val="nil"/>
              <w:bottom w:val="nil"/>
              <w:right w:val="nil"/>
            </w:tcBorders>
            <w:shd w:val="clear" w:color="auto" w:fill="auto"/>
            <w:noWrap/>
            <w:vAlign w:val="bottom"/>
            <w:hideMark/>
          </w:tcPr>
          <w:p w:rsidR="00F85B18" w:rsidRPr="00A835BA" w:rsidRDefault="00F85B18" w:rsidP="00FB1834"/>
        </w:tc>
        <w:tc>
          <w:tcPr>
            <w:tcW w:w="4789" w:type="dxa"/>
            <w:tcBorders>
              <w:top w:val="nil"/>
              <w:left w:val="nil"/>
              <w:bottom w:val="nil"/>
              <w:right w:val="nil"/>
            </w:tcBorders>
            <w:shd w:val="clear" w:color="auto" w:fill="auto"/>
            <w:noWrap/>
            <w:vAlign w:val="bottom"/>
            <w:hideMark/>
          </w:tcPr>
          <w:p w:rsidR="00F85B18" w:rsidRPr="00A835BA" w:rsidRDefault="00F85B18" w:rsidP="00FB1834"/>
        </w:tc>
        <w:tc>
          <w:tcPr>
            <w:tcW w:w="1810" w:type="dxa"/>
            <w:tcBorders>
              <w:top w:val="nil"/>
              <w:left w:val="nil"/>
              <w:bottom w:val="nil"/>
              <w:right w:val="nil"/>
            </w:tcBorders>
            <w:shd w:val="clear" w:color="auto" w:fill="auto"/>
            <w:noWrap/>
            <w:vAlign w:val="bottom"/>
            <w:hideMark/>
          </w:tcPr>
          <w:p w:rsidR="00F85B18" w:rsidRPr="00A835BA" w:rsidRDefault="00F85B18" w:rsidP="00FB1834"/>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624"/>
        </w:trPr>
        <w:tc>
          <w:tcPr>
            <w:tcW w:w="3020" w:type="dxa"/>
            <w:tcBorders>
              <w:top w:val="single" w:sz="4" w:space="0" w:color="auto"/>
              <w:left w:val="single" w:sz="4" w:space="0" w:color="auto"/>
              <w:bottom w:val="single" w:sz="4" w:space="0" w:color="auto"/>
              <w:right w:val="single" w:sz="4" w:space="0" w:color="auto"/>
            </w:tcBorders>
            <w:shd w:val="clear" w:color="000000" w:fill="FFFFFF"/>
            <w:hideMark/>
          </w:tcPr>
          <w:p w:rsidR="00F85B18" w:rsidRPr="00A835BA" w:rsidRDefault="00F85B18" w:rsidP="00FB1834">
            <w:r w:rsidRPr="00A835BA">
              <w:t>Коды бюджетной классификации РФ</w:t>
            </w:r>
          </w:p>
        </w:tc>
        <w:tc>
          <w:tcPr>
            <w:tcW w:w="4789" w:type="dxa"/>
            <w:tcBorders>
              <w:top w:val="single" w:sz="4" w:space="0" w:color="auto"/>
              <w:left w:val="nil"/>
              <w:bottom w:val="single" w:sz="4" w:space="0" w:color="auto"/>
              <w:right w:val="single" w:sz="4" w:space="0" w:color="auto"/>
            </w:tcBorders>
            <w:shd w:val="clear" w:color="000000" w:fill="FFFFFF"/>
            <w:hideMark/>
          </w:tcPr>
          <w:p w:rsidR="00F85B18" w:rsidRPr="00A835BA" w:rsidRDefault="00F85B18" w:rsidP="00FB1834">
            <w:r w:rsidRPr="00A835BA">
              <w:t>Наименование доходов</w:t>
            </w:r>
          </w:p>
        </w:tc>
        <w:tc>
          <w:tcPr>
            <w:tcW w:w="1810" w:type="dxa"/>
            <w:tcBorders>
              <w:top w:val="single" w:sz="4" w:space="0" w:color="auto"/>
              <w:left w:val="nil"/>
              <w:bottom w:val="single" w:sz="4" w:space="0" w:color="auto"/>
              <w:right w:val="single" w:sz="4" w:space="0" w:color="auto"/>
            </w:tcBorders>
            <w:shd w:val="clear" w:color="000000" w:fill="FFFFFF"/>
            <w:hideMark/>
          </w:tcPr>
          <w:p w:rsidR="00F85B18" w:rsidRPr="00A835BA" w:rsidRDefault="00F85B18" w:rsidP="00FB1834">
            <w:pPr>
              <w:jc w:val="center"/>
            </w:pPr>
            <w:r w:rsidRPr="00A835BA">
              <w:t>План на 2019 год</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Налоговые доходы</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779 800,00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175"/>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 </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r w:rsidRPr="00A835BA">
              <w:t> </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000 101 00000 00 0000 000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Налоги на прибыль, доходы,</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11 000,00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169"/>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из них:</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r w:rsidRPr="00A835BA">
              <w:t> </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000 101 02010 01 0000 110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 xml:space="preserve">Налог на доходы физических лиц  </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11 000,00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000 103 02000 00 0000 000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Акцизы</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409 900,00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211"/>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000 105 00000 00 0000 000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Налоги на совокупный доход,</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rPr>
                <w:b/>
                <w:bCs w:val="0"/>
              </w:rPr>
            </w:pPr>
            <w:r w:rsidRPr="00A835BA">
              <w:rPr>
                <w:b/>
                <w:bCs w:val="0"/>
              </w:rPr>
              <w:t> </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158"/>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из них:</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r w:rsidRPr="00A835BA">
              <w:t> </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000 105 03010 01 0000 110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Единый сельскохозяйственный налог</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r w:rsidRPr="00A835BA">
              <w:t> </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166"/>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000 106 00000 00 0000 000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Налоги на имущество,</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355 500,00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129"/>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из них:</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r w:rsidRPr="00A835BA">
              <w:t> </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000 106 01030 10 0000 110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Налог на имущество физ. лиц</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40 000,00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000 106 06033 10 0000 110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Земельный налог с организаций</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5 500,00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000 106 06043 10 0000 110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Земельный налог с физических лиц</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310 000,00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518"/>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000 108 04020 01 1000 110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Госпошлина за совершение нотариальных действий</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3 400,00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Неналоговые доходы</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118 000,00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516"/>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000 111 00000 00 0000 000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Доходы от использования имущества, находящегося в муниципальной собственности</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118 000,00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951"/>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xml:space="preserve">000 111 05025 10 0000 120 </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86 000,00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696"/>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000 111 05035 10 0000 120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32 000,00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274"/>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pPr>
              <w:rPr>
                <w:b/>
                <w:bCs w:val="0"/>
              </w:rPr>
            </w:pPr>
            <w:r w:rsidRPr="00A835BA">
              <w:rPr>
                <w:b/>
                <w:bCs w:val="0"/>
              </w:rPr>
              <w:t>Итого налоговых и неналоговых доходов</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897 800,00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554"/>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xml:space="preserve"> 000 202 15001 10 0000 150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Дотации бюджетам сельских поселений на выравнивание бюджетной обеспеченности</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794 700,00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738"/>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xml:space="preserve"> 000 202 15002 10 0000 150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Дотации бюджетам сельских поселений на поддержку мер по обеспечению сбалансированности бюджетов</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618 600,00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230"/>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 xml:space="preserve"> 000 202 29999 10 0000 150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Прочие субсидии бюджетам сельских поселений</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3 590 036,06</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22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000 202 20216 10 0000 150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Прочие субсидии бюджетам сельских поселений</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1 053 930,00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524"/>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000 202 25519 10 0000 150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Субсидия бюджетам сельских поселений на поддержку отрасли культуры</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150 000,00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991"/>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lastRenderedPageBreak/>
              <w:t>000 202 35118 10 0000 150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89 950,00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562"/>
        </w:trPr>
        <w:tc>
          <w:tcPr>
            <w:tcW w:w="3020" w:type="dxa"/>
            <w:tcBorders>
              <w:top w:val="nil"/>
              <w:left w:val="single" w:sz="4" w:space="0" w:color="auto"/>
              <w:bottom w:val="single" w:sz="4" w:space="0" w:color="auto"/>
              <w:right w:val="single" w:sz="4" w:space="0" w:color="auto"/>
            </w:tcBorders>
            <w:shd w:val="clear" w:color="000000" w:fill="FFFFFF"/>
            <w:hideMark/>
          </w:tcPr>
          <w:p w:rsidR="00F85B18" w:rsidRPr="00A835BA" w:rsidRDefault="00F85B18" w:rsidP="00FB1834">
            <w:pPr>
              <w:jc w:val="center"/>
            </w:pPr>
            <w:r w:rsidRPr="00A835BA">
              <w:t>000 207 05020 10 0000 150</w:t>
            </w:r>
          </w:p>
        </w:tc>
        <w:tc>
          <w:tcPr>
            <w:tcW w:w="4789" w:type="dxa"/>
            <w:tcBorders>
              <w:top w:val="nil"/>
              <w:left w:val="nil"/>
              <w:bottom w:val="single" w:sz="4" w:space="0" w:color="auto"/>
              <w:right w:val="single" w:sz="4" w:space="0" w:color="auto"/>
            </w:tcBorders>
            <w:shd w:val="clear" w:color="000000" w:fill="FFFFFF"/>
            <w:hideMark/>
          </w:tcPr>
          <w:p w:rsidR="00F85B18" w:rsidRPr="00A835BA" w:rsidRDefault="00F85B18" w:rsidP="00FB1834">
            <w:r w:rsidRPr="00A835BA">
              <w:t>Поступления от денежных пожертвований, предоставляемых физическими лицами получателям средств бюджетов сельских поселений</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pPr>
            <w:r w:rsidRPr="00A835BA">
              <w:t>56 562,00</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85B18" w:rsidRPr="00A835BA" w:rsidRDefault="00F85B18" w:rsidP="00FB1834">
            <w:r w:rsidRPr="00A835BA">
              <w:t> </w:t>
            </w:r>
          </w:p>
        </w:tc>
        <w:tc>
          <w:tcPr>
            <w:tcW w:w="4789"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rPr>
                <w:b/>
                <w:bCs w:val="0"/>
              </w:rPr>
            </w:pPr>
            <w:r w:rsidRPr="00A835BA">
              <w:rPr>
                <w:b/>
                <w:bCs w:val="0"/>
              </w:rPr>
              <w:t>Безвозмездные поступления</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6 353 778,06</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85B18" w:rsidRPr="00A835BA" w:rsidRDefault="00F85B18" w:rsidP="00FB1834">
            <w:r w:rsidRPr="00A835BA">
              <w:t> </w:t>
            </w:r>
          </w:p>
        </w:tc>
        <w:tc>
          <w:tcPr>
            <w:tcW w:w="4789"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rPr>
                <w:b/>
                <w:bCs w:val="0"/>
              </w:rPr>
            </w:pPr>
            <w:r w:rsidRPr="00A835BA">
              <w:rPr>
                <w:b/>
                <w:bCs w:val="0"/>
              </w:rPr>
              <w:t>Итого:</w:t>
            </w:r>
          </w:p>
        </w:tc>
        <w:tc>
          <w:tcPr>
            <w:tcW w:w="1810" w:type="dxa"/>
            <w:tcBorders>
              <w:top w:val="nil"/>
              <w:left w:val="nil"/>
              <w:bottom w:val="single" w:sz="4" w:space="0" w:color="auto"/>
              <w:right w:val="single" w:sz="4" w:space="0" w:color="auto"/>
            </w:tcBorders>
            <w:shd w:val="clear" w:color="auto" w:fill="auto"/>
            <w:noWrap/>
            <w:vAlign w:val="bottom"/>
            <w:hideMark/>
          </w:tcPr>
          <w:p w:rsidR="00F85B18" w:rsidRPr="00A835BA" w:rsidRDefault="00F85B18" w:rsidP="00FB1834">
            <w:pPr>
              <w:jc w:val="right"/>
              <w:rPr>
                <w:b/>
                <w:bCs w:val="0"/>
              </w:rPr>
            </w:pPr>
            <w:r w:rsidRPr="00A835BA">
              <w:rPr>
                <w:b/>
                <w:bCs w:val="0"/>
              </w:rPr>
              <w:t>7 251 578,06</w:t>
            </w:r>
          </w:p>
        </w:tc>
        <w:tc>
          <w:tcPr>
            <w:tcW w:w="222" w:type="dxa"/>
            <w:tcBorders>
              <w:top w:val="nil"/>
              <w:left w:val="nil"/>
              <w:bottom w:val="nil"/>
              <w:right w:val="nil"/>
            </w:tcBorders>
            <w:shd w:val="clear" w:color="auto" w:fill="auto"/>
            <w:noWrap/>
            <w:vAlign w:val="bottom"/>
            <w:hideMark/>
          </w:tcPr>
          <w:p w:rsidR="00F85B18" w:rsidRPr="00A835BA" w:rsidRDefault="00F85B18" w:rsidP="00FB1834"/>
        </w:tc>
      </w:tr>
    </w:tbl>
    <w:p w:rsidR="00F85B18" w:rsidRDefault="00F85B18" w:rsidP="00F85B18">
      <w:pPr>
        <w:spacing w:line="360" w:lineRule="auto"/>
      </w:pPr>
    </w:p>
    <w:tbl>
      <w:tblPr>
        <w:tblW w:w="10346" w:type="dxa"/>
        <w:tblInd w:w="-176" w:type="dxa"/>
        <w:tblLook w:val="04A0"/>
      </w:tblPr>
      <w:tblGrid>
        <w:gridCol w:w="4340"/>
        <w:gridCol w:w="540"/>
        <w:gridCol w:w="506"/>
        <w:gridCol w:w="1720"/>
        <w:gridCol w:w="1660"/>
        <w:gridCol w:w="1580"/>
      </w:tblGrid>
      <w:tr w:rsidR="00F85B18" w:rsidRPr="00A835BA" w:rsidTr="00FB1834">
        <w:trPr>
          <w:trHeight w:val="312"/>
        </w:trPr>
        <w:tc>
          <w:tcPr>
            <w:tcW w:w="4340" w:type="dxa"/>
            <w:tcBorders>
              <w:top w:val="nil"/>
              <w:left w:val="nil"/>
              <w:bottom w:val="nil"/>
              <w:right w:val="nil"/>
            </w:tcBorders>
            <w:shd w:val="clear" w:color="auto" w:fill="auto"/>
            <w:noWrap/>
            <w:vAlign w:val="bottom"/>
            <w:hideMark/>
          </w:tcPr>
          <w:p w:rsidR="00F85B18" w:rsidRPr="00A835BA" w:rsidRDefault="00F85B18" w:rsidP="00FB1834">
            <w:bookmarkStart w:id="0" w:name="RANGE!A1:F40"/>
            <w:bookmarkEnd w:id="0"/>
          </w:p>
        </w:tc>
        <w:tc>
          <w:tcPr>
            <w:tcW w:w="540" w:type="dxa"/>
            <w:tcBorders>
              <w:top w:val="nil"/>
              <w:left w:val="nil"/>
              <w:bottom w:val="nil"/>
              <w:right w:val="nil"/>
            </w:tcBorders>
            <w:shd w:val="clear" w:color="auto" w:fill="auto"/>
            <w:noWrap/>
            <w:vAlign w:val="bottom"/>
            <w:hideMark/>
          </w:tcPr>
          <w:p w:rsidR="00F85B18" w:rsidRPr="00A835BA" w:rsidRDefault="00F85B18" w:rsidP="00FB1834"/>
        </w:tc>
        <w:tc>
          <w:tcPr>
            <w:tcW w:w="506" w:type="dxa"/>
            <w:tcBorders>
              <w:top w:val="nil"/>
              <w:left w:val="nil"/>
              <w:bottom w:val="nil"/>
              <w:right w:val="nil"/>
            </w:tcBorders>
            <w:shd w:val="clear" w:color="auto" w:fill="auto"/>
            <w:noWrap/>
            <w:vAlign w:val="bottom"/>
            <w:hideMark/>
          </w:tcPr>
          <w:p w:rsidR="00F85B18" w:rsidRPr="00A835BA" w:rsidRDefault="00F85B18" w:rsidP="00FB1834"/>
        </w:tc>
        <w:tc>
          <w:tcPr>
            <w:tcW w:w="1720" w:type="dxa"/>
            <w:tcBorders>
              <w:top w:val="nil"/>
              <w:left w:val="nil"/>
              <w:bottom w:val="nil"/>
              <w:right w:val="nil"/>
            </w:tcBorders>
            <w:shd w:val="clear" w:color="auto" w:fill="auto"/>
            <w:noWrap/>
            <w:vAlign w:val="bottom"/>
            <w:hideMark/>
          </w:tcPr>
          <w:p w:rsidR="00F85B18" w:rsidRPr="00A835BA" w:rsidRDefault="00F85B18" w:rsidP="00FB1834">
            <w:r w:rsidRPr="00A835BA">
              <w:t>Приложение № 6</w:t>
            </w:r>
          </w:p>
        </w:tc>
        <w:tc>
          <w:tcPr>
            <w:tcW w:w="1660" w:type="dxa"/>
            <w:tcBorders>
              <w:top w:val="nil"/>
              <w:left w:val="nil"/>
              <w:bottom w:val="nil"/>
              <w:right w:val="nil"/>
            </w:tcBorders>
            <w:shd w:val="clear" w:color="auto" w:fill="auto"/>
            <w:noWrap/>
            <w:vAlign w:val="bottom"/>
            <w:hideMark/>
          </w:tcPr>
          <w:p w:rsidR="00F85B18" w:rsidRPr="00A835BA" w:rsidRDefault="00F85B18" w:rsidP="00FB1834"/>
        </w:tc>
        <w:tc>
          <w:tcPr>
            <w:tcW w:w="1580"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1669"/>
        </w:trPr>
        <w:tc>
          <w:tcPr>
            <w:tcW w:w="4340" w:type="dxa"/>
            <w:tcBorders>
              <w:top w:val="nil"/>
              <w:left w:val="nil"/>
              <w:bottom w:val="nil"/>
              <w:right w:val="nil"/>
            </w:tcBorders>
            <w:shd w:val="clear" w:color="auto" w:fill="auto"/>
            <w:noWrap/>
            <w:vAlign w:val="bottom"/>
            <w:hideMark/>
          </w:tcPr>
          <w:p w:rsidR="00F85B18" w:rsidRPr="00A835BA" w:rsidRDefault="00F85B18" w:rsidP="00FB1834"/>
        </w:tc>
        <w:tc>
          <w:tcPr>
            <w:tcW w:w="540" w:type="dxa"/>
            <w:tcBorders>
              <w:top w:val="nil"/>
              <w:left w:val="nil"/>
              <w:bottom w:val="nil"/>
              <w:right w:val="nil"/>
            </w:tcBorders>
            <w:shd w:val="clear" w:color="auto" w:fill="auto"/>
            <w:noWrap/>
            <w:vAlign w:val="bottom"/>
            <w:hideMark/>
          </w:tcPr>
          <w:p w:rsidR="00F85B18" w:rsidRPr="00A835BA" w:rsidRDefault="00F85B18" w:rsidP="00FB1834"/>
        </w:tc>
        <w:tc>
          <w:tcPr>
            <w:tcW w:w="506" w:type="dxa"/>
            <w:tcBorders>
              <w:top w:val="nil"/>
              <w:left w:val="nil"/>
              <w:bottom w:val="nil"/>
              <w:right w:val="nil"/>
            </w:tcBorders>
            <w:shd w:val="clear" w:color="auto" w:fill="auto"/>
            <w:noWrap/>
            <w:vAlign w:val="bottom"/>
            <w:hideMark/>
          </w:tcPr>
          <w:p w:rsidR="00F85B18" w:rsidRPr="00A835BA" w:rsidRDefault="00F85B18" w:rsidP="00FB1834"/>
        </w:tc>
        <w:tc>
          <w:tcPr>
            <w:tcW w:w="4960" w:type="dxa"/>
            <w:gridSpan w:val="3"/>
            <w:tcBorders>
              <w:top w:val="nil"/>
              <w:left w:val="nil"/>
              <w:bottom w:val="nil"/>
              <w:right w:val="nil"/>
            </w:tcBorders>
            <w:shd w:val="clear" w:color="auto" w:fill="auto"/>
            <w:hideMark/>
          </w:tcPr>
          <w:p w:rsidR="00F85B18" w:rsidRPr="00A835BA" w:rsidRDefault="00F85B18" w:rsidP="00FB1834">
            <w:r w:rsidRPr="00A835BA">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29.08.2019 года №  1</w:t>
            </w:r>
          </w:p>
        </w:tc>
      </w:tr>
      <w:tr w:rsidR="00F85B18" w:rsidRPr="00A835BA" w:rsidTr="00FB1834">
        <w:trPr>
          <w:trHeight w:val="48"/>
        </w:trPr>
        <w:tc>
          <w:tcPr>
            <w:tcW w:w="4340" w:type="dxa"/>
            <w:tcBorders>
              <w:top w:val="nil"/>
              <w:left w:val="nil"/>
              <w:bottom w:val="nil"/>
              <w:right w:val="nil"/>
            </w:tcBorders>
            <w:shd w:val="clear" w:color="auto" w:fill="auto"/>
            <w:noWrap/>
            <w:vAlign w:val="bottom"/>
            <w:hideMark/>
          </w:tcPr>
          <w:p w:rsidR="00F85B18" w:rsidRPr="00A835BA" w:rsidRDefault="00F85B18" w:rsidP="00FB1834"/>
        </w:tc>
        <w:tc>
          <w:tcPr>
            <w:tcW w:w="540" w:type="dxa"/>
            <w:tcBorders>
              <w:top w:val="nil"/>
              <w:left w:val="nil"/>
              <w:bottom w:val="nil"/>
              <w:right w:val="nil"/>
            </w:tcBorders>
            <w:shd w:val="clear" w:color="auto" w:fill="auto"/>
            <w:noWrap/>
            <w:vAlign w:val="bottom"/>
            <w:hideMark/>
          </w:tcPr>
          <w:p w:rsidR="00F85B18" w:rsidRPr="00A835BA" w:rsidRDefault="00F85B18" w:rsidP="00FB1834"/>
        </w:tc>
        <w:tc>
          <w:tcPr>
            <w:tcW w:w="506" w:type="dxa"/>
            <w:tcBorders>
              <w:top w:val="nil"/>
              <w:left w:val="nil"/>
              <w:bottom w:val="nil"/>
              <w:right w:val="nil"/>
            </w:tcBorders>
            <w:shd w:val="clear" w:color="auto" w:fill="auto"/>
            <w:noWrap/>
            <w:vAlign w:val="bottom"/>
            <w:hideMark/>
          </w:tcPr>
          <w:p w:rsidR="00F85B18" w:rsidRPr="00A835BA" w:rsidRDefault="00F85B18" w:rsidP="00FB1834"/>
        </w:tc>
        <w:tc>
          <w:tcPr>
            <w:tcW w:w="1720" w:type="dxa"/>
            <w:tcBorders>
              <w:top w:val="nil"/>
              <w:left w:val="nil"/>
              <w:bottom w:val="nil"/>
              <w:right w:val="nil"/>
            </w:tcBorders>
            <w:shd w:val="clear" w:color="auto" w:fill="auto"/>
            <w:noWrap/>
            <w:vAlign w:val="bottom"/>
            <w:hideMark/>
          </w:tcPr>
          <w:p w:rsidR="00F85B18" w:rsidRPr="00A835BA" w:rsidRDefault="00F85B18" w:rsidP="00FB1834"/>
        </w:tc>
        <w:tc>
          <w:tcPr>
            <w:tcW w:w="1660" w:type="dxa"/>
            <w:tcBorders>
              <w:top w:val="nil"/>
              <w:left w:val="nil"/>
              <w:bottom w:val="nil"/>
              <w:right w:val="nil"/>
            </w:tcBorders>
            <w:shd w:val="clear" w:color="auto" w:fill="auto"/>
            <w:noWrap/>
            <w:vAlign w:val="bottom"/>
            <w:hideMark/>
          </w:tcPr>
          <w:p w:rsidR="00F85B18" w:rsidRPr="00A835BA" w:rsidRDefault="00F85B18" w:rsidP="00FB1834"/>
        </w:tc>
        <w:tc>
          <w:tcPr>
            <w:tcW w:w="1580" w:type="dxa"/>
            <w:tcBorders>
              <w:top w:val="nil"/>
              <w:left w:val="nil"/>
              <w:bottom w:val="nil"/>
              <w:right w:val="nil"/>
            </w:tcBorders>
            <w:shd w:val="clear" w:color="auto" w:fill="auto"/>
            <w:noWrap/>
            <w:vAlign w:val="bottom"/>
            <w:hideMark/>
          </w:tcPr>
          <w:p w:rsidR="00F85B18" w:rsidRPr="00A835BA" w:rsidRDefault="00F85B18" w:rsidP="00FB1834"/>
        </w:tc>
      </w:tr>
      <w:tr w:rsidR="00F85B18" w:rsidRPr="00A835BA" w:rsidTr="00FB1834">
        <w:trPr>
          <w:trHeight w:val="312"/>
        </w:trPr>
        <w:tc>
          <w:tcPr>
            <w:tcW w:w="10346" w:type="dxa"/>
            <w:gridSpan w:val="6"/>
            <w:tcBorders>
              <w:top w:val="nil"/>
              <w:left w:val="nil"/>
              <w:bottom w:val="nil"/>
              <w:right w:val="nil"/>
            </w:tcBorders>
            <w:shd w:val="clear" w:color="auto" w:fill="auto"/>
            <w:vAlign w:val="bottom"/>
            <w:hideMark/>
          </w:tcPr>
          <w:p w:rsidR="00F85B18" w:rsidRPr="00A835BA" w:rsidRDefault="00F85B18" w:rsidP="00FB1834">
            <w:pPr>
              <w:jc w:val="center"/>
              <w:rPr>
                <w:b/>
                <w:bCs w:val="0"/>
              </w:rPr>
            </w:pPr>
            <w:r w:rsidRPr="00A835BA">
              <w:rPr>
                <w:b/>
                <w:bCs w:val="0"/>
              </w:rPr>
              <w:t>Распределение расходов бюджета Питеркинского сельского поселения на 2019 год по разделам и подразделам функциональной классификации  расходов бюджетов РФ</w:t>
            </w:r>
          </w:p>
        </w:tc>
      </w:tr>
      <w:tr w:rsidR="00F85B18" w:rsidRPr="00A835BA" w:rsidTr="00FB1834">
        <w:trPr>
          <w:trHeight w:val="312"/>
        </w:trPr>
        <w:tc>
          <w:tcPr>
            <w:tcW w:w="4340" w:type="dxa"/>
            <w:tcBorders>
              <w:top w:val="nil"/>
              <w:left w:val="nil"/>
              <w:bottom w:val="nil"/>
              <w:right w:val="nil"/>
            </w:tcBorders>
            <w:shd w:val="clear" w:color="auto" w:fill="auto"/>
            <w:noWrap/>
            <w:vAlign w:val="bottom"/>
            <w:hideMark/>
          </w:tcPr>
          <w:p w:rsidR="00F85B18" w:rsidRPr="00A835BA" w:rsidRDefault="00F85B18" w:rsidP="00FB1834"/>
        </w:tc>
        <w:tc>
          <w:tcPr>
            <w:tcW w:w="540" w:type="dxa"/>
            <w:tcBorders>
              <w:top w:val="nil"/>
              <w:left w:val="nil"/>
              <w:bottom w:val="nil"/>
              <w:right w:val="nil"/>
            </w:tcBorders>
            <w:shd w:val="clear" w:color="auto" w:fill="auto"/>
            <w:noWrap/>
            <w:vAlign w:val="bottom"/>
            <w:hideMark/>
          </w:tcPr>
          <w:p w:rsidR="00F85B18" w:rsidRPr="00A835BA" w:rsidRDefault="00F85B18" w:rsidP="00FB1834"/>
        </w:tc>
        <w:tc>
          <w:tcPr>
            <w:tcW w:w="506" w:type="dxa"/>
            <w:tcBorders>
              <w:top w:val="nil"/>
              <w:left w:val="nil"/>
              <w:bottom w:val="nil"/>
              <w:right w:val="nil"/>
            </w:tcBorders>
            <w:shd w:val="clear" w:color="auto" w:fill="auto"/>
            <w:noWrap/>
            <w:vAlign w:val="bottom"/>
            <w:hideMark/>
          </w:tcPr>
          <w:p w:rsidR="00F85B18" w:rsidRPr="00A835BA" w:rsidRDefault="00F85B18" w:rsidP="00FB1834"/>
        </w:tc>
        <w:tc>
          <w:tcPr>
            <w:tcW w:w="1720" w:type="dxa"/>
            <w:tcBorders>
              <w:top w:val="nil"/>
              <w:left w:val="nil"/>
              <w:bottom w:val="nil"/>
              <w:right w:val="nil"/>
            </w:tcBorders>
            <w:shd w:val="clear" w:color="auto" w:fill="auto"/>
            <w:noWrap/>
            <w:vAlign w:val="bottom"/>
            <w:hideMark/>
          </w:tcPr>
          <w:p w:rsidR="00F85B18" w:rsidRPr="00A835BA" w:rsidRDefault="00F85B18" w:rsidP="00FB1834"/>
        </w:tc>
        <w:tc>
          <w:tcPr>
            <w:tcW w:w="1660" w:type="dxa"/>
            <w:tcBorders>
              <w:top w:val="nil"/>
              <w:left w:val="nil"/>
              <w:bottom w:val="nil"/>
              <w:right w:val="nil"/>
            </w:tcBorders>
            <w:shd w:val="clear" w:color="auto" w:fill="auto"/>
            <w:noWrap/>
            <w:vAlign w:val="bottom"/>
            <w:hideMark/>
          </w:tcPr>
          <w:p w:rsidR="00F85B18" w:rsidRPr="00A835BA" w:rsidRDefault="00F85B18" w:rsidP="00FB1834"/>
        </w:tc>
        <w:tc>
          <w:tcPr>
            <w:tcW w:w="1580" w:type="dxa"/>
            <w:tcBorders>
              <w:top w:val="nil"/>
              <w:left w:val="nil"/>
              <w:bottom w:val="nil"/>
              <w:right w:val="nil"/>
            </w:tcBorders>
            <w:shd w:val="clear" w:color="auto" w:fill="auto"/>
            <w:noWrap/>
            <w:vAlign w:val="bottom"/>
            <w:hideMark/>
          </w:tcPr>
          <w:p w:rsidR="00F85B18" w:rsidRPr="00A835BA" w:rsidRDefault="00F85B18" w:rsidP="00FB1834">
            <w:r w:rsidRPr="00A835BA">
              <w:t>(рублей)</w:t>
            </w:r>
          </w:p>
        </w:tc>
      </w:tr>
      <w:tr w:rsidR="00F85B18" w:rsidRPr="00A835BA" w:rsidTr="00FB1834">
        <w:trPr>
          <w:trHeight w:val="949"/>
        </w:trPr>
        <w:tc>
          <w:tcPr>
            <w:tcW w:w="4340" w:type="dxa"/>
            <w:tcBorders>
              <w:top w:val="single" w:sz="4" w:space="0" w:color="auto"/>
              <w:left w:val="single" w:sz="4" w:space="0" w:color="auto"/>
              <w:bottom w:val="single" w:sz="4" w:space="0" w:color="auto"/>
              <w:right w:val="single" w:sz="4" w:space="0" w:color="auto"/>
            </w:tcBorders>
            <w:shd w:val="clear" w:color="auto" w:fill="auto"/>
            <w:hideMark/>
          </w:tcPr>
          <w:p w:rsidR="00F85B18" w:rsidRPr="00A835BA" w:rsidRDefault="00F85B18" w:rsidP="00FB1834">
            <w:pPr>
              <w:rPr>
                <w:b/>
                <w:bCs w:val="0"/>
              </w:rPr>
            </w:pPr>
            <w:r w:rsidRPr="00A835BA">
              <w:rPr>
                <w:b/>
                <w:bCs w:val="0"/>
              </w:rPr>
              <w:t xml:space="preserve">Наименование расходов </w:t>
            </w:r>
          </w:p>
        </w:tc>
        <w:tc>
          <w:tcPr>
            <w:tcW w:w="540" w:type="dxa"/>
            <w:tcBorders>
              <w:top w:val="single" w:sz="4" w:space="0" w:color="auto"/>
              <w:left w:val="nil"/>
              <w:bottom w:val="single" w:sz="4" w:space="0" w:color="auto"/>
              <w:right w:val="single" w:sz="4" w:space="0" w:color="auto"/>
            </w:tcBorders>
            <w:shd w:val="clear" w:color="auto" w:fill="auto"/>
            <w:textDirection w:val="btLr"/>
            <w:hideMark/>
          </w:tcPr>
          <w:p w:rsidR="00F85B18" w:rsidRPr="00A835BA" w:rsidRDefault="00F85B18" w:rsidP="00FB1834">
            <w:pPr>
              <w:jc w:val="right"/>
              <w:rPr>
                <w:b/>
                <w:bCs w:val="0"/>
              </w:rPr>
            </w:pPr>
            <w:r w:rsidRPr="00A835BA">
              <w:rPr>
                <w:b/>
                <w:bCs w:val="0"/>
              </w:rP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hideMark/>
          </w:tcPr>
          <w:p w:rsidR="00F85B18" w:rsidRPr="00A835BA" w:rsidRDefault="00F85B18" w:rsidP="00FB1834">
            <w:pPr>
              <w:jc w:val="right"/>
              <w:rPr>
                <w:b/>
                <w:bCs w:val="0"/>
              </w:rPr>
            </w:pPr>
            <w:r w:rsidRPr="00A835BA">
              <w:rPr>
                <w:b/>
                <w:bCs w:val="0"/>
              </w:rPr>
              <w:t>Подраздел</w:t>
            </w:r>
          </w:p>
        </w:tc>
        <w:tc>
          <w:tcPr>
            <w:tcW w:w="1720" w:type="dxa"/>
            <w:tcBorders>
              <w:top w:val="single" w:sz="4" w:space="0" w:color="auto"/>
              <w:left w:val="nil"/>
              <w:bottom w:val="single" w:sz="4" w:space="0" w:color="auto"/>
              <w:right w:val="single" w:sz="4" w:space="0" w:color="auto"/>
            </w:tcBorders>
            <w:shd w:val="clear" w:color="auto" w:fill="auto"/>
            <w:hideMark/>
          </w:tcPr>
          <w:p w:rsidR="00F85B18" w:rsidRPr="00A835BA" w:rsidRDefault="00F85B18" w:rsidP="00FB1834">
            <w:pPr>
              <w:jc w:val="center"/>
              <w:rPr>
                <w:b/>
                <w:bCs w:val="0"/>
              </w:rPr>
            </w:pPr>
            <w:r w:rsidRPr="00A835BA">
              <w:rPr>
                <w:b/>
                <w:bCs w:val="0"/>
              </w:rPr>
              <w:t xml:space="preserve">Сумма </w:t>
            </w:r>
          </w:p>
        </w:tc>
        <w:tc>
          <w:tcPr>
            <w:tcW w:w="1660" w:type="dxa"/>
            <w:tcBorders>
              <w:top w:val="single" w:sz="4" w:space="0" w:color="auto"/>
              <w:left w:val="nil"/>
              <w:bottom w:val="single" w:sz="4" w:space="0" w:color="auto"/>
              <w:right w:val="single" w:sz="4" w:space="0" w:color="auto"/>
            </w:tcBorders>
            <w:shd w:val="clear" w:color="auto" w:fill="auto"/>
            <w:hideMark/>
          </w:tcPr>
          <w:p w:rsidR="00F85B18" w:rsidRPr="00A835BA" w:rsidRDefault="00F85B18" w:rsidP="00FB1834">
            <w:pPr>
              <w:jc w:val="center"/>
              <w:rPr>
                <w:b/>
                <w:bCs w:val="0"/>
              </w:rPr>
            </w:pPr>
            <w:r w:rsidRPr="00A835BA">
              <w:rPr>
                <w:b/>
                <w:bCs w:val="0"/>
              </w:rPr>
              <w:t xml:space="preserve">за счет местного бюджета </w:t>
            </w:r>
          </w:p>
        </w:tc>
        <w:tc>
          <w:tcPr>
            <w:tcW w:w="1580" w:type="dxa"/>
            <w:tcBorders>
              <w:top w:val="single" w:sz="4" w:space="0" w:color="auto"/>
              <w:left w:val="nil"/>
              <w:bottom w:val="single" w:sz="4" w:space="0" w:color="auto"/>
              <w:right w:val="single" w:sz="4" w:space="0" w:color="auto"/>
            </w:tcBorders>
            <w:shd w:val="clear" w:color="auto" w:fill="auto"/>
            <w:hideMark/>
          </w:tcPr>
          <w:p w:rsidR="00F85B18" w:rsidRPr="00A835BA" w:rsidRDefault="00F85B18" w:rsidP="00FB1834">
            <w:pPr>
              <w:jc w:val="center"/>
              <w:rPr>
                <w:b/>
                <w:bCs w:val="0"/>
              </w:rPr>
            </w:pPr>
            <w:r w:rsidRPr="00A835BA">
              <w:rPr>
                <w:b/>
                <w:bCs w:val="0"/>
              </w:rPr>
              <w:t xml:space="preserve">за счет субвенций и субсидий </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 xml:space="preserve">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1 015 572,31</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1 015 572,31</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 </w:t>
            </w:r>
          </w:p>
        </w:tc>
      </w:tr>
      <w:tr w:rsidR="00F85B18" w:rsidRPr="00A835BA" w:rsidTr="00FB1834">
        <w:trPr>
          <w:trHeight w:val="36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r w:rsidRPr="00A835BA">
              <w:t xml:space="preserve">Функционирование местных администраций </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04</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pPr>
            <w:r w:rsidRPr="00A835BA">
              <w:t>985 572,31</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985 572,31</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 </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r w:rsidRPr="00A835BA">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11</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pPr>
            <w:r w:rsidRPr="00A835BA">
              <w:t> </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 </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 </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 xml:space="preserve">Национальная оборона </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 </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89 950,00</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 </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89 950,00</w:t>
            </w:r>
          </w:p>
        </w:tc>
      </w:tr>
      <w:tr w:rsidR="00F85B18" w:rsidRPr="00A835BA" w:rsidTr="00FB1834">
        <w:trPr>
          <w:trHeight w:val="366"/>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proofErr w:type="gramStart"/>
            <w:r w:rsidRPr="00A835BA">
              <w:t xml:space="preserve">Моби </w:t>
            </w:r>
            <w:proofErr w:type="spellStart"/>
            <w:r w:rsidRPr="00A835BA">
              <w:t>лизационная</w:t>
            </w:r>
            <w:proofErr w:type="spellEnd"/>
            <w:proofErr w:type="gramEnd"/>
            <w:r w:rsidRPr="00A835BA">
              <w:t xml:space="preserve"> и вневойсковая подготовка </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03</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pPr>
            <w:r w:rsidRPr="00A835BA">
              <w:t>89 950,00</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 </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89 950,00</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5 084 794,48</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868 358,47</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4 216 436,01</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r w:rsidRPr="00A835BA">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05</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pPr>
            <w:r w:rsidRPr="00A835BA">
              <w:t>1 000,00</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1 000,00</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 </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r w:rsidRPr="00A835BA">
              <w:t>Дорожное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09</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pPr>
            <w:r w:rsidRPr="00A835BA">
              <w:t>5 063 794,48</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847 358,47</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4 216 436,01</w:t>
            </w:r>
          </w:p>
        </w:tc>
      </w:tr>
      <w:tr w:rsidR="00F85B18" w:rsidRPr="00A835BA" w:rsidTr="00FB1834">
        <w:trPr>
          <w:trHeight w:val="44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r w:rsidRPr="00A835BA">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12</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pPr>
            <w:r w:rsidRPr="00A835BA">
              <w:t>20 000,00</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20 000,00</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 </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788 827,35</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361 297,30</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427 530,05</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r w:rsidRPr="00A835BA">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03</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pPr>
            <w:r w:rsidRPr="00A835BA">
              <w:t>788 827,35</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361 297,30</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427 530,05</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 xml:space="preserve">Культура и кинематография </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rPr>
                <w:b/>
                <w:bCs w:val="0"/>
              </w:rPr>
            </w:pPr>
            <w:r w:rsidRPr="00A835BA">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591 600,00</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441 600,00</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150 000,00</w:t>
            </w:r>
          </w:p>
        </w:tc>
      </w:tr>
      <w:tr w:rsidR="00F85B18" w:rsidRPr="00A835BA" w:rsidTr="00FB1834">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r w:rsidRPr="00A835BA">
              <w:t xml:space="preserve">Культура </w:t>
            </w:r>
          </w:p>
        </w:tc>
        <w:tc>
          <w:tcPr>
            <w:tcW w:w="54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r w:rsidRPr="00A835BA">
              <w:t>01</w:t>
            </w:r>
          </w:p>
        </w:tc>
        <w:tc>
          <w:tcPr>
            <w:tcW w:w="172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pPr>
            <w:r w:rsidRPr="00A835BA">
              <w:t>591 600,00</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441 600,00</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color w:val="0000FF"/>
              </w:rPr>
            </w:pPr>
            <w:r w:rsidRPr="00A835BA">
              <w:rPr>
                <w:color w:val="0000FF"/>
              </w:rPr>
              <w:t>150 000,00</w:t>
            </w:r>
          </w:p>
        </w:tc>
      </w:tr>
      <w:tr w:rsidR="00F85B18" w:rsidRPr="00A835BA" w:rsidTr="00FB1834">
        <w:trPr>
          <w:trHeight w:val="312"/>
        </w:trPr>
        <w:tc>
          <w:tcPr>
            <w:tcW w:w="4340" w:type="dxa"/>
            <w:tcBorders>
              <w:top w:val="nil"/>
              <w:left w:val="nil"/>
              <w:bottom w:val="nil"/>
              <w:right w:val="nil"/>
            </w:tcBorders>
            <w:shd w:val="clear" w:color="auto" w:fill="auto"/>
            <w:vAlign w:val="bottom"/>
            <w:hideMark/>
          </w:tcPr>
          <w:p w:rsidR="00F85B18" w:rsidRPr="00A835BA" w:rsidRDefault="00F85B18" w:rsidP="00FB1834"/>
        </w:tc>
        <w:tc>
          <w:tcPr>
            <w:tcW w:w="540" w:type="dxa"/>
            <w:tcBorders>
              <w:top w:val="nil"/>
              <w:left w:val="nil"/>
              <w:bottom w:val="nil"/>
              <w:right w:val="nil"/>
            </w:tcBorders>
            <w:shd w:val="clear" w:color="auto" w:fill="auto"/>
            <w:vAlign w:val="bottom"/>
            <w:hideMark/>
          </w:tcPr>
          <w:p w:rsidR="00F85B18" w:rsidRPr="00A835BA" w:rsidRDefault="00F85B18" w:rsidP="00FB1834"/>
        </w:tc>
        <w:tc>
          <w:tcPr>
            <w:tcW w:w="506" w:type="dxa"/>
            <w:tcBorders>
              <w:top w:val="nil"/>
              <w:left w:val="nil"/>
              <w:bottom w:val="nil"/>
              <w:right w:val="nil"/>
            </w:tcBorders>
            <w:shd w:val="clear" w:color="auto" w:fill="auto"/>
            <w:vAlign w:val="bottom"/>
            <w:hideMark/>
          </w:tcPr>
          <w:p w:rsidR="00F85B18" w:rsidRPr="00A835BA" w:rsidRDefault="00F85B18" w:rsidP="00FB1834"/>
        </w:tc>
        <w:tc>
          <w:tcPr>
            <w:tcW w:w="1720" w:type="dxa"/>
            <w:tcBorders>
              <w:top w:val="nil"/>
              <w:left w:val="single" w:sz="4" w:space="0" w:color="auto"/>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7 570 744,14</w:t>
            </w:r>
          </w:p>
        </w:tc>
        <w:tc>
          <w:tcPr>
            <w:tcW w:w="166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2 686 828,08</w:t>
            </w:r>
          </w:p>
        </w:tc>
        <w:tc>
          <w:tcPr>
            <w:tcW w:w="1580" w:type="dxa"/>
            <w:tcBorders>
              <w:top w:val="nil"/>
              <w:left w:val="nil"/>
              <w:bottom w:val="single" w:sz="4" w:space="0" w:color="auto"/>
              <w:right w:val="single" w:sz="4" w:space="0" w:color="auto"/>
            </w:tcBorders>
            <w:shd w:val="clear" w:color="auto" w:fill="auto"/>
            <w:vAlign w:val="bottom"/>
            <w:hideMark/>
          </w:tcPr>
          <w:p w:rsidR="00F85B18" w:rsidRPr="00A835BA" w:rsidRDefault="00F85B18" w:rsidP="00FB1834">
            <w:pPr>
              <w:jc w:val="right"/>
              <w:rPr>
                <w:b/>
                <w:bCs w:val="0"/>
              </w:rPr>
            </w:pPr>
            <w:r w:rsidRPr="00A835BA">
              <w:rPr>
                <w:b/>
                <w:bCs w:val="0"/>
              </w:rPr>
              <w:t>4 883 916,06</w:t>
            </w:r>
          </w:p>
        </w:tc>
      </w:tr>
    </w:tbl>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tbl>
      <w:tblPr>
        <w:tblW w:w="10774" w:type="dxa"/>
        <w:tblInd w:w="-601" w:type="dxa"/>
        <w:tblLayout w:type="fixed"/>
        <w:tblLook w:val="04A0"/>
      </w:tblPr>
      <w:tblGrid>
        <w:gridCol w:w="4112"/>
        <w:gridCol w:w="506"/>
        <w:gridCol w:w="506"/>
        <w:gridCol w:w="1397"/>
        <w:gridCol w:w="576"/>
        <w:gridCol w:w="1271"/>
        <w:gridCol w:w="1134"/>
        <w:gridCol w:w="1272"/>
      </w:tblGrid>
      <w:tr w:rsidR="00F85B18" w:rsidRPr="0062548F" w:rsidTr="00F85B18">
        <w:trPr>
          <w:trHeight w:val="312"/>
        </w:trPr>
        <w:tc>
          <w:tcPr>
            <w:tcW w:w="4112" w:type="dxa"/>
            <w:tcBorders>
              <w:top w:val="nil"/>
              <w:left w:val="nil"/>
              <w:bottom w:val="nil"/>
              <w:right w:val="nil"/>
            </w:tcBorders>
            <w:shd w:val="clear" w:color="auto" w:fill="auto"/>
            <w:noWrap/>
            <w:vAlign w:val="bottom"/>
            <w:hideMark/>
          </w:tcPr>
          <w:p w:rsidR="00F85B18" w:rsidRPr="0062548F" w:rsidRDefault="00F85B18" w:rsidP="00FB1834">
            <w:bookmarkStart w:id="1" w:name="RANGE!A1:H351"/>
            <w:bookmarkEnd w:id="1"/>
          </w:p>
        </w:tc>
        <w:tc>
          <w:tcPr>
            <w:tcW w:w="50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1397"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57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2405" w:type="dxa"/>
            <w:gridSpan w:val="2"/>
            <w:tcBorders>
              <w:top w:val="nil"/>
              <w:left w:val="nil"/>
              <w:bottom w:val="nil"/>
              <w:right w:val="nil"/>
            </w:tcBorders>
            <w:shd w:val="clear" w:color="auto" w:fill="auto"/>
            <w:noWrap/>
            <w:vAlign w:val="bottom"/>
            <w:hideMark/>
          </w:tcPr>
          <w:p w:rsidR="00F85B18" w:rsidRPr="0062548F" w:rsidRDefault="00F85B18" w:rsidP="00FB1834">
            <w:pPr>
              <w:rPr>
                <w:b/>
                <w:bCs w:val="0"/>
              </w:rPr>
            </w:pPr>
            <w:r w:rsidRPr="0062548F">
              <w:rPr>
                <w:b/>
                <w:bCs w:val="0"/>
              </w:rPr>
              <w:t>Приложение № 8</w:t>
            </w:r>
          </w:p>
        </w:tc>
        <w:tc>
          <w:tcPr>
            <w:tcW w:w="1272" w:type="dxa"/>
            <w:tcBorders>
              <w:top w:val="nil"/>
              <w:left w:val="nil"/>
              <w:bottom w:val="nil"/>
              <w:right w:val="nil"/>
            </w:tcBorders>
            <w:shd w:val="clear" w:color="auto" w:fill="auto"/>
            <w:noWrap/>
            <w:vAlign w:val="bottom"/>
            <w:hideMark/>
          </w:tcPr>
          <w:p w:rsidR="00F85B18" w:rsidRPr="0062548F" w:rsidRDefault="00F85B18" w:rsidP="00FB1834"/>
        </w:tc>
      </w:tr>
      <w:tr w:rsidR="00F85B18" w:rsidRPr="0062548F" w:rsidTr="00F85B18">
        <w:trPr>
          <w:trHeight w:val="2311"/>
        </w:trPr>
        <w:tc>
          <w:tcPr>
            <w:tcW w:w="4112" w:type="dxa"/>
            <w:tcBorders>
              <w:top w:val="nil"/>
              <w:left w:val="nil"/>
              <w:bottom w:val="nil"/>
              <w:right w:val="nil"/>
            </w:tcBorders>
            <w:shd w:val="clear" w:color="auto" w:fill="auto"/>
            <w:noWrap/>
            <w:vAlign w:val="bottom"/>
            <w:hideMark/>
          </w:tcPr>
          <w:p w:rsidR="00F85B18" w:rsidRPr="0062548F" w:rsidRDefault="00F85B18" w:rsidP="00FB1834"/>
        </w:tc>
        <w:tc>
          <w:tcPr>
            <w:tcW w:w="50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1397"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57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3677" w:type="dxa"/>
            <w:gridSpan w:val="3"/>
            <w:tcBorders>
              <w:top w:val="nil"/>
              <w:left w:val="nil"/>
              <w:bottom w:val="nil"/>
              <w:right w:val="nil"/>
            </w:tcBorders>
            <w:shd w:val="clear" w:color="auto" w:fill="auto"/>
            <w:hideMark/>
          </w:tcPr>
          <w:p w:rsidR="00F85B18" w:rsidRPr="0062548F" w:rsidRDefault="00F85B18" w:rsidP="00FB1834">
            <w:r w:rsidRPr="0062548F">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29.08.2019 года №  1</w:t>
            </w:r>
          </w:p>
        </w:tc>
      </w:tr>
      <w:tr w:rsidR="00F85B18" w:rsidRPr="0062548F" w:rsidTr="00F85B18">
        <w:trPr>
          <w:trHeight w:val="15"/>
        </w:trPr>
        <w:tc>
          <w:tcPr>
            <w:tcW w:w="4112" w:type="dxa"/>
            <w:tcBorders>
              <w:top w:val="nil"/>
              <w:left w:val="nil"/>
              <w:bottom w:val="nil"/>
              <w:right w:val="nil"/>
            </w:tcBorders>
            <w:shd w:val="clear" w:color="auto" w:fill="auto"/>
            <w:noWrap/>
            <w:vAlign w:val="bottom"/>
            <w:hideMark/>
          </w:tcPr>
          <w:p w:rsidR="00F85B18" w:rsidRPr="0062548F" w:rsidRDefault="00F85B18" w:rsidP="00FB1834"/>
        </w:tc>
        <w:tc>
          <w:tcPr>
            <w:tcW w:w="50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1397"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57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1271" w:type="dxa"/>
            <w:tcBorders>
              <w:top w:val="nil"/>
              <w:left w:val="nil"/>
              <w:bottom w:val="nil"/>
              <w:right w:val="nil"/>
            </w:tcBorders>
            <w:shd w:val="clear" w:color="auto" w:fill="auto"/>
            <w:noWrap/>
            <w:vAlign w:val="bottom"/>
            <w:hideMark/>
          </w:tcPr>
          <w:p w:rsidR="00F85B18" w:rsidRPr="0062548F" w:rsidRDefault="00F85B18" w:rsidP="00FB1834"/>
        </w:tc>
        <w:tc>
          <w:tcPr>
            <w:tcW w:w="1134" w:type="dxa"/>
            <w:tcBorders>
              <w:top w:val="nil"/>
              <w:left w:val="nil"/>
              <w:bottom w:val="nil"/>
              <w:right w:val="nil"/>
            </w:tcBorders>
            <w:shd w:val="clear" w:color="auto" w:fill="auto"/>
            <w:noWrap/>
            <w:vAlign w:val="bottom"/>
            <w:hideMark/>
          </w:tcPr>
          <w:p w:rsidR="00F85B18" w:rsidRPr="0062548F" w:rsidRDefault="00F85B18" w:rsidP="00FB1834"/>
        </w:tc>
        <w:tc>
          <w:tcPr>
            <w:tcW w:w="1272" w:type="dxa"/>
            <w:tcBorders>
              <w:top w:val="nil"/>
              <w:left w:val="nil"/>
              <w:bottom w:val="nil"/>
              <w:right w:val="nil"/>
            </w:tcBorders>
            <w:shd w:val="clear" w:color="auto" w:fill="auto"/>
            <w:noWrap/>
            <w:vAlign w:val="bottom"/>
            <w:hideMark/>
          </w:tcPr>
          <w:p w:rsidR="00F85B18" w:rsidRPr="0062548F" w:rsidRDefault="00F85B18" w:rsidP="00FB1834"/>
        </w:tc>
      </w:tr>
      <w:tr w:rsidR="00F85B18" w:rsidRPr="0062548F" w:rsidTr="00F85B18">
        <w:trPr>
          <w:trHeight w:val="774"/>
        </w:trPr>
        <w:tc>
          <w:tcPr>
            <w:tcW w:w="10774" w:type="dxa"/>
            <w:gridSpan w:val="8"/>
            <w:tcBorders>
              <w:top w:val="nil"/>
              <w:left w:val="nil"/>
              <w:bottom w:val="nil"/>
              <w:right w:val="nil"/>
            </w:tcBorders>
            <w:shd w:val="clear" w:color="auto" w:fill="auto"/>
            <w:vAlign w:val="bottom"/>
            <w:hideMark/>
          </w:tcPr>
          <w:p w:rsidR="00F85B18" w:rsidRPr="0062548F" w:rsidRDefault="00F85B18" w:rsidP="00FB1834">
            <w:pPr>
              <w:jc w:val="center"/>
              <w:rPr>
                <w:b/>
                <w:bCs w:val="0"/>
              </w:rPr>
            </w:pPr>
            <w:r w:rsidRPr="0062548F">
              <w:rPr>
                <w:b/>
                <w:bCs w:val="0"/>
              </w:rPr>
              <w:t xml:space="preserve">Распределение бюджетных ассигнований по разделам и подразделам, целевым статьям (государственным целевым программам Чувашской Республики) и группам </w:t>
            </w:r>
            <w:proofErr w:type="gramStart"/>
            <w:r w:rsidRPr="0062548F">
              <w:rPr>
                <w:b/>
                <w:bCs w:val="0"/>
              </w:rPr>
              <w:t>видов расходов  классификации  расходов бюджета</w:t>
            </w:r>
            <w:proofErr w:type="gramEnd"/>
            <w:r w:rsidRPr="0062548F">
              <w:rPr>
                <w:b/>
                <w:bCs w:val="0"/>
              </w:rPr>
              <w:t xml:space="preserve"> Питеркинского сельского поселения на 2019 год</w:t>
            </w:r>
          </w:p>
        </w:tc>
      </w:tr>
      <w:tr w:rsidR="00F85B18" w:rsidRPr="0062548F" w:rsidTr="00F85B18">
        <w:trPr>
          <w:trHeight w:val="312"/>
        </w:trPr>
        <w:tc>
          <w:tcPr>
            <w:tcW w:w="4112" w:type="dxa"/>
            <w:tcBorders>
              <w:top w:val="nil"/>
              <w:left w:val="nil"/>
              <w:bottom w:val="nil"/>
              <w:right w:val="nil"/>
            </w:tcBorders>
            <w:shd w:val="clear" w:color="auto" w:fill="auto"/>
            <w:noWrap/>
            <w:vAlign w:val="bottom"/>
            <w:hideMark/>
          </w:tcPr>
          <w:p w:rsidR="00F85B18" w:rsidRPr="0062548F" w:rsidRDefault="00F85B18" w:rsidP="00FB1834"/>
        </w:tc>
        <w:tc>
          <w:tcPr>
            <w:tcW w:w="50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1397"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576" w:type="dxa"/>
            <w:tcBorders>
              <w:top w:val="nil"/>
              <w:left w:val="nil"/>
              <w:bottom w:val="nil"/>
              <w:right w:val="nil"/>
            </w:tcBorders>
            <w:shd w:val="clear" w:color="auto" w:fill="auto"/>
            <w:noWrap/>
            <w:vAlign w:val="bottom"/>
            <w:hideMark/>
          </w:tcPr>
          <w:p w:rsidR="00F85B18" w:rsidRPr="0062548F" w:rsidRDefault="00F85B18" w:rsidP="00FB1834">
            <w:pPr>
              <w:jc w:val="center"/>
            </w:pPr>
          </w:p>
        </w:tc>
        <w:tc>
          <w:tcPr>
            <w:tcW w:w="1271" w:type="dxa"/>
            <w:tcBorders>
              <w:top w:val="nil"/>
              <w:left w:val="nil"/>
              <w:bottom w:val="nil"/>
              <w:right w:val="nil"/>
            </w:tcBorders>
            <w:shd w:val="clear" w:color="auto" w:fill="auto"/>
            <w:noWrap/>
            <w:vAlign w:val="bottom"/>
            <w:hideMark/>
          </w:tcPr>
          <w:p w:rsidR="00F85B18" w:rsidRPr="0062548F" w:rsidRDefault="00F85B18" w:rsidP="00FB1834"/>
        </w:tc>
        <w:tc>
          <w:tcPr>
            <w:tcW w:w="1134" w:type="dxa"/>
            <w:tcBorders>
              <w:top w:val="nil"/>
              <w:left w:val="nil"/>
              <w:bottom w:val="nil"/>
              <w:right w:val="nil"/>
            </w:tcBorders>
            <w:shd w:val="clear" w:color="auto" w:fill="auto"/>
            <w:noWrap/>
            <w:vAlign w:val="bottom"/>
            <w:hideMark/>
          </w:tcPr>
          <w:p w:rsidR="00F85B18" w:rsidRPr="0062548F" w:rsidRDefault="00F85B18" w:rsidP="00FB1834"/>
        </w:tc>
        <w:tc>
          <w:tcPr>
            <w:tcW w:w="1272" w:type="dxa"/>
            <w:tcBorders>
              <w:top w:val="nil"/>
              <w:left w:val="nil"/>
              <w:bottom w:val="nil"/>
              <w:right w:val="nil"/>
            </w:tcBorders>
            <w:shd w:val="clear" w:color="auto" w:fill="auto"/>
            <w:noWrap/>
            <w:vAlign w:val="bottom"/>
            <w:hideMark/>
          </w:tcPr>
          <w:p w:rsidR="00F85B18" w:rsidRPr="0062548F" w:rsidRDefault="00F85B18" w:rsidP="00FB1834">
            <w:r w:rsidRPr="0062548F">
              <w:t>(рублей)</w:t>
            </w:r>
          </w:p>
        </w:tc>
      </w:tr>
      <w:tr w:rsidR="00F85B18" w:rsidRPr="0062548F" w:rsidTr="00F85B18">
        <w:trPr>
          <w:trHeight w:val="2547"/>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85B18" w:rsidRPr="0062548F" w:rsidRDefault="00F85B18" w:rsidP="00FB1834">
            <w:pPr>
              <w:jc w:val="center"/>
              <w:rPr>
                <w:b/>
                <w:bCs w:val="0"/>
              </w:rPr>
            </w:pPr>
            <w:r w:rsidRPr="0062548F">
              <w:rPr>
                <w:b/>
                <w:bCs w:val="0"/>
              </w:rPr>
              <w:t xml:space="preserve">Наименование расходов </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62548F" w:rsidRDefault="00F85B18" w:rsidP="00FB1834">
            <w:pPr>
              <w:jc w:val="center"/>
              <w:rPr>
                <w:b/>
                <w:bCs w:val="0"/>
              </w:rPr>
            </w:pPr>
            <w:r w:rsidRPr="0062548F">
              <w:rPr>
                <w:b/>
                <w:bCs w:val="0"/>
              </w:rP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62548F" w:rsidRDefault="00F85B18" w:rsidP="00FB1834">
            <w:pPr>
              <w:jc w:val="center"/>
              <w:rPr>
                <w:b/>
                <w:bCs w:val="0"/>
              </w:rPr>
            </w:pPr>
            <w:r w:rsidRPr="0062548F">
              <w:rPr>
                <w:b/>
                <w:bCs w:val="0"/>
              </w:rPr>
              <w:t>Подраздел</w:t>
            </w:r>
          </w:p>
        </w:tc>
        <w:tc>
          <w:tcPr>
            <w:tcW w:w="1397"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62548F" w:rsidRDefault="00F85B18" w:rsidP="00FB1834">
            <w:pPr>
              <w:jc w:val="center"/>
              <w:rPr>
                <w:b/>
                <w:bCs w:val="0"/>
              </w:rPr>
            </w:pPr>
            <w:proofErr w:type="gramStart"/>
            <w:r w:rsidRPr="0062548F">
              <w:rPr>
                <w:b/>
                <w:bCs w:val="0"/>
              </w:rPr>
              <w:t xml:space="preserve">Целевая статья (государственные программы и </w:t>
            </w:r>
            <w:proofErr w:type="spellStart"/>
            <w:r w:rsidRPr="0062548F">
              <w:rPr>
                <w:b/>
                <w:bCs w:val="0"/>
              </w:rPr>
              <w:t>непрограммные</w:t>
            </w:r>
            <w:proofErr w:type="spellEnd"/>
            <w:r w:rsidRPr="0062548F">
              <w:rPr>
                <w:b/>
                <w:bCs w:val="0"/>
              </w:rPr>
              <w:t xml:space="preserve"> направления деятельности</w:t>
            </w:r>
            <w:proofErr w:type="gramEnd"/>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62548F" w:rsidRDefault="00F85B18" w:rsidP="00FB1834">
            <w:pPr>
              <w:jc w:val="center"/>
              <w:rPr>
                <w:b/>
                <w:bCs w:val="0"/>
              </w:rPr>
            </w:pPr>
            <w:r w:rsidRPr="0062548F">
              <w:rPr>
                <w:b/>
                <w:bCs w:val="0"/>
              </w:rPr>
              <w:t>Группа вида расхода</w:t>
            </w:r>
          </w:p>
        </w:tc>
        <w:tc>
          <w:tcPr>
            <w:tcW w:w="1271" w:type="dxa"/>
            <w:tcBorders>
              <w:top w:val="single" w:sz="4" w:space="0" w:color="auto"/>
              <w:left w:val="nil"/>
              <w:bottom w:val="single" w:sz="4" w:space="0" w:color="auto"/>
              <w:right w:val="single" w:sz="4" w:space="0" w:color="auto"/>
            </w:tcBorders>
            <w:shd w:val="clear" w:color="auto" w:fill="auto"/>
            <w:hideMark/>
          </w:tcPr>
          <w:p w:rsidR="00F85B18" w:rsidRPr="0062548F" w:rsidRDefault="00F85B18" w:rsidP="00FB1834">
            <w:pPr>
              <w:jc w:val="center"/>
              <w:rPr>
                <w:b/>
                <w:bCs w:val="0"/>
              </w:rPr>
            </w:pPr>
            <w:r w:rsidRPr="0062548F">
              <w:rPr>
                <w:b/>
                <w:bCs w:val="0"/>
              </w:rPr>
              <w:t>Сумма</w:t>
            </w:r>
          </w:p>
        </w:tc>
        <w:tc>
          <w:tcPr>
            <w:tcW w:w="1134" w:type="dxa"/>
            <w:tcBorders>
              <w:top w:val="single" w:sz="4" w:space="0" w:color="auto"/>
              <w:left w:val="nil"/>
              <w:bottom w:val="single" w:sz="4" w:space="0" w:color="auto"/>
              <w:right w:val="single" w:sz="4" w:space="0" w:color="auto"/>
            </w:tcBorders>
            <w:shd w:val="clear" w:color="auto" w:fill="auto"/>
            <w:hideMark/>
          </w:tcPr>
          <w:p w:rsidR="00F85B18" w:rsidRPr="0062548F" w:rsidRDefault="00F85B18" w:rsidP="00FB1834">
            <w:pPr>
              <w:jc w:val="center"/>
              <w:rPr>
                <w:b/>
                <w:bCs w:val="0"/>
              </w:rPr>
            </w:pPr>
            <w:r w:rsidRPr="0062548F">
              <w:rPr>
                <w:b/>
                <w:bCs w:val="0"/>
              </w:rPr>
              <w:t xml:space="preserve">за счет местного бюджета </w:t>
            </w:r>
          </w:p>
        </w:tc>
        <w:tc>
          <w:tcPr>
            <w:tcW w:w="1272" w:type="dxa"/>
            <w:tcBorders>
              <w:top w:val="single" w:sz="4" w:space="0" w:color="auto"/>
              <w:left w:val="nil"/>
              <w:bottom w:val="single" w:sz="4" w:space="0" w:color="auto"/>
              <w:right w:val="single" w:sz="4" w:space="0" w:color="auto"/>
            </w:tcBorders>
            <w:shd w:val="clear" w:color="auto" w:fill="auto"/>
            <w:hideMark/>
          </w:tcPr>
          <w:p w:rsidR="00F85B18" w:rsidRPr="0062548F" w:rsidRDefault="00F85B18" w:rsidP="00FB1834">
            <w:pPr>
              <w:jc w:val="center"/>
              <w:rPr>
                <w:b/>
                <w:bCs w:val="0"/>
              </w:rPr>
            </w:pPr>
            <w:r w:rsidRPr="0062548F">
              <w:rPr>
                <w:b/>
                <w:bCs w:val="0"/>
              </w:rPr>
              <w:t xml:space="preserve">за счет субвенций и субсидий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ОБЩЕГОСУДАРСТВЕННЫЕ  ВОПРОСЫ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1 015 572,31</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1 015 572,31</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931"/>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75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Муниципальная программа  "Развитие потенциала государственного управления" на 2012-2020 годы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Ч500000000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70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Обеспечение реализации муниципальной п</w:t>
            </w:r>
            <w:r>
              <w:rPr>
                <w:b/>
                <w:bCs w:val="0"/>
              </w:rPr>
              <w:t>рограммы «Развитие потенциала м</w:t>
            </w:r>
            <w:r w:rsidRPr="0062548F">
              <w:rPr>
                <w:b/>
                <w:bCs w:val="0"/>
              </w:rPr>
              <w:t>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54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Основное мероприятие "</w:t>
            </w:r>
            <w:proofErr w:type="spellStart"/>
            <w:r w:rsidRPr="0062548F">
              <w:rPr>
                <w:b/>
                <w:bCs w:val="0"/>
              </w:rPr>
              <w:t>Общепрограммные</w:t>
            </w:r>
            <w:proofErr w:type="spellEnd"/>
            <w:r w:rsidRPr="0062548F">
              <w:rPr>
                <w:b/>
                <w:bCs w:val="0"/>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985 572,31</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134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 xml:space="preserve">Расходы на выплату персоналу в целях обеспечения выполнения функций </w:t>
            </w:r>
            <w:r w:rsidR="00E7211C" w:rsidRPr="0062548F">
              <w:rPr>
                <w:b/>
                <w:bCs w:val="0"/>
              </w:rPr>
              <w:t>государственными</w:t>
            </w:r>
            <w:r w:rsidRPr="0062548F">
              <w:rPr>
                <w:b/>
                <w:bCs w:val="0"/>
              </w:rPr>
              <w:t xml:space="preserve">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920 000,00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920 000,00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62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120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920 000,00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920 000,00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5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60 072,31</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60 072,31</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721"/>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60 072,31</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60 072,31</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800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5 500,00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5 500,00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850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5 500,00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5 500,00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279"/>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 xml:space="preserve">Обеспечение проведения выборов и </w:t>
            </w:r>
            <w:r w:rsidRPr="0062548F">
              <w:rPr>
                <w:b/>
                <w:bCs w:val="0"/>
              </w:rPr>
              <w:lastRenderedPageBreak/>
              <w:t>референдумов</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lastRenderedPageBreak/>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07</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93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lastRenderedPageBreak/>
              <w:t>Государственная программа Чувашской Республики "Развитие потенциала государственного управления" на 2012-2020 годы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07</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Ч500000000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903"/>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Обеспечение реализации государственной (муниципальной) программы «Развитие потенциала государственного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07</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28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Основное мероприятие "</w:t>
            </w:r>
            <w:proofErr w:type="spellStart"/>
            <w:r w:rsidRPr="0062548F">
              <w:rPr>
                <w:b/>
                <w:bCs w:val="0"/>
              </w:rPr>
              <w:t>Общепрограммные</w:t>
            </w:r>
            <w:proofErr w:type="spellEnd"/>
            <w:r w:rsidRPr="0062548F">
              <w:rPr>
                <w:b/>
                <w:bCs w:val="0"/>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07</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70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Проведение выборов в законодательные (представительные) органы власти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07</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Ч5Э0113790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279"/>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07</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Ч5Э0113790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68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07</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Ч5Э0113790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НАЦИОНАЛЬНАЯ ОБОРОНА</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r>
      <w:tr w:rsidR="00F85B18" w:rsidRPr="0062548F" w:rsidTr="00F85B18">
        <w:trPr>
          <w:trHeight w:val="93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Муниципальная программа  "Управление общественными финансами и государственным долгом " на 2012-2020 годы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Ч400000000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r>
      <w:tr w:rsidR="00F85B18" w:rsidRPr="0062548F" w:rsidTr="00F85B18">
        <w:trPr>
          <w:trHeight w:val="155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Ч410000000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r>
      <w:tr w:rsidR="00F85B18" w:rsidRPr="0062548F" w:rsidTr="00F85B18">
        <w:trPr>
          <w:trHeight w:val="163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Ч410400000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r>
      <w:tr w:rsidR="00F85B18" w:rsidRPr="0062548F" w:rsidTr="00F85B18">
        <w:trPr>
          <w:trHeight w:val="1027"/>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89 950,00</w:t>
            </w:r>
          </w:p>
        </w:tc>
      </w:tr>
      <w:tr w:rsidR="00F85B18" w:rsidRPr="0062548F" w:rsidTr="00F85B18">
        <w:trPr>
          <w:trHeight w:val="132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88 817,00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88 817,00</w:t>
            </w:r>
          </w:p>
        </w:tc>
      </w:tr>
      <w:tr w:rsidR="00F85B18" w:rsidRPr="0062548F" w:rsidTr="00F85B18">
        <w:trPr>
          <w:trHeight w:val="62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120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88 817,00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88 817,00</w:t>
            </w:r>
          </w:p>
        </w:tc>
      </w:tr>
      <w:tr w:rsidR="00F85B18" w:rsidRPr="0062548F" w:rsidTr="00F85B18">
        <w:trPr>
          <w:trHeight w:val="133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175,00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175,00</w:t>
            </w:r>
          </w:p>
        </w:tc>
      </w:tr>
      <w:tr w:rsidR="00F85B18" w:rsidRPr="0062548F" w:rsidTr="00F85B18">
        <w:trPr>
          <w:trHeight w:val="74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1 133,00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1 133,00</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Национальная экономика</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5 084 794,48</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868 358,47</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sz w:val="18"/>
                <w:szCs w:val="18"/>
              </w:rPr>
            </w:pPr>
            <w:r w:rsidRPr="0062548F">
              <w:rPr>
                <w:b/>
                <w:bCs w:val="0"/>
                <w:sz w:val="18"/>
                <w:szCs w:val="18"/>
              </w:rPr>
              <w:t>4 216 436,01</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lastRenderedPageBreak/>
              <w:t>Сельское хозяйство и рыболовство</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1297"/>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Муниципальная программа "Развитие сельского хозяйства и регулирование рынка сельскохозяйственной продукции, сырья и продовольствия Красночетайского района Чувашской Республики" на 2014-2020 годы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Ц900000000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103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Ц970000000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961"/>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Ц970172750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8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Ц970172750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601"/>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Ц970172750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5 063 794,48</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847 358,47</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4 216 436,01</w:t>
            </w:r>
          </w:p>
        </w:tc>
      </w:tr>
      <w:tr w:rsidR="00F85B18" w:rsidRPr="0062548F" w:rsidTr="00F85B18">
        <w:trPr>
          <w:trHeight w:val="857"/>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Ц900000000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3 957 315,48</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794 809,47</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3 162 506,01</w:t>
            </w:r>
          </w:p>
        </w:tc>
      </w:tr>
      <w:tr w:rsidR="00F85B18" w:rsidRPr="0062548F" w:rsidTr="00F85B18">
        <w:trPr>
          <w:trHeight w:val="163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3 957 315,48</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794 809,47</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3 162 506,01</w:t>
            </w:r>
          </w:p>
        </w:tc>
      </w:tr>
      <w:tr w:rsidR="00F85B18" w:rsidRPr="0062548F" w:rsidTr="00F85B18">
        <w:trPr>
          <w:trHeight w:val="1419"/>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Ц990200000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3 957 315,48</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794 809,47</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3 162 506,01</w:t>
            </w:r>
          </w:p>
        </w:tc>
      </w:tr>
      <w:tr w:rsidR="00F85B18" w:rsidRPr="0062548F" w:rsidTr="00F85B18">
        <w:trPr>
          <w:trHeight w:val="54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Реализация проектов развития общественной инфраструктуры, основанных на местных инициативах</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3 957 315,48</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794 809,47</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3 162 506,01</w:t>
            </w:r>
          </w:p>
        </w:tc>
      </w:tr>
      <w:tr w:rsidR="00F85B18" w:rsidRPr="0062548F" w:rsidTr="00F85B18">
        <w:trPr>
          <w:trHeight w:val="41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3 957 315,48</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794 809,47</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3 162 506,01</w:t>
            </w:r>
          </w:p>
        </w:tc>
      </w:tr>
      <w:tr w:rsidR="00F85B18" w:rsidRPr="0062548F" w:rsidTr="00F85B18">
        <w:trPr>
          <w:trHeight w:val="64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3 957 315,48</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794 809,47</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3 162 506,01</w:t>
            </w:r>
          </w:p>
        </w:tc>
      </w:tr>
      <w:tr w:rsidR="00F85B18" w:rsidRPr="0062548F" w:rsidTr="00F85B18">
        <w:trPr>
          <w:trHeight w:val="38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 xml:space="preserve">Муниципальная программа  "Развитие транспортной системы " </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Ч200000000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1 106 479,00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52 549,00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1 053 930,00</w:t>
            </w:r>
          </w:p>
        </w:tc>
      </w:tr>
      <w:tr w:rsidR="00F85B18" w:rsidRPr="0062548F" w:rsidTr="00F85B18">
        <w:trPr>
          <w:trHeight w:val="607"/>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Подпрограмма "Автомобильные дороги" муниципальной программы   "Развитие транспортной системы "</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Ч210000000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1 106 479,00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52 549,00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1 053 930,00</w:t>
            </w:r>
          </w:p>
        </w:tc>
      </w:tr>
      <w:tr w:rsidR="00F85B18" w:rsidRPr="0062548F" w:rsidTr="00F85B18">
        <w:trPr>
          <w:trHeight w:val="93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Ч210300000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1 106 479,00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52 549,00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1 053 930,00</w:t>
            </w:r>
          </w:p>
        </w:tc>
      </w:tr>
      <w:tr w:rsidR="00F85B18" w:rsidRPr="0062548F" w:rsidTr="00F85B18">
        <w:trPr>
          <w:trHeight w:val="81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Ч2103S4190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1 106 479,00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52 549,00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1 053 930,00</w:t>
            </w:r>
          </w:p>
        </w:tc>
      </w:tr>
      <w:tr w:rsidR="00F85B18" w:rsidRPr="0062548F" w:rsidTr="00F85B18">
        <w:trPr>
          <w:trHeight w:val="30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Ч2103S4190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1 106 479,00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52 549,00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1 053 930,00</w:t>
            </w:r>
          </w:p>
        </w:tc>
      </w:tr>
      <w:tr w:rsidR="00F85B18" w:rsidRPr="0062548F" w:rsidTr="00F85B18">
        <w:trPr>
          <w:trHeight w:val="55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lastRenderedPageBreak/>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Ч2103S4190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1 106 479,00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52 549,00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1 053 930,00</w:t>
            </w:r>
          </w:p>
        </w:tc>
      </w:tr>
      <w:tr w:rsidR="00F85B18" w:rsidRPr="0062548F" w:rsidTr="00F85B18">
        <w:trPr>
          <w:trHeight w:val="40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Другие вопросы в области национальной экономики</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12</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71"/>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Муниципальная программа "Развитие земельных и имущественных отношений"</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12</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А410000000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84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Подпрограмма "Управление муниципальным имуществом" муниципальной программы "Развитие земельных и имущественных отношений"</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12</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А410000000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124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12</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А410200000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107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 xml:space="preserve">Проведение землеустроительных (кадастровых) работ по земельным участкам, находящимся в собственности </w:t>
            </w:r>
            <w:proofErr w:type="gramStart"/>
            <w:r w:rsidRPr="0062548F">
              <w:rPr>
                <w:b/>
                <w:bCs w:val="0"/>
              </w:rPr>
              <w:t>муниципального</w:t>
            </w:r>
            <w:proofErr w:type="gramEnd"/>
            <w:r w:rsidRPr="0062548F">
              <w:rPr>
                <w:b/>
                <w:bCs w:val="0"/>
              </w:rPr>
              <w:t xml:space="preserve"> образования, и внесение сведений в кадастр недвижимости</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12</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А410277590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48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12</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А410277590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69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12</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А410277590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20 000,00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ЖИЛИЩНО-КОММУНАЛЬНОЕ ХОЗЯЙСТВО</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788 827,35</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361 297,30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427 530,05</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788 827,35</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361 297,30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427 530,05</w:t>
            </w:r>
          </w:p>
        </w:tc>
      </w:tr>
      <w:tr w:rsidR="00F85B18" w:rsidRPr="0062548F" w:rsidTr="00F85B18">
        <w:trPr>
          <w:trHeight w:val="124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A500000000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249 467,00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249 467,00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1859"/>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A510000000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249 467,00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249 467,00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611"/>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Основное мероприятие "Содействие благоустройству населенных пунктов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A510200000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249 467,00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249 467,00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A510277400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67 595,00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67 595,00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42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A510277400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67 595,00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67 595,00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663"/>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A510277400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67 595,00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67 595,00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7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Реализация мероприятий по благоустройству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A510277420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181 872,00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181 872,00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48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A510277420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181 872,00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181 872,00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7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A510277420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181 872,00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181 872,00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89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Ц900000000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539 360,35</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111 830,30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427 530,05</w:t>
            </w:r>
          </w:p>
        </w:tc>
      </w:tr>
      <w:tr w:rsidR="00F85B18" w:rsidRPr="0062548F" w:rsidTr="00F85B18">
        <w:trPr>
          <w:trHeight w:val="15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lastRenderedPageBreak/>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539 360,35</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111 830,30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427 530,05</w:t>
            </w:r>
          </w:p>
        </w:tc>
      </w:tr>
      <w:tr w:rsidR="00F85B18" w:rsidRPr="0062548F" w:rsidTr="00F85B18">
        <w:trPr>
          <w:trHeight w:val="1383"/>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Ц990200000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539 360,35</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111 830,30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427 530,05</w:t>
            </w:r>
          </w:p>
        </w:tc>
      </w:tr>
      <w:tr w:rsidR="00F85B18" w:rsidRPr="0062548F" w:rsidTr="00F85B18">
        <w:trPr>
          <w:trHeight w:val="693"/>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Реализация проектов развития общественной инфраструктуры, основанных на местных инициативах</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539 360,35</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111 830,30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427 530,05</w:t>
            </w:r>
          </w:p>
        </w:tc>
      </w:tr>
      <w:tr w:rsidR="00F85B18" w:rsidRPr="0062548F" w:rsidTr="00F85B18">
        <w:trPr>
          <w:trHeight w:val="45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539 360,35</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111 830,30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427 530,05</w:t>
            </w:r>
          </w:p>
        </w:tc>
      </w:tr>
      <w:tr w:rsidR="00F85B18" w:rsidRPr="0062548F" w:rsidTr="00F85B18">
        <w:trPr>
          <w:trHeight w:val="69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539 360,35</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111 830,30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427 530,05</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КУЛЬТУРА И КИНЕМАТОГРАФИЯ</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591 600,00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441 600,00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150 000,00</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591 600,00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441 600,00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150 000,00</w:t>
            </w:r>
          </w:p>
        </w:tc>
      </w:tr>
      <w:tr w:rsidR="00F85B18" w:rsidRPr="0062548F" w:rsidTr="00F85B18">
        <w:trPr>
          <w:trHeight w:val="47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Муниципальная программа  "Развитие культуры и туризма" на 2014–2020 годы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Ц400000000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591 600,00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441 600,00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150 000,00</w:t>
            </w:r>
          </w:p>
        </w:tc>
      </w:tr>
      <w:tr w:rsidR="00F85B18" w:rsidRPr="0062548F" w:rsidTr="00F85B18">
        <w:trPr>
          <w:trHeight w:val="93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Подпрограмма "Развитие культуры в Чувашской Республике" муниципальной программы  "Развитие культуры и туризма" на 2014–2020 годы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Ц410000000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591 600,00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441 600,00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150 000,00</w:t>
            </w:r>
          </w:p>
        </w:tc>
      </w:tr>
      <w:tr w:rsidR="00F85B18" w:rsidRPr="0062548F" w:rsidTr="00E7211C">
        <w:trPr>
          <w:trHeight w:val="54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Ц410700000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416 600,00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416 600,00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69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 xml:space="preserve">Обеспечение деятельности государственных учреждений </w:t>
            </w:r>
            <w:proofErr w:type="spellStart"/>
            <w:r w:rsidRPr="0062548F">
              <w:rPr>
                <w:b/>
                <w:bCs w:val="0"/>
              </w:rPr>
              <w:t>досугового</w:t>
            </w:r>
            <w:proofErr w:type="spellEnd"/>
            <w:r w:rsidRPr="0062548F">
              <w:rPr>
                <w:b/>
                <w:bCs w:val="0"/>
              </w:rPr>
              <w:t xml:space="preserve"> типа и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416 600,00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416 600,00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500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336 800,00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336 800,00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540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336 800,00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336 800,00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E7211C">
        <w:trPr>
          <w:trHeight w:val="40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78 800,00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78 800,00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533"/>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78 800,00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78 800,00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800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850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 </w:t>
            </w:r>
          </w:p>
        </w:tc>
      </w:tr>
      <w:tr w:rsidR="00F85B18" w:rsidRPr="0062548F" w:rsidTr="00F85B18">
        <w:trPr>
          <w:trHeight w:val="1177"/>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Ц4107L5194</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175 000,00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25 000,00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150 000,00</w:t>
            </w:r>
          </w:p>
        </w:tc>
      </w:tr>
      <w:tr w:rsidR="00F85B18" w:rsidRPr="0062548F" w:rsidTr="00F85B18">
        <w:trPr>
          <w:trHeight w:val="624"/>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Закупка товаров, работ и услуг для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Ц4107L5194</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200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175 000,00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25 000,00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150 000,00</w:t>
            </w:r>
          </w:p>
        </w:tc>
      </w:tr>
      <w:tr w:rsidR="00F85B18" w:rsidRPr="0062548F" w:rsidTr="00F85B18">
        <w:trPr>
          <w:trHeight w:val="636"/>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Ц4107L5194</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240</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175 000,00</w:t>
            </w:r>
          </w:p>
        </w:tc>
        <w:tc>
          <w:tcPr>
            <w:tcW w:w="1134"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25 000,00</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150 000,00</w:t>
            </w:r>
          </w:p>
        </w:tc>
      </w:tr>
      <w:tr w:rsidR="00F85B18" w:rsidRPr="0062548F" w:rsidTr="00F85B18">
        <w:trPr>
          <w:trHeight w:val="312"/>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F85B18" w:rsidRPr="0062548F" w:rsidRDefault="00F85B18" w:rsidP="00FB1834">
            <w:pPr>
              <w:rPr>
                <w:b/>
                <w:bCs w:val="0"/>
              </w:rPr>
            </w:pPr>
            <w:r w:rsidRPr="0062548F">
              <w:rPr>
                <w:b/>
                <w:bCs w:val="0"/>
              </w:rPr>
              <w:t>ВСЕГО</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0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center"/>
              <w:rPr>
                <w:b/>
                <w:bCs w:val="0"/>
              </w:rPr>
            </w:pPr>
            <w:r w:rsidRPr="0062548F">
              <w:rPr>
                <w:b/>
                <w:bCs w:val="0"/>
              </w:rPr>
              <w:t> </w:t>
            </w:r>
          </w:p>
        </w:tc>
        <w:tc>
          <w:tcPr>
            <w:tcW w:w="1271"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7 570 744,14</w:t>
            </w:r>
          </w:p>
        </w:tc>
        <w:tc>
          <w:tcPr>
            <w:tcW w:w="1134"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jc w:val="right"/>
              <w:rPr>
                <w:b/>
                <w:bCs w:val="0"/>
                <w:sz w:val="16"/>
                <w:szCs w:val="16"/>
              </w:rPr>
            </w:pPr>
            <w:r w:rsidRPr="005A741A">
              <w:rPr>
                <w:b/>
                <w:bCs w:val="0"/>
                <w:sz w:val="16"/>
                <w:szCs w:val="16"/>
              </w:rPr>
              <w:t>2 686 828,08</w:t>
            </w:r>
          </w:p>
        </w:tc>
        <w:tc>
          <w:tcPr>
            <w:tcW w:w="1272" w:type="dxa"/>
            <w:tcBorders>
              <w:top w:val="nil"/>
              <w:left w:val="nil"/>
              <w:bottom w:val="single" w:sz="4" w:space="0" w:color="auto"/>
              <w:right w:val="single" w:sz="4" w:space="0" w:color="auto"/>
            </w:tcBorders>
            <w:shd w:val="clear" w:color="auto" w:fill="auto"/>
            <w:vAlign w:val="bottom"/>
            <w:hideMark/>
          </w:tcPr>
          <w:p w:rsidR="00F85B18" w:rsidRPr="0062548F" w:rsidRDefault="00F85B18" w:rsidP="00FB1834">
            <w:pPr>
              <w:jc w:val="right"/>
              <w:rPr>
                <w:b/>
                <w:bCs w:val="0"/>
              </w:rPr>
            </w:pPr>
            <w:r w:rsidRPr="0062548F">
              <w:rPr>
                <w:b/>
                <w:bCs w:val="0"/>
              </w:rPr>
              <w:t>4 883 916,06</w:t>
            </w:r>
          </w:p>
        </w:tc>
      </w:tr>
    </w:tbl>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spacing w:line="360" w:lineRule="auto"/>
      </w:pPr>
    </w:p>
    <w:p w:rsidR="00F85B18" w:rsidRDefault="00F85B18" w:rsidP="00F85B18">
      <w:pPr>
        <w:jc w:val="right"/>
        <w:rPr>
          <w:i/>
          <w:iCs w:val="0"/>
        </w:rPr>
        <w:sectPr w:rsidR="00F85B18" w:rsidSect="00FB1834">
          <w:pgSz w:w="11906" w:h="16838"/>
          <w:pgMar w:top="624" w:right="991" w:bottom="851" w:left="1418" w:header="709" w:footer="709" w:gutter="0"/>
          <w:cols w:space="708"/>
          <w:docGrid w:linePitch="360"/>
        </w:sectPr>
      </w:pPr>
      <w:bookmarkStart w:id="2" w:name="RANGE!A1:J463"/>
      <w:bookmarkEnd w:id="2"/>
    </w:p>
    <w:tbl>
      <w:tblPr>
        <w:tblW w:w="15180" w:type="dxa"/>
        <w:tblInd w:w="96" w:type="dxa"/>
        <w:tblLayout w:type="fixed"/>
        <w:tblLook w:val="04A0"/>
      </w:tblPr>
      <w:tblGrid>
        <w:gridCol w:w="800"/>
        <w:gridCol w:w="6158"/>
        <w:gridCol w:w="1720"/>
        <w:gridCol w:w="700"/>
        <w:gridCol w:w="700"/>
        <w:gridCol w:w="700"/>
        <w:gridCol w:w="1460"/>
        <w:gridCol w:w="1460"/>
        <w:gridCol w:w="1482"/>
      </w:tblGrid>
      <w:tr w:rsidR="00F85B18" w:rsidRPr="005A741A" w:rsidTr="00FB1834">
        <w:trPr>
          <w:trHeight w:val="312"/>
        </w:trPr>
        <w:tc>
          <w:tcPr>
            <w:tcW w:w="800" w:type="dxa"/>
            <w:tcBorders>
              <w:top w:val="nil"/>
              <w:left w:val="nil"/>
              <w:bottom w:val="nil"/>
              <w:right w:val="nil"/>
            </w:tcBorders>
            <w:shd w:val="clear" w:color="auto" w:fill="auto"/>
            <w:noWrap/>
            <w:vAlign w:val="bottom"/>
            <w:hideMark/>
          </w:tcPr>
          <w:p w:rsidR="00F85B18" w:rsidRDefault="00F85B18" w:rsidP="00FB1834">
            <w:pPr>
              <w:jc w:val="right"/>
              <w:rPr>
                <w:i/>
                <w:iCs w:val="0"/>
              </w:rPr>
            </w:pPr>
          </w:p>
        </w:tc>
        <w:tc>
          <w:tcPr>
            <w:tcW w:w="6158" w:type="dxa"/>
            <w:tcBorders>
              <w:top w:val="nil"/>
              <w:left w:val="nil"/>
              <w:bottom w:val="nil"/>
              <w:right w:val="nil"/>
            </w:tcBorders>
            <w:shd w:val="clear" w:color="auto" w:fill="auto"/>
            <w:noWrap/>
            <w:vAlign w:val="bottom"/>
            <w:hideMark/>
          </w:tcPr>
          <w:p w:rsidR="00F85B18" w:rsidRPr="005A741A" w:rsidRDefault="00F85B18" w:rsidP="00FB1834">
            <w:pPr>
              <w:jc w:val="right"/>
              <w:rPr>
                <w:i/>
                <w:iCs w:val="0"/>
              </w:rPr>
            </w:pPr>
          </w:p>
        </w:tc>
        <w:tc>
          <w:tcPr>
            <w:tcW w:w="5280" w:type="dxa"/>
            <w:gridSpan w:val="5"/>
            <w:tcBorders>
              <w:top w:val="nil"/>
              <w:left w:val="nil"/>
              <w:bottom w:val="nil"/>
              <w:right w:val="nil"/>
            </w:tcBorders>
            <w:shd w:val="clear" w:color="auto" w:fill="auto"/>
            <w:hideMark/>
          </w:tcPr>
          <w:p w:rsidR="00F85B18" w:rsidRPr="005A741A" w:rsidRDefault="00F85B18" w:rsidP="00FB1834">
            <w:r w:rsidRPr="005A741A">
              <w:t>Приложение № 10</w:t>
            </w:r>
          </w:p>
        </w:tc>
        <w:tc>
          <w:tcPr>
            <w:tcW w:w="1460" w:type="dxa"/>
            <w:tcBorders>
              <w:top w:val="nil"/>
              <w:left w:val="nil"/>
              <w:bottom w:val="nil"/>
              <w:right w:val="nil"/>
            </w:tcBorders>
            <w:shd w:val="clear" w:color="auto" w:fill="auto"/>
            <w:hideMark/>
          </w:tcPr>
          <w:p w:rsidR="00F85B18" w:rsidRPr="005A741A" w:rsidRDefault="00F85B18" w:rsidP="00FB1834"/>
        </w:tc>
        <w:tc>
          <w:tcPr>
            <w:tcW w:w="1482" w:type="dxa"/>
            <w:tcBorders>
              <w:top w:val="nil"/>
              <w:left w:val="nil"/>
              <w:bottom w:val="nil"/>
              <w:right w:val="nil"/>
            </w:tcBorders>
            <w:shd w:val="clear" w:color="auto" w:fill="auto"/>
            <w:hideMark/>
          </w:tcPr>
          <w:p w:rsidR="00F85B18" w:rsidRPr="005A741A" w:rsidRDefault="00F85B18" w:rsidP="00FB1834"/>
        </w:tc>
      </w:tr>
      <w:tr w:rsidR="00F85B18" w:rsidRPr="005A741A" w:rsidTr="00F85B18">
        <w:trPr>
          <w:trHeight w:val="963"/>
        </w:trPr>
        <w:tc>
          <w:tcPr>
            <w:tcW w:w="800" w:type="dxa"/>
            <w:tcBorders>
              <w:top w:val="nil"/>
              <w:left w:val="nil"/>
              <w:bottom w:val="nil"/>
              <w:right w:val="nil"/>
            </w:tcBorders>
            <w:shd w:val="clear" w:color="auto" w:fill="auto"/>
            <w:noWrap/>
            <w:vAlign w:val="bottom"/>
            <w:hideMark/>
          </w:tcPr>
          <w:p w:rsidR="00F85B18" w:rsidRDefault="00F85B18" w:rsidP="00FB1834">
            <w:pPr>
              <w:jc w:val="right"/>
              <w:rPr>
                <w:i/>
                <w:iCs w:val="0"/>
              </w:rPr>
            </w:pPr>
          </w:p>
        </w:tc>
        <w:tc>
          <w:tcPr>
            <w:tcW w:w="6158" w:type="dxa"/>
            <w:tcBorders>
              <w:top w:val="nil"/>
              <w:left w:val="nil"/>
              <w:bottom w:val="nil"/>
              <w:right w:val="nil"/>
            </w:tcBorders>
            <w:shd w:val="clear" w:color="auto" w:fill="auto"/>
            <w:noWrap/>
            <w:vAlign w:val="bottom"/>
            <w:hideMark/>
          </w:tcPr>
          <w:p w:rsidR="00F85B18" w:rsidRPr="005A741A" w:rsidRDefault="00F85B18" w:rsidP="00FB1834">
            <w:pPr>
              <w:jc w:val="right"/>
              <w:rPr>
                <w:i/>
                <w:iCs w:val="0"/>
              </w:rPr>
            </w:pPr>
          </w:p>
        </w:tc>
        <w:tc>
          <w:tcPr>
            <w:tcW w:w="8222" w:type="dxa"/>
            <w:gridSpan w:val="7"/>
            <w:tcBorders>
              <w:top w:val="nil"/>
              <w:left w:val="nil"/>
              <w:bottom w:val="nil"/>
              <w:right w:val="nil"/>
            </w:tcBorders>
            <w:shd w:val="clear" w:color="auto" w:fill="auto"/>
            <w:hideMark/>
          </w:tcPr>
          <w:p w:rsidR="00F85B18" w:rsidRPr="005A741A" w:rsidRDefault="00F85B18" w:rsidP="00FB1834">
            <w:r w:rsidRPr="005A741A">
              <w:t xml:space="preserve">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29.08.2019 года № 1  </w:t>
            </w:r>
          </w:p>
        </w:tc>
      </w:tr>
      <w:tr w:rsidR="00F85B18" w:rsidRPr="005A741A" w:rsidTr="00FB1834">
        <w:trPr>
          <w:trHeight w:val="660"/>
        </w:trPr>
        <w:tc>
          <w:tcPr>
            <w:tcW w:w="15180" w:type="dxa"/>
            <w:gridSpan w:val="9"/>
            <w:tcBorders>
              <w:top w:val="nil"/>
              <w:left w:val="nil"/>
              <w:bottom w:val="nil"/>
              <w:right w:val="nil"/>
            </w:tcBorders>
            <w:shd w:val="clear" w:color="auto" w:fill="auto"/>
            <w:vAlign w:val="center"/>
            <w:hideMark/>
          </w:tcPr>
          <w:p w:rsidR="00F85B18" w:rsidRPr="005A741A" w:rsidRDefault="00F85B18" w:rsidP="00FB1834">
            <w:pPr>
              <w:jc w:val="center"/>
              <w:rPr>
                <w:b/>
                <w:bCs w:val="0"/>
              </w:rPr>
            </w:pPr>
            <w:r w:rsidRPr="005A741A">
              <w:rPr>
                <w:b/>
                <w:bCs w:val="0"/>
              </w:rPr>
              <w:t xml:space="preserve">Распределение бюджетных ассигнований по целевым статьям (государственным программам Чувашской Республики и </w:t>
            </w:r>
            <w:proofErr w:type="spellStart"/>
            <w:r w:rsidRPr="005A741A">
              <w:rPr>
                <w:b/>
                <w:bCs w:val="0"/>
              </w:rPr>
              <w:t>непрограммным</w:t>
            </w:r>
            <w:proofErr w:type="spellEnd"/>
            <w:r w:rsidRPr="005A741A">
              <w:rPr>
                <w:b/>
                <w:bCs w:val="0"/>
              </w:rPr>
              <w:t xml:space="preserve"> направлениям деятельности)</w:t>
            </w:r>
            <w:proofErr w:type="gramStart"/>
            <w:r w:rsidRPr="005A741A">
              <w:rPr>
                <w:b/>
                <w:bCs w:val="0"/>
              </w:rPr>
              <w:t>,г</w:t>
            </w:r>
            <w:proofErr w:type="gramEnd"/>
            <w:r w:rsidRPr="005A741A">
              <w:rPr>
                <w:b/>
                <w:bCs w:val="0"/>
              </w:rPr>
              <w:t xml:space="preserve">руппам видов </w:t>
            </w:r>
            <w:proofErr w:type="spellStart"/>
            <w:r w:rsidRPr="005A741A">
              <w:rPr>
                <w:b/>
                <w:bCs w:val="0"/>
              </w:rPr>
              <w:t>расходов,разделам</w:t>
            </w:r>
            <w:proofErr w:type="spellEnd"/>
            <w:r w:rsidRPr="005A741A">
              <w:rPr>
                <w:b/>
                <w:bCs w:val="0"/>
              </w:rPr>
              <w:t xml:space="preserve">, подразделам классификации расходов </w:t>
            </w:r>
          </w:p>
        </w:tc>
      </w:tr>
      <w:tr w:rsidR="00F85B18" w:rsidRPr="005A741A" w:rsidTr="00FB1834">
        <w:trPr>
          <w:trHeight w:val="312"/>
        </w:trPr>
        <w:tc>
          <w:tcPr>
            <w:tcW w:w="800" w:type="dxa"/>
            <w:tcBorders>
              <w:top w:val="nil"/>
              <w:left w:val="nil"/>
              <w:bottom w:val="nil"/>
              <w:right w:val="nil"/>
            </w:tcBorders>
            <w:shd w:val="clear" w:color="auto" w:fill="auto"/>
            <w:vAlign w:val="center"/>
            <w:hideMark/>
          </w:tcPr>
          <w:p w:rsidR="00F85B18" w:rsidRDefault="00F85B18" w:rsidP="00FB1834">
            <w:pPr>
              <w:jc w:val="center"/>
              <w:rPr>
                <w:b/>
                <w:bCs w:val="0"/>
              </w:rPr>
            </w:pPr>
          </w:p>
        </w:tc>
        <w:tc>
          <w:tcPr>
            <w:tcW w:w="14380" w:type="dxa"/>
            <w:gridSpan w:val="8"/>
            <w:tcBorders>
              <w:top w:val="nil"/>
              <w:left w:val="nil"/>
              <w:bottom w:val="nil"/>
              <w:right w:val="nil"/>
            </w:tcBorders>
            <w:shd w:val="clear" w:color="auto" w:fill="auto"/>
            <w:vAlign w:val="center"/>
            <w:hideMark/>
          </w:tcPr>
          <w:p w:rsidR="00F85B18" w:rsidRPr="005A741A" w:rsidRDefault="00F85B18" w:rsidP="00FB1834">
            <w:pPr>
              <w:jc w:val="center"/>
              <w:rPr>
                <w:b/>
                <w:bCs w:val="0"/>
              </w:rPr>
            </w:pPr>
            <w:r w:rsidRPr="005A741A">
              <w:rPr>
                <w:b/>
                <w:bCs w:val="0"/>
              </w:rPr>
              <w:t>бюджета Питеркинского сельского поселения на 2019 год</w:t>
            </w:r>
          </w:p>
        </w:tc>
      </w:tr>
      <w:tr w:rsidR="00F85B18" w:rsidRPr="005A741A" w:rsidTr="00FB1834">
        <w:trPr>
          <w:trHeight w:val="312"/>
        </w:trPr>
        <w:tc>
          <w:tcPr>
            <w:tcW w:w="800" w:type="dxa"/>
            <w:tcBorders>
              <w:top w:val="nil"/>
              <w:left w:val="nil"/>
              <w:bottom w:val="nil"/>
              <w:right w:val="nil"/>
            </w:tcBorders>
            <w:shd w:val="clear" w:color="auto" w:fill="auto"/>
            <w:noWrap/>
            <w:vAlign w:val="bottom"/>
            <w:hideMark/>
          </w:tcPr>
          <w:p w:rsidR="00F85B18" w:rsidRDefault="00F85B18" w:rsidP="00FB1834"/>
        </w:tc>
        <w:tc>
          <w:tcPr>
            <w:tcW w:w="6158" w:type="dxa"/>
            <w:tcBorders>
              <w:top w:val="nil"/>
              <w:left w:val="nil"/>
              <w:bottom w:val="nil"/>
              <w:right w:val="nil"/>
            </w:tcBorders>
            <w:shd w:val="clear" w:color="auto" w:fill="auto"/>
            <w:noWrap/>
            <w:vAlign w:val="bottom"/>
            <w:hideMark/>
          </w:tcPr>
          <w:p w:rsidR="00F85B18" w:rsidRPr="005A741A" w:rsidRDefault="00F85B18" w:rsidP="00FB1834"/>
        </w:tc>
        <w:tc>
          <w:tcPr>
            <w:tcW w:w="1720" w:type="dxa"/>
            <w:tcBorders>
              <w:top w:val="nil"/>
              <w:left w:val="nil"/>
              <w:bottom w:val="nil"/>
              <w:right w:val="nil"/>
            </w:tcBorders>
            <w:shd w:val="clear" w:color="auto" w:fill="auto"/>
            <w:noWrap/>
            <w:vAlign w:val="bottom"/>
            <w:hideMark/>
          </w:tcPr>
          <w:p w:rsidR="00F85B18" w:rsidRPr="005A741A" w:rsidRDefault="00F85B18" w:rsidP="00FB1834">
            <w:pPr>
              <w:jc w:val="center"/>
            </w:pPr>
          </w:p>
        </w:tc>
        <w:tc>
          <w:tcPr>
            <w:tcW w:w="700" w:type="dxa"/>
            <w:tcBorders>
              <w:top w:val="nil"/>
              <w:left w:val="nil"/>
              <w:bottom w:val="nil"/>
              <w:right w:val="nil"/>
            </w:tcBorders>
            <w:shd w:val="clear" w:color="auto" w:fill="auto"/>
            <w:noWrap/>
            <w:vAlign w:val="bottom"/>
            <w:hideMark/>
          </w:tcPr>
          <w:p w:rsidR="00F85B18" w:rsidRPr="005A741A" w:rsidRDefault="00F85B18" w:rsidP="00FB1834"/>
        </w:tc>
        <w:tc>
          <w:tcPr>
            <w:tcW w:w="700" w:type="dxa"/>
            <w:tcBorders>
              <w:top w:val="nil"/>
              <w:left w:val="nil"/>
              <w:bottom w:val="nil"/>
              <w:right w:val="nil"/>
            </w:tcBorders>
            <w:shd w:val="clear" w:color="auto" w:fill="auto"/>
            <w:noWrap/>
            <w:vAlign w:val="bottom"/>
            <w:hideMark/>
          </w:tcPr>
          <w:p w:rsidR="00F85B18" w:rsidRPr="005A741A" w:rsidRDefault="00F85B18" w:rsidP="00FB1834"/>
        </w:tc>
        <w:tc>
          <w:tcPr>
            <w:tcW w:w="700" w:type="dxa"/>
            <w:tcBorders>
              <w:top w:val="nil"/>
              <w:left w:val="nil"/>
              <w:bottom w:val="nil"/>
              <w:right w:val="nil"/>
            </w:tcBorders>
            <w:shd w:val="clear" w:color="auto" w:fill="auto"/>
            <w:noWrap/>
            <w:vAlign w:val="bottom"/>
            <w:hideMark/>
          </w:tcPr>
          <w:p w:rsidR="00F85B18" w:rsidRPr="005A741A" w:rsidRDefault="00F85B18" w:rsidP="00FB1834"/>
        </w:tc>
        <w:tc>
          <w:tcPr>
            <w:tcW w:w="1460" w:type="dxa"/>
            <w:tcBorders>
              <w:top w:val="nil"/>
              <w:left w:val="nil"/>
              <w:bottom w:val="nil"/>
              <w:right w:val="nil"/>
            </w:tcBorders>
            <w:shd w:val="clear" w:color="auto" w:fill="auto"/>
            <w:noWrap/>
            <w:vAlign w:val="bottom"/>
            <w:hideMark/>
          </w:tcPr>
          <w:p w:rsidR="00F85B18" w:rsidRPr="005A741A" w:rsidRDefault="00F85B18" w:rsidP="00FB1834"/>
        </w:tc>
        <w:tc>
          <w:tcPr>
            <w:tcW w:w="1460" w:type="dxa"/>
            <w:tcBorders>
              <w:top w:val="nil"/>
              <w:left w:val="nil"/>
              <w:bottom w:val="nil"/>
              <w:right w:val="nil"/>
            </w:tcBorders>
            <w:shd w:val="clear" w:color="auto" w:fill="auto"/>
            <w:noWrap/>
            <w:vAlign w:val="bottom"/>
            <w:hideMark/>
          </w:tcPr>
          <w:p w:rsidR="00F85B18" w:rsidRPr="005A741A" w:rsidRDefault="00F85B18" w:rsidP="00FB1834"/>
        </w:tc>
        <w:tc>
          <w:tcPr>
            <w:tcW w:w="1482" w:type="dxa"/>
            <w:tcBorders>
              <w:top w:val="nil"/>
              <w:left w:val="nil"/>
              <w:bottom w:val="nil"/>
              <w:right w:val="nil"/>
            </w:tcBorders>
            <w:shd w:val="clear" w:color="auto" w:fill="auto"/>
            <w:noWrap/>
            <w:vAlign w:val="bottom"/>
            <w:hideMark/>
          </w:tcPr>
          <w:p w:rsidR="00F85B18" w:rsidRPr="005A741A" w:rsidRDefault="00F85B18" w:rsidP="00FB1834">
            <w:r w:rsidRPr="005A741A">
              <w:t>(рублей)</w:t>
            </w:r>
          </w:p>
        </w:tc>
      </w:tr>
      <w:tr w:rsidR="00F85B18" w:rsidRPr="005A741A" w:rsidTr="00FB1834">
        <w:trPr>
          <w:trHeight w:val="303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F85B18" w:rsidRPr="005A741A" w:rsidRDefault="00F85B18" w:rsidP="00FB1834">
            <w:pPr>
              <w:jc w:val="center"/>
            </w:pPr>
            <w:r w:rsidRPr="005A741A">
              <w:t>Наименование</w:t>
            </w:r>
          </w:p>
        </w:tc>
        <w:tc>
          <w:tcPr>
            <w:tcW w:w="17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5A741A" w:rsidRDefault="00F85B18" w:rsidP="00FB1834">
            <w:pPr>
              <w:jc w:val="center"/>
            </w:pPr>
            <w:r w:rsidRPr="005A741A">
              <w:t xml:space="preserve">Целевая статья (муниципальные программы и </w:t>
            </w:r>
            <w:proofErr w:type="spellStart"/>
            <w:r w:rsidRPr="005A741A">
              <w:t>непрограммные</w:t>
            </w:r>
            <w:proofErr w:type="spellEnd"/>
            <w:r w:rsidRPr="005A741A">
              <w:t xml:space="preserve"> направления деятельности)</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5A741A" w:rsidRDefault="00F85B18" w:rsidP="00FB1834">
            <w:pPr>
              <w:jc w:val="center"/>
            </w:pPr>
            <w:r w:rsidRPr="005A741A">
              <w:t>Группа вида расходов</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5A741A" w:rsidRDefault="00F85B18" w:rsidP="00FB1834">
            <w:pPr>
              <w:jc w:val="center"/>
            </w:pPr>
            <w:r w:rsidRPr="005A741A">
              <w:t>Раздел</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5A741A" w:rsidRDefault="00F85B18" w:rsidP="00FB1834">
            <w:pPr>
              <w:jc w:val="center"/>
            </w:pPr>
            <w:r w:rsidRPr="005A741A">
              <w:t>Подраздел</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85B18" w:rsidRPr="005A741A" w:rsidRDefault="00F85B18" w:rsidP="00FB1834">
            <w:pPr>
              <w:jc w:val="center"/>
            </w:pPr>
            <w:r w:rsidRPr="005A741A">
              <w:t>Сумма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85B18" w:rsidRPr="005A741A" w:rsidRDefault="00F85B18" w:rsidP="00FB1834">
            <w:pPr>
              <w:jc w:val="center"/>
            </w:pPr>
            <w:r w:rsidRPr="005A741A">
              <w:t xml:space="preserve">за счет местного бюджета </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F85B18" w:rsidRPr="005A741A" w:rsidRDefault="00F85B18" w:rsidP="00FB1834">
            <w:pPr>
              <w:jc w:val="center"/>
            </w:pPr>
            <w:r w:rsidRPr="005A741A">
              <w:t xml:space="preserve">за счет субвенций и субсидий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jc w:val="center"/>
            </w:pPr>
            <w:r>
              <w:t>1</w:t>
            </w:r>
          </w:p>
        </w:tc>
        <w:tc>
          <w:tcPr>
            <w:tcW w:w="6158"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2</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3</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4</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5</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6</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7</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8</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9</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85B18" w:rsidRDefault="00F85B18" w:rsidP="00FB1834">
            <w:pPr>
              <w:rPr>
                <w:b/>
                <w:bCs w:val="0"/>
              </w:rPr>
            </w:pPr>
            <w:r>
              <w:rPr>
                <w:b/>
                <w:bCs w:val="0"/>
              </w:rPr>
              <w:t> </w:t>
            </w:r>
          </w:p>
        </w:tc>
        <w:tc>
          <w:tcPr>
            <w:tcW w:w="6158" w:type="dxa"/>
            <w:tcBorders>
              <w:top w:val="nil"/>
              <w:left w:val="nil"/>
              <w:bottom w:val="single" w:sz="4" w:space="0" w:color="auto"/>
              <w:right w:val="single" w:sz="4" w:space="0" w:color="auto"/>
            </w:tcBorders>
            <w:shd w:val="clear" w:color="auto" w:fill="auto"/>
            <w:noWrap/>
            <w:vAlign w:val="center"/>
            <w:hideMark/>
          </w:tcPr>
          <w:p w:rsidR="00F85B18" w:rsidRPr="005A741A" w:rsidRDefault="00F85B18" w:rsidP="00FB1834">
            <w:pPr>
              <w:rPr>
                <w:b/>
                <w:bCs w:val="0"/>
              </w:rPr>
            </w:pPr>
            <w:r w:rsidRPr="005A741A">
              <w:rPr>
                <w:b/>
                <w:bCs w:val="0"/>
              </w:rPr>
              <w:t>Всего</w:t>
            </w:r>
          </w:p>
        </w:tc>
        <w:tc>
          <w:tcPr>
            <w:tcW w:w="1720" w:type="dxa"/>
            <w:tcBorders>
              <w:top w:val="nil"/>
              <w:left w:val="nil"/>
              <w:bottom w:val="single" w:sz="4" w:space="0" w:color="auto"/>
              <w:right w:val="single" w:sz="4" w:space="0" w:color="auto"/>
            </w:tcBorders>
            <w:shd w:val="clear" w:color="auto" w:fill="auto"/>
            <w:noWrap/>
            <w:vAlign w:val="center"/>
            <w:hideMark/>
          </w:tcPr>
          <w:p w:rsidR="00F85B18" w:rsidRPr="005A741A" w:rsidRDefault="00F85B18" w:rsidP="00FB1834">
            <w:pPr>
              <w:jc w:val="center"/>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center"/>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center"/>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center"/>
            <w:hideMark/>
          </w:tcPr>
          <w:p w:rsidR="00F85B18" w:rsidRPr="005A741A" w:rsidRDefault="00F85B18" w:rsidP="00FB1834">
            <w:pPr>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center"/>
            <w:hideMark/>
          </w:tcPr>
          <w:p w:rsidR="00F85B18" w:rsidRPr="005A741A" w:rsidRDefault="00F85B18" w:rsidP="00FB1834">
            <w:pPr>
              <w:jc w:val="right"/>
              <w:rPr>
                <w:b/>
                <w:bCs w:val="0"/>
              </w:rPr>
            </w:pPr>
            <w:r w:rsidRPr="005A741A">
              <w:rPr>
                <w:b/>
                <w:bCs w:val="0"/>
              </w:rPr>
              <w:t>7 600 744,14</w:t>
            </w:r>
          </w:p>
        </w:tc>
        <w:tc>
          <w:tcPr>
            <w:tcW w:w="1460" w:type="dxa"/>
            <w:tcBorders>
              <w:top w:val="nil"/>
              <w:left w:val="nil"/>
              <w:bottom w:val="single" w:sz="4" w:space="0" w:color="auto"/>
              <w:right w:val="single" w:sz="4" w:space="0" w:color="auto"/>
            </w:tcBorders>
            <w:shd w:val="clear" w:color="auto" w:fill="auto"/>
            <w:noWrap/>
            <w:vAlign w:val="center"/>
            <w:hideMark/>
          </w:tcPr>
          <w:p w:rsidR="00F85B18" w:rsidRPr="005A741A" w:rsidRDefault="00F85B18" w:rsidP="00FB1834">
            <w:pPr>
              <w:jc w:val="right"/>
              <w:rPr>
                <w:b/>
                <w:bCs w:val="0"/>
              </w:rPr>
            </w:pPr>
            <w:r w:rsidRPr="005A741A">
              <w:rPr>
                <w:b/>
                <w:bCs w:val="0"/>
              </w:rPr>
              <w:t>2 716 828,08</w:t>
            </w:r>
          </w:p>
        </w:tc>
        <w:tc>
          <w:tcPr>
            <w:tcW w:w="1482" w:type="dxa"/>
            <w:tcBorders>
              <w:top w:val="nil"/>
              <w:left w:val="nil"/>
              <w:bottom w:val="single" w:sz="4" w:space="0" w:color="auto"/>
              <w:right w:val="single" w:sz="4" w:space="0" w:color="auto"/>
            </w:tcBorders>
            <w:shd w:val="clear" w:color="auto" w:fill="auto"/>
            <w:noWrap/>
            <w:vAlign w:val="center"/>
            <w:hideMark/>
          </w:tcPr>
          <w:p w:rsidR="00F85B18" w:rsidRPr="005A741A" w:rsidRDefault="00F85B18" w:rsidP="00FB1834">
            <w:pPr>
              <w:jc w:val="right"/>
              <w:rPr>
                <w:b/>
                <w:bCs w:val="0"/>
              </w:rPr>
            </w:pPr>
            <w:r w:rsidRPr="005A741A">
              <w:rPr>
                <w:b/>
                <w:bCs w:val="0"/>
              </w:rPr>
              <w:t>4 883 916,06</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85B18" w:rsidRDefault="00F85B18" w:rsidP="00FB1834">
            <w:pPr>
              <w:rPr>
                <w:b/>
                <w:bCs w:val="0"/>
              </w:rPr>
            </w:pPr>
            <w:r>
              <w:rPr>
                <w:b/>
                <w:bCs w:val="0"/>
              </w:rPr>
              <w:t>1.</w:t>
            </w:r>
          </w:p>
        </w:tc>
        <w:tc>
          <w:tcPr>
            <w:tcW w:w="6158" w:type="dxa"/>
            <w:tcBorders>
              <w:top w:val="nil"/>
              <w:left w:val="nil"/>
              <w:bottom w:val="single" w:sz="4" w:space="0" w:color="auto"/>
              <w:right w:val="single" w:sz="4" w:space="0" w:color="auto"/>
            </w:tcBorders>
            <w:shd w:val="clear" w:color="000000" w:fill="FFFF00"/>
            <w:vAlign w:val="bottom"/>
            <w:hideMark/>
          </w:tcPr>
          <w:p w:rsidR="00F85B18" w:rsidRPr="005A741A" w:rsidRDefault="00F85B18" w:rsidP="00FB1834">
            <w:pPr>
              <w:rPr>
                <w:b/>
                <w:bCs w:val="0"/>
              </w:rPr>
            </w:pPr>
            <w:r w:rsidRPr="005A741A">
              <w:rPr>
                <w:b/>
                <w:bCs w:val="0"/>
              </w:rPr>
              <w:t>Муниципальная программа  "Развитие культуры и туризма" на 2014–2020 годы</w:t>
            </w:r>
          </w:p>
        </w:tc>
        <w:tc>
          <w:tcPr>
            <w:tcW w:w="172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center"/>
              <w:rPr>
                <w:b/>
                <w:bCs w:val="0"/>
              </w:rPr>
            </w:pPr>
            <w:r w:rsidRPr="005A741A">
              <w:rPr>
                <w:b/>
                <w:bCs w:val="0"/>
              </w:rPr>
              <w:t>Ц400000000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591 600,00</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441 600,00</w:t>
            </w:r>
          </w:p>
        </w:tc>
        <w:tc>
          <w:tcPr>
            <w:tcW w:w="1482"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150 000,00</w:t>
            </w:r>
          </w:p>
        </w:tc>
      </w:tr>
      <w:tr w:rsidR="00F85B18" w:rsidRPr="005A741A" w:rsidTr="00E7211C">
        <w:trPr>
          <w:trHeight w:val="77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1.1.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Подпрограмма "Развитие культуры в Чувашской Республике" муниципальной программы  "Развитие культуры и туризма" на 2014–2020 годы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Ц410000000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591 600,00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441 600,00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150 000,00</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1.1.1.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Основное мероприятие "Сохранение и развитие народного творчества"</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Ц410700000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591 600,00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441 600,00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150 000,00</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 xml:space="preserve">Обеспечение деятельности  учреждений в сфере </w:t>
            </w:r>
            <w:proofErr w:type="spellStart"/>
            <w:r w:rsidRPr="005A741A">
              <w:t>культурно-досугового</w:t>
            </w:r>
            <w:proofErr w:type="spellEnd"/>
            <w:r w:rsidRPr="005A741A">
              <w:t xml:space="preserve"> обслуживания населения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416 600,00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416 600,00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lastRenderedPageBreak/>
              <w:t> </w:t>
            </w:r>
          </w:p>
        </w:tc>
        <w:tc>
          <w:tcPr>
            <w:tcW w:w="6158" w:type="dxa"/>
            <w:tcBorders>
              <w:top w:val="nil"/>
              <w:left w:val="nil"/>
              <w:bottom w:val="single" w:sz="4" w:space="0" w:color="auto"/>
              <w:right w:val="single" w:sz="4" w:space="0" w:color="auto"/>
            </w:tcBorders>
            <w:shd w:val="clear" w:color="auto" w:fill="auto"/>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78 800,00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78 800,00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78 800,00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78 800,00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Культура и кинематография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08</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78 800,00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78 800,00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Культура</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08</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01</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78 800,00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78 800,00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Межбюджетные трансферты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336 800,00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межбюджетные трансферты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336 800,00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Культура и кинематография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08</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336 800,00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Культура</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540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08</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01</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336 800,00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336 800,00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Иные бюджетные ассигнования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Уплата налогов, сборов и иных платежей</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850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Культура и кинематография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850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08</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Культура</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Ц41077А390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850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08</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01</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1 000,00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r w:rsidR="00F85B18" w:rsidRPr="005A741A" w:rsidTr="00FB1834">
        <w:trPr>
          <w:trHeight w:val="124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Ц4107L5194</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25 000,00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150 000,00</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Ц4107L5194</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25 000,00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150 000,00</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Ц4107L5194</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25 000,00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150 000,00</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Культура и кинематография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Ц4107L5194</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08</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25 000,00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150 000,00</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Культура</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Ц4107L5194</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08</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01</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175 000,00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25 000,00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150 000,00</w:t>
            </w:r>
          </w:p>
        </w:tc>
      </w:tr>
      <w:tr w:rsidR="00F85B18" w:rsidRPr="005A741A" w:rsidTr="00FB1834">
        <w:trPr>
          <w:trHeight w:val="936"/>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85B18" w:rsidRDefault="00F85B18" w:rsidP="00FB1834">
            <w:pPr>
              <w:rPr>
                <w:b/>
                <w:bCs w:val="0"/>
              </w:rPr>
            </w:pPr>
            <w:r>
              <w:rPr>
                <w:b/>
                <w:bCs w:val="0"/>
              </w:rPr>
              <w:t>2.</w:t>
            </w:r>
          </w:p>
        </w:tc>
        <w:tc>
          <w:tcPr>
            <w:tcW w:w="6158" w:type="dxa"/>
            <w:tcBorders>
              <w:top w:val="nil"/>
              <w:left w:val="nil"/>
              <w:bottom w:val="single" w:sz="4" w:space="0" w:color="auto"/>
              <w:right w:val="single" w:sz="4" w:space="0" w:color="auto"/>
            </w:tcBorders>
            <w:shd w:val="clear" w:color="000000" w:fill="FFFF00"/>
            <w:vAlign w:val="bottom"/>
            <w:hideMark/>
          </w:tcPr>
          <w:p w:rsidR="00F85B18" w:rsidRPr="005A741A" w:rsidRDefault="00F85B18" w:rsidP="00FB1834">
            <w:pPr>
              <w:rPr>
                <w:b/>
                <w:bCs w:val="0"/>
              </w:rPr>
            </w:pPr>
            <w:r w:rsidRPr="005A741A">
              <w:rPr>
                <w:b/>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72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center"/>
              <w:rPr>
                <w:b/>
                <w:bCs w:val="0"/>
              </w:rPr>
            </w:pPr>
            <w:r w:rsidRPr="005A741A">
              <w:rPr>
                <w:b/>
                <w:bCs w:val="0"/>
              </w:rPr>
              <w:t>Ц900000000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4 497 675,83</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907 639,77</w:t>
            </w:r>
          </w:p>
        </w:tc>
        <w:tc>
          <w:tcPr>
            <w:tcW w:w="1482"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3 590 036,06</w:t>
            </w:r>
          </w:p>
        </w:tc>
      </w:tr>
      <w:tr w:rsidR="00F85B18" w:rsidRPr="005A741A" w:rsidTr="00FB1834">
        <w:trPr>
          <w:trHeight w:val="99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lastRenderedPageBreak/>
              <w:t>2.1.</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Ц970000000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r>
      <w:tr w:rsidR="00F85B18" w:rsidRPr="005A741A" w:rsidTr="00FB1834">
        <w:trPr>
          <w:trHeight w:val="4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2.1.1.</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Основное мероприятие "Предупреждение и ликвидация болезней животных"</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Ц970100000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r>
      <w:tr w:rsidR="00F85B18" w:rsidRPr="005A741A" w:rsidTr="00E7211C">
        <w:trPr>
          <w:trHeight w:val="79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Национальная экономика</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04</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Сельское хозяйство и рыболовство</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Ц970172750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04</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05</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1 000,00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 </w:t>
            </w:r>
          </w:p>
        </w:tc>
      </w:tr>
      <w:tr w:rsidR="00F85B18" w:rsidRPr="005A741A" w:rsidTr="00FB1834">
        <w:trPr>
          <w:trHeight w:val="91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2.2.</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 xml:space="preserve">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 </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Ц990000000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4 496 675,83</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906 639,77</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3 590 036,06</w:t>
            </w:r>
          </w:p>
        </w:tc>
      </w:tr>
      <w:tr w:rsidR="00F85B18" w:rsidRPr="005A741A" w:rsidTr="00FB1834">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2.2.1.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Ц990200000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4 496 675,83</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906 639,77</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3 590 036,06</w:t>
            </w:r>
          </w:p>
        </w:tc>
      </w:tr>
      <w:tr w:rsidR="00F85B18" w:rsidRPr="005A741A" w:rsidTr="00FB1834">
        <w:trPr>
          <w:trHeight w:val="3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hideMark/>
          </w:tcPr>
          <w:p w:rsidR="00F85B18" w:rsidRPr="005A741A" w:rsidRDefault="00F85B18" w:rsidP="00FB1834">
            <w:r w:rsidRPr="005A741A">
              <w:t>Реализация проектов развития общественной инфраструктуры, основанных на местных инициативах</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4 496 675,83</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906 639,77</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3 590 036,06</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4 496 675,83</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906 639,77</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3 590 036,06</w:t>
            </w:r>
          </w:p>
        </w:tc>
      </w:tr>
      <w:tr w:rsidR="00F85B18" w:rsidRPr="005A741A" w:rsidTr="00FB1834">
        <w:trPr>
          <w:trHeight w:val="32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4 496 675,83</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906 639,77</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3 590 036,06</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 xml:space="preserve">Национальная экономика </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04</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3 957 315,48</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794 809,47</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3 162 506,01</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Дорожное хозяйство (дорожные фонды)</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Ц9902S6570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04</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09</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3 957 315,48</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794 809,47</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3 162 506,01</w:t>
            </w:r>
          </w:p>
        </w:tc>
      </w:tr>
      <w:tr w:rsidR="00F85B18" w:rsidRPr="005A741A" w:rsidTr="00FB1834">
        <w:trPr>
          <w:trHeight w:val="312"/>
        </w:trPr>
        <w:tc>
          <w:tcPr>
            <w:tcW w:w="800" w:type="dxa"/>
            <w:tcBorders>
              <w:top w:val="nil"/>
              <w:left w:val="nil"/>
              <w:bottom w:val="nil"/>
              <w:right w:val="nil"/>
            </w:tcBorders>
            <w:shd w:val="clear" w:color="auto" w:fill="auto"/>
            <w:noWrap/>
            <w:vAlign w:val="bottom"/>
            <w:hideMark/>
          </w:tcPr>
          <w:p w:rsidR="00F85B18" w:rsidRDefault="00F85B18" w:rsidP="00FB1834"/>
        </w:tc>
        <w:tc>
          <w:tcPr>
            <w:tcW w:w="6158" w:type="dxa"/>
            <w:tcBorders>
              <w:top w:val="nil"/>
              <w:left w:val="single" w:sz="4" w:space="0" w:color="auto"/>
              <w:bottom w:val="single" w:sz="4" w:space="0" w:color="auto"/>
              <w:right w:val="single" w:sz="4" w:space="0" w:color="auto"/>
            </w:tcBorders>
            <w:shd w:val="clear" w:color="auto" w:fill="auto"/>
            <w:vAlign w:val="bottom"/>
            <w:hideMark/>
          </w:tcPr>
          <w:p w:rsidR="00F85B18" w:rsidRPr="005A741A" w:rsidRDefault="00F85B18" w:rsidP="00FB1834">
            <w:r w:rsidRPr="005A741A">
              <w:t>Жилищно-коммунальное хозяйство</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05</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539 360,35</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111 830,30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427 530,05</w:t>
            </w:r>
          </w:p>
        </w:tc>
      </w:tr>
      <w:tr w:rsidR="00F85B18" w:rsidRPr="005A741A" w:rsidTr="00FB1834">
        <w:trPr>
          <w:trHeight w:val="312"/>
        </w:trPr>
        <w:tc>
          <w:tcPr>
            <w:tcW w:w="800" w:type="dxa"/>
            <w:tcBorders>
              <w:top w:val="nil"/>
              <w:left w:val="nil"/>
              <w:bottom w:val="nil"/>
              <w:right w:val="nil"/>
            </w:tcBorders>
            <w:shd w:val="clear" w:color="auto" w:fill="auto"/>
            <w:noWrap/>
            <w:vAlign w:val="bottom"/>
            <w:hideMark/>
          </w:tcPr>
          <w:p w:rsidR="00F85B18" w:rsidRDefault="00F85B18" w:rsidP="00FB1834"/>
        </w:tc>
        <w:tc>
          <w:tcPr>
            <w:tcW w:w="6158" w:type="dxa"/>
            <w:tcBorders>
              <w:top w:val="nil"/>
              <w:left w:val="single" w:sz="4" w:space="0" w:color="auto"/>
              <w:bottom w:val="single" w:sz="4" w:space="0" w:color="auto"/>
              <w:right w:val="single" w:sz="4" w:space="0" w:color="auto"/>
            </w:tcBorders>
            <w:shd w:val="clear" w:color="000000" w:fill="CCFFCC"/>
            <w:vAlign w:val="bottom"/>
            <w:hideMark/>
          </w:tcPr>
          <w:p w:rsidR="00F85B18" w:rsidRPr="005A741A" w:rsidRDefault="00F85B18" w:rsidP="00FB1834">
            <w:r w:rsidRPr="005A741A">
              <w:t>Благоустройство</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Ц9902S6570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05</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03</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539 360,35</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111 830,30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427 530,05</w:t>
            </w:r>
          </w:p>
        </w:tc>
      </w:tr>
      <w:tr w:rsidR="00F85B18" w:rsidRPr="005A741A" w:rsidTr="00FB1834">
        <w:trPr>
          <w:trHeight w:val="310"/>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85B18" w:rsidRDefault="00F85B18" w:rsidP="00FB1834">
            <w:pPr>
              <w:rPr>
                <w:b/>
                <w:bCs w:val="0"/>
              </w:rPr>
            </w:pPr>
            <w:r>
              <w:rPr>
                <w:b/>
                <w:bCs w:val="0"/>
              </w:rPr>
              <w:t>3.</w:t>
            </w:r>
          </w:p>
        </w:tc>
        <w:tc>
          <w:tcPr>
            <w:tcW w:w="6158" w:type="dxa"/>
            <w:tcBorders>
              <w:top w:val="nil"/>
              <w:left w:val="nil"/>
              <w:bottom w:val="single" w:sz="4" w:space="0" w:color="auto"/>
              <w:right w:val="single" w:sz="4" w:space="0" w:color="auto"/>
            </w:tcBorders>
            <w:shd w:val="clear" w:color="000000" w:fill="FFFF00"/>
            <w:vAlign w:val="bottom"/>
            <w:hideMark/>
          </w:tcPr>
          <w:p w:rsidR="00F85B18" w:rsidRPr="005A741A" w:rsidRDefault="00F85B18" w:rsidP="00FB1834">
            <w:pPr>
              <w:rPr>
                <w:b/>
                <w:bCs w:val="0"/>
              </w:rPr>
            </w:pPr>
            <w:r w:rsidRPr="005A741A">
              <w:rPr>
                <w:b/>
                <w:bCs w:val="0"/>
              </w:rPr>
              <w:t xml:space="preserve">Муниципальная программа  "Развитие транспортной системы "  </w:t>
            </w:r>
          </w:p>
        </w:tc>
        <w:tc>
          <w:tcPr>
            <w:tcW w:w="172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center"/>
              <w:rPr>
                <w:b/>
                <w:bCs w:val="0"/>
              </w:rPr>
            </w:pPr>
            <w:r w:rsidRPr="005A741A">
              <w:rPr>
                <w:b/>
                <w:bCs w:val="0"/>
              </w:rPr>
              <w:t>Ч200000000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1 106 479,00</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52 549,00</w:t>
            </w:r>
          </w:p>
        </w:tc>
        <w:tc>
          <w:tcPr>
            <w:tcW w:w="1482"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1 053 930,00</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lastRenderedPageBreak/>
              <w:t>3.1.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 xml:space="preserve">Подпрограмма "Автомобильные дороги" муниципальной программы   "Развитие транспортной системы " </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Ч210000000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1 106 479,00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52 549,00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1 053 930,00</w:t>
            </w:r>
          </w:p>
        </w:tc>
      </w:tr>
      <w:tr w:rsidR="00F85B18" w:rsidRPr="005A741A" w:rsidTr="00FB1834">
        <w:trPr>
          <w:trHeight w:val="73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3.1.1.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Основное мероприятие "Мероприятия, реализуемые с привлечением межбюджетных трансфертов бюджетам другого уровня"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Ч210300000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1 106 479,00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52 549,00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1 053 930,00</w:t>
            </w:r>
          </w:p>
        </w:tc>
      </w:tr>
      <w:tr w:rsidR="00F85B18" w:rsidRPr="005A741A" w:rsidTr="00FB1834">
        <w:trPr>
          <w:trHeight w:val="65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hideMark/>
          </w:tcPr>
          <w:p w:rsidR="00F85B18" w:rsidRPr="005A741A" w:rsidRDefault="00F85B18" w:rsidP="00FB1834">
            <w:r w:rsidRPr="005A741A">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1 106 479,00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52 549,00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1 053 930,00</w:t>
            </w:r>
          </w:p>
        </w:tc>
      </w:tr>
      <w:tr w:rsidR="00F85B18" w:rsidRPr="005A741A" w:rsidTr="00FB1834">
        <w:trPr>
          <w:trHeight w:val="38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1 106 479,00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52 549,00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1 053 930,00</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1 106 479,00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52 549,00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1 053 930,00</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Национальная экономика</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04</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1 106 479,00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52 549,00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1 053 930,00</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Дорожное хозяйство (дорожные фонды)</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Ч2103S4190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04</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09</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1 106 479,00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52 549,00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1 053 930,00</w:t>
            </w:r>
          </w:p>
        </w:tc>
      </w:tr>
      <w:tr w:rsidR="00F85B18" w:rsidRPr="005A741A" w:rsidTr="00FB1834">
        <w:trPr>
          <w:trHeight w:val="321"/>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85B18" w:rsidRDefault="00F85B18" w:rsidP="00FB1834">
            <w:pPr>
              <w:rPr>
                <w:b/>
                <w:bCs w:val="0"/>
              </w:rPr>
            </w:pPr>
            <w:r>
              <w:rPr>
                <w:b/>
                <w:bCs w:val="0"/>
              </w:rPr>
              <w:t>4.</w:t>
            </w:r>
          </w:p>
        </w:tc>
        <w:tc>
          <w:tcPr>
            <w:tcW w:w="6158" w:type="dxa"/>
            <w:tcBorders>
              <w:top w:val="nil"/>
              <w:left w:val="nil"/>
              <w:bottom w:val="single" w:sz="4" w:space="0" w:color="auto"/>
              <w:right w:val="single" w:sz="4" w:space="0" w:color="auto"/>
            </w:tcBorders>
            <w:shd w:val="clear" w:color="000000" w:fill="FFFF00"/>
            <w:vAlign w:val="bottom"/>
            <w:hideMark/>
          </w:tcPr>
          <w:p w:rsidR="00F85B18" w:rsidRPr="005A741A" w:rsidRDefault="00F85B18" w:rsidP="00FB1834">
            <w:pPr>
              <w:rPr>
                <w:b/>
                <w:bCs w:val="0"/>
              </w:rPr>
            </w:pPr>
            <w:r w:rsidRPr="005A741A">
              <w:rPr>
                <w:b/>
                <w:bCs w:val="0"/>
              </w:rPr>
              <w:t>Муниципальная программа  "Управление общественными финансами и муниципальным долгом " на 2012-2020 годы</w:t>
            </w:r>
          </w:p>
        </w:tc>
        <w:tc>
          <w:tcPr>
            <w:tcW w:w="172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center"/>
              <w:rPr>
                <w:b/>
                <w:bCs w:val="0"/>
              </w:rPr>
            </w:pPr>
            <w:r w:rsidRPr="005A741A">
              <w:rPr>
                <w:b/>
                <w:bCs w:val="0"/>
              </w:rPr>
              <w:t>Ч400000000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89 950,00</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1482"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89 950,00</w:t>
            </w:r>
          </w:p>
        </w:tc>
      </w:tr>
      <w:tr w:rsidR="00F85B18" w:rsidRPr="005A741A" w:rsidTr="00FB1834">
        <w:trPr>
          <w:trHeight w:val="81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4.1.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Ч410000000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89 950,00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89 950,00</w:t>
            </w:r>
          </w:p>
        </w:tc>
      </w:tr>
      <w:tr w:rsidR="00F85B18" w:rsidRPr="005A741A" w:rsidTr="00FB1834">
        <w:trPr>
          <w:trHeight w:val="7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4.1.1.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Ч410100000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89 950,00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89 950,00</w:t>
            </w:r>
          </w:p>
        </w:tc>
      </w:tr>
      <w:tr w:rsidR="00F85B18" w:rsidRPr="005A741A" w:rsidTr="00FB1834">
        <w:trPr>
          <w:trHeight w:val="113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4.1.2.</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Ч410400000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89 950,00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89 950,00</w:t>
            </w:r>
          </w:p>
        </w:tc>
      </w:tr>
      <w:tr w:rsidR="00F85B18" w:rsidRPr="005A741A" w:rsidTr="00FB1834">
        <w:trPr>
          <w:trHeight w:val="70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hideMark/>
          </w:tcPr>
          <w:p w:rsidR="00F85B18" w:rsidRPr="005A741A" w:rsidRDefault="00F85B18" w:rsidP="00FB1834">
            <w:r w:rsidRPr="005A741A">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89 950,00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89 950,00</w:t>
            </w:r>
          </w:p>
        </w:tc>
      </w:tr>
      <w:tr w:rsidR="00F85B18" w:rsidRPr="005A741A" w:rsidTr="00FB1834">
        <w:trPr>
          <w:trHeight w:val="76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88 817,00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88 817,00</w:t>
            </w:r>
          </w:p>
        </w:tc>
      </w:tr>
      <w:tr w:rsidR="00F85B18" w:rsidRPr="005A741A" w:rsidTr="00FB1834">
        <w:trPr>
          <w:trHeight w:val="47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Расходы на выплаты персоналу государственных (муниципальных) органов</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88 817,00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88 817,00</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lastRenderedPageBreak/>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 xml:space="preserve">Национальная оборона </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02</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88 817,00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88 817,00</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proofErr w:type="gramStart"/>
            <w:r w:rsidRPr="005A741A">
              <w:t xml:space="preserve">Моби </w:t>
            </w:r>
            <w:proofErr w:type="spellStart"/>
            <w:r w:rsidRPr="005A741A">
              <w:t>лизационная</w:t>
            </w:r>
            <w:proofErr w:type="spellEnd"/>
            <w:proofErr w:type="gramEnd"/>
            <w:r w:rsidRPr="005A741A">
              <w:t xml:space="preserve"> и вневойсковая подготовка </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Ч410451180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120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02</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03</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88 817,00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88 817,00</w:t>
            </w:r>
          </w:p>
        </w:tc>
      </w:tr>
      <w:tr w:rsidR="00F85B18" w:rsidRPr="005A741A" w:rsidTr="00FB1834">
        <w:trPr>
          <w:trHeight w:val="90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 xml:space="preserve">Расходы на выплату персоналу в целях обеспечения выполнения функций </w:t>
            </w:r>
            <w:proofErr w:type="spellStart"/>
            <w:r w:rsidRPr="005A741A">
              <w:t>государственнами</w:t>
            </w:r>
            <w:proofErr w:type="spellEnd"/>
            <w:r w:rsidRPr="005A741A">
              <w:t xml:space="preserve">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1 133,00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1 133,00</w:t>
            </w:r>
          </w:p>
        </w:tc>
      </w:tr>
      <w:tr w:rsidR="00F85B18" w:rsidRPr="005A741A" w:rsidTr="00FB1834">
        <w:trPr>
          <w:trHeight w:val="405"/>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1 133,00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1 133,00</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 xml:space="preserve">Национальная оборона </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02</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1 133,00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1 133,00</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proofErr w:type="gramStart"/>
            <w:r w:rsidRPr="005A741A">
              <w:t xml:space="preserve">Моби </w:t>
            </w:r>
            <w:proofErr w:type="spellStart"/>
            <w:r w:rsidRPr="005A741A">
              <w:t>лизационная</w:t>
            </w:r>
            <w:proofErr w:type="spellEnd"/>
            <w:proofErr w:type="gramEnd"/>
            <w:r w:rsidRPr="005A741A">
              <w:t xml:space="preserve"> и вневойсковая подготовка </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Ч410451180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02</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03</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1 133,00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1 133,00</w:t>
            </w:r>
          </w:p>
        </w:tc>
      </w:tr>
      <w:tr w:rsidR="00F85B18" w:rsidRPr="005A741A" w:rsidTr="00FB1834">
        <w:trPr>
          <w:trHeight w:val="420"/>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85B18" w:rsidRDefault="00F85B18" w:rsidP="00FB1834">
            <w:pPr>
              <w:rPr>
                <w:b/>
                <w:bCs w:val="0"/>
              </w:rPr>
            </w:pPr>
            <w:r>
              <w:rPr>
                <w:b/>
                <w:bCs w:val="0"/>
              </w:rPr>
              <w:t>5.</w:t>
            </w:r>
          </w:p>
        </w:tc>
        <w:tc>
          <w:tcPr>
            <w:tcW w:w="6158" w:type="dxa"/>
            <w:tcBorders>
              <w:top w:val="nil"/>
              <w:left w:val="nil"/>
              <w:bottom w:val="single" w:sz="4" w:space="0" w:color="auto"/>
              <w:right w:val="single" w:sz="4" w:space="0" w:color="auto"/>
            </w:tcBorders>
            <w:shd w:val="clear" w:color="000000" w:fill="FFFF00"/>
            <w:vAlign w:val="bottom"/>
            <w:hideMark/>
          </w:tcPr>
          <w:p w:rsidR="00F85B18" w:rsidRPr="005A741A" w:rsidRDefault="00F85B18" w:rsidP="00FB1834">
            <w:pPr>
              <w:rPr>
                <w:b/>
                <w:bCs w:val="0"/>
              </w:rPr>
            </w:pPr>
            <w:r w:rsidRPr="005A741A">
              <w:rPr>
                <w:b/>
                <w:bCs w:val="0"/>
              </w:rPr>
              <w:t>Муниципальная программа  "Развитие потенциала государственного управления" на 2012-2020 годы</w:t>
            </w:r>
          </w:p>
        </w:tc>
        <w:tc>
          <w:tcPr>
            <w:tcW w:w="172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center"/>
              <w:rPr>
                <w:b/>
                <w:bCs w:val="0"/>
              </w:rPr>
            </w:pPr>
            <w:r w:rsidRPr="005A741A">
              <w:rPr>
                <w:b/>
                <w:bCs w:val="0"/>
              </w:rPr>
              <w:t>Ч500000000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rPr>
                <w:b/>
                <w:bCs w:val="0"/>
              </w:rPr>
            </w:pPr>
            <w:r w:rsidRPr="005A741A">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1 045 572,31</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1 045 572,31</w:t>
            </w:r>
          </w:p>
        </w:tc>
        <w:tc>
          <w:tcPr>
            <w:tcW w:w="1482"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rPr>
                <w:b/>
                <w:bCs w:val="0"/>
              </w:rPr>
            </w:pPr>
            <w:r w:rsidRPr="005A741A">
              <w:rPr>
                <w:b/>
                <w:bCs w:val="0"/>
              </w:rPr>
              <w:t> </w:t>
            </w:r>
          </w:p>
        </w:tc>
      </w:tr>
      <w:tr w:rsidR="00F85B18" w:rsidRPr="005A741A" w:rsidTr="00FB1834">
        <w:trPr>
          <w:trHeight w:val="60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5.1.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Обеспечение реализации государственной (муниципальной) программы «Развитие потенциала государственного (муниципального) управления»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Ч5Э0000000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1 015 572,31</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1 015 572,31</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r>
      <w:tr w:rsidR="00F85B18" w:rsidRPr="005A741A" w:rsidTr="00FB1834">
        <w:trPr>
          <w:trHeight w:val="48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 xml:space="preserve">Реализация муниципальных функций, связанных с </w:t>
            </w:r>
            <w:proofErr w:type="spellStart"/>
            <w:r w:rsidRPr="005A741A">
              <w:rPr>
                <w:b/>
                <w:bCs w:val="0"/>
              </w:rPr>
              <w:t>общемуниципальным</w:t>
            </w:r>
            <w:proofErr w:type="spellEnd"/>
            <w:r w:rsidRPr="005A741A">
              <w:rPr>
                <w:b/>
                <w:bCs w:val="0"/>
              </w:rPr>
              <w:t xml:space="preserve"> управлением</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7510000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30 000,00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r>
      <w:tr w:rsidR="00F85B18" w:rsidRPr="005A741A" w:rsidTr="00FB1834">
        <w:trPr>
          <w:trHeight w:val="42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 xml:space="preserve">Организация и проведение выборов в законодательные (представительные) органы </w:t>
            </w:r>
            <w:proofErr w:type="gramStart"/>
            <w:r w:rsidRPr="005A741A">
              <w:t>муниципального</w:t>
            </w:r>
            <w:proofErr w:type="gramEnd"/>
            <w:r w:rsidRPr="005A741A">
              <w:t xml:space="preserve"> образования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7517020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8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7517020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51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7517020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Общегосударственные вопросы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7517020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Обеспечение проведения выборов и референдумов</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7517020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07</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30 000,00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5.1.1.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Основное мероприятие "</w:t>
            </w:r>
            <w:proofErr w:type="spellStart"/>
            <w:r w:rsidRPr="005A741A">
              <w:rPr>
                <w:b/>
                <w:bCs w:val="0"/>
              </w:rPr>
              <w:t>Общепрограммные</w:t>
            </w:r>
            <w:proofErr w:type="spellEnd"/>
            <w:r w:rsidRPr="005A741A">
              <w:rPr>
                <w:b/>
                <w:bCs w:val="0"/>
              </w:rPr>
              <w:t xml:space="preserve"> расходы"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Ч5Э0100000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1 015 572,31</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1 015 572,31</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rPr>
                <w:b/>
                <w:bCs w:val="0"/>
              </w:rPr>
            </w:pPr>
            <w:r w:rsidRPr="005A741A">
              <w:rPr>
                <w:b/>
                <w:bCs w:val="0"/>
              </w:rPr>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Обеспечение функций муниципальных органов</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985 572,31</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985 572,31</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 xml:space="preserve">Расходы на выплату персоналу в целях обеспечения выполнения функций </w:t>
            </w:r>
            <w:proofErr w:type="spellStart"/>
            <w:r w:rsidRPr="005A741A">
              <w:t>государственнами</w:t>
            </w:r>
            <w:proofErr w:type="spellEnd"/>
            <w:r w:rsidRPr="005A741A">
              <w:t xml:space="preserve">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920 000,00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920 000,00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Расходы на выплаты персоналу государственных (муниципальных) органов</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920 000,00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920 000,00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Общегосударственные вопросы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920 000,00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920 000,00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586"/>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 xml:space="preserve">Функционирование Правительства Российской Федерации, высших исполнительных органов государственной власти субъектов </w:t>
            </w:r>
            <w:r w:rsidRPr="005A741A">
              <w:lastRenderedPageBreak/>
              <w:t>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lastRenderedPageBreak/>
              <w:t>Ч5Э0100200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120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04</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920 000,00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920 000,00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r w:rsidR="00F85B18" w:rsidRPr="005A741A" w:rsidTr="00FB1834">
        <w:trPr>
          <w:trHeight w:val="38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lastRenderedPageBreak/>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60 072,31</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60 072,31</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52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60 072,31</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60 072,31</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Общегосударственные вопросы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60 072,31</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60 072,31</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690"/>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04</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60 072,31</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60 072,31</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бюджетные ассигнования</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5 500,00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5 500,00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Уплата налогов, сборов и иных платежей</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850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5 500,00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5 500,00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Общегосударственные вопросы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850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5 500,00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5 500,00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685"/>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Ч5Э0100200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850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04</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5 500,00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5 500,00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hideMark/>
          </w:tcPr>
          <w:p w:rsidR="00F85B18" w:rsidRPr="005A741A" w:rsidRDefault="00F85B18" w:rsidP="00FB1834">
            <w:r w:rsidRPr="005A741A">
              <w:t>Проведение выборов в законодательные (представительные) органы власти Чувашской Республики</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45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Общегосударственные вопросы</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30 000,00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Обеспечение проведения выборов и референдумов</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Ч5Э0113790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01</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07</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30 000,00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30 000,00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 </w:t>
            </w:r>
          </w:p>
        </w:tc>
      </w:tr>
      <w:tr w:rsidR="00F85B18" w:rsidRPr="005A741A" w:rsidTr="00FB1834">
        <w:trPr>
          <w:trHeight w:val="445"/>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85B18" w:rsidRDefault="00F85B18" w:rsidP="00FB1834">
            <w:pPr>
              <w:rPr>
                <w:b/>
                <w:bCs w:val="0"/>
              </w:rPr>
            </w:pPr>
            <w:r>
              <w:rPr>
                <w:b/>
                <w:bCs w:val="0"/>
              </w:rPr>
              <w:t>6.</w:t>
            </w:r>
          </w:p>
        </w:tc>
        <w:tc>
          <w:tcPr>
            <w:tcW w:w="6158" w:type="dxa"/>
            <w:tcBorders>
              <w:top w:val="nil"/>
              <w:left w:val="nil"/>
              <w:bottom w:val="single" w:sz="4" w:space="0" w:color="auto"/>
              <w:right w:val="single" w:sz="4" w:space="0" w:color="auto"/>
            </w:tcBorders>
            <w:shd w:val="clear" w:color="000000" w:fill="FFFF00"/>
            <w:vAlign w:val="bottom"/>
            <w:hideMark/>
          </w:tcPr>
          <w:p w:rsidR="00F85B18" w:rsidRPr="005A741A" w:rsidRDefault="00F85B18" w:rsidP="00FB1834">
            <w:pPr>
              <w:rPr>
                <w:b/>
                <w:bCs w:val="0"/>
              </w:rPr>
            </w:pPr>
            <w:r w:rsidRPr="005A741A">
              <w:rPr>
                <w:b/>
                <w:bCs w:val="0"/>
              </w:rPr>
              <w:t>Муниципальная программа "Развитие земельных и имущественных отношений"</w:t>
            </w:r>
          </w:p>
        </w:tc>
        <w:tc>
          <w:tcPr>
            <w:tcW w:w="172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center"/>
              <w:rPr>
                <w:b/>
                <w:bCs w:val="0"/>
              </w:rPr>
            </w:pPr>
            <w:r w:rsidRPr="005A741A">
              <w:rPr>
                <w:b/>
                <w:bCs w:val="0"/>
              </w:rPr>
              <w:t>А410000000</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20 000,00</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20 000,00</w:t>
            </w:r>
          </w:p>
        </w:tc>
        <w:tc>
          <w:tcPr>
            <w:tcW w:w="1482"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r>
      <w:tr w:rsidR="00F85B18" w:rsidRPr="005A741A" w:rsidTr="00FB1834">
        <w:trPr>
          <w:trHeight w:val="70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6.1.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Подпрограмма "Управление муниципальным имуществом" муниципальной программы "Развитие земельных и имущественных отношений"</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А410000000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20 000,00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20 000,00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r>
      <w:tr w:rsidR="00F85B18" w:rsidRPr="005A741A" w:rsidTr="00FB1834">
        <w:trPr>
          <w:trHeight w:val="93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6.1.1.</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А410200000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E7211C">
        <w:trPr>
          <w:trHeight w:val="28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 xml:space="preserve">Проведение землеустроительных (кадастровых) работ по земельным участкам, находящимся в собственности </w:t>
            </w:r>
            <w:proofErr w:type="gramStart"/>
            <w:r w:rsidRPr="005A741A">
              <w:t>муниципального</w:t>
            </w:r>
            <w:proofErr w:type="gramEnd"/>
            <w:r w:rsidRPr="005A741A">
              <w:t xml:space="preserve"> </w:t>
            </w:r>
            <w:r w:rsidRPr="005A741A">
              <w:lastRenderedPageBreak/>
              <w:t>образования, и внесение сведений в кадастр недвижимости</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lastRenderedPageBreak/>
              <w:t>А410277590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47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lastRenderedPageBreak/>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А410277590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40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А410277590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Национальная экономика</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А410277590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04</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20 000,00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Другие вопросы в области национальной экономики</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А410277590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04</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12</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20 000,00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20 000,00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r w:rsidR="00F85B18" w:rsidRPr="005A741A" w:rsidTr="00FB1834">
        <w:trPr>
          <w:trHeight w:val="70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85B18" w:rsidRDefault="00F85B18" w:rsidP="00FB1834">
            <w:pPr>
              <w:rPr>
                <w:b/>
                <w:bCs w:val="0"/>
              </w:rPr>
            </w:pPr>
            <w:r>
              <w:rPr>
                <w:b/>
                <w:bCs w:val="0"/>
              </w:rPr>
              <w:t>7.</w:t>
            </w:r>
          </w:p>
        </w:tc>
        <w:tc>
          <w:tcPr>
            <w:tcW w:w="6158" w:type="dxa"/>
            <w:tcBorders>
              <w:top w:val="nil"/>
              <w:left w:val="nil"/>
              <w:bottom w:val="single" w:sz="4" w:space="0" w:color="auto"/>
              <w:right w:val="single" w:sz="4" w:space="0" w:color="auto"/>
            </w:tcBorders>
            <w:shd w:val="clear" w:color="000000" w:fill="FFFF00"/>
            <w:vAlign w:val="bottom"/>
            <w:hideMark/>
          </w:tcPr>
          <w:p w:rsidR="00F85B18" w:rsidRPr="005A741A" w:rsidRDefault="00F85B18" w:rsidP="00FB1834">
            <w:pPr>
              <w:rPr>
                <w:b/>
                <w:bCs w:val="0"/>
              </w:rPr>
            </w:pPr>
            <w:r w:rsidRPr="005A741A">
              <w:rPr>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172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center"/>
              <w:rPr>
                <w:b/>
                <w:bCs w:val="0"/>
              </w:rPr>
            </w:pPr>
            <w:r w:rsidRPr="005A741A">
              <w:rPr>
                <w:b/>
                <w:bCs w:val="0"/>
              </w:rPr>
              <w:t>A500000000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249 467,00</w:t>
            </w:r>
          </w:p>
        </w:tc>
        <w:tc>
          <w:tcPr>
            <w:tcW w:w="1460"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249 467,00</w:t>
            </w:r>
          </w:p>
        </w:tc>
        <w:tc>
          <w:tcPr>
            <w:tcW w:w="1482" w:type="dxa"/>
            <w:tcBorders>
              <w:top w:val="nil"/>
              <w:left w:val="nil"/>
              <w:bottom w:val="single" w:sz="4" w:space="0" w:color="auto"/>
              <w:right w:val="single" w:sz="4" w:space="0" w:color="auto"/>
            </w:tcBorders>
            <w:shd w:val="clear" w:color="000000" w:fill="FFFF00"/>
            <w:noWrap/>
            <w:vAlign w:val="bottom"/>
            <w:hideMark/>
          </w:tcPr>
          <w:p w:rsidR="00F85B18" w:rsidRPr="005A741A" w:rsidRDefault="00F85B18" w:rsidP="00FB1834">
            <w:pPr>
              <w:jc w:val="right"/>
              <w:rPr>
                <w:b/>
                <w:bCs w:val="0"/>
              </w:rPr>
            </w:pPr>
            <w:r w:rsidRPr="005A741A">
              <w:rPr>
                <w:b/>
                <w:bCs w:val="0"/>
              </w:rPr>
              <w:t> </w:t>
            </w:r>
          </w:p>
        </w:tc>
      </w:tr>
      <w:tr w:rsidR="00F85B18" w:rsidRPr="005A741A" w:rsidTr="00FB1834">
        <w:trPr>
          <w:trHeight w:val="111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pPr>
              <w:rPr>
                <w:b/>
                <w:bCs w:val="0"/>
              </w:rPr>
            </w:pPr>
            <w:r>
              <w:rPr>
                <w:b/>
                <w:bCs w:val="0"/>
              </w:rPr>
              <w:t>7.1.</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pPr>
              <w:rPr>
                <w:b/>
                <w:bCs w:val="0"/>
              </w:rPr>
            </w:pPr>
            <w:r w:rsidRPr="005A741A">
              <w:rPr>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rPr>
                <w:b/>
                <w:bCs w:val="0"/>
              </w:rPr>
            </w:pPr>
            <w:r w:rsidRPr="005A741A">
              <w:rPr>
                <w:b/>
                <w:bCs w:val="0"/>
              </w:rPr>
              <w:t>A510000000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249 467,00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249 467,00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rPr>
                <w:b/>
                <w:bCs w:val="0"/>
              </w:rPr>
            </w:pPr>
            <w:r w:rsidRPr="005A741A">
              <w:rPr>
                <w:b/>
                <w:bCs w:val="0"/>
              </w:rPr>
              <w:t> </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7.1.1.</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Основное мероприятие "Содействие благоустройству населенных пунктов Чувашской Республики"</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A510200000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249 467,00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249 467,00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Уличное освещение</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67 595,00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67 595,00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42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67 595,00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67 595,00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6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67 595,00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67 595,00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Жилищно-коммунальное хозяйство</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05</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67 595,00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67 595,00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Благоустройство</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A510277400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05</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03</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67 595,00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67 595,00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center"/>
            <w:hideMark/>
          </w:tcPr>
          <w:p w:rsidR="00F85B18" w:rsidRPr="005A741A" w:rsidRDefault="00F85B18" w:rsidP="00FB1834">
            <w:r w:rsidRPr="005A741A">
              <w:t>Реализация мероприятий по благоустройству территории</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181 872,00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181 872,00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5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200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181 872,00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181 872,00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50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181 872,00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181 872,00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auto" w:fill="auto"/>
            <w:vAlign w:val="bottom"/>
            <w:hideMark/>
          </w:tcPr>
          <w:p w:rsidR="00F85B18" w:rsidRPr="005A741A" w:rsidRDefault="00F85B18" w:rsidP="00FB1834">
            <w:r w:rsidRPr="005A741A">
              <w:t>Жилищно-коммунальное хозяйство</w:t>
            </w:r>
          </w:p>
        </w:tc>
        <w:tc>
          <w:tcPr>
            <w:tcW w:w="172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center"/>
            </w:pPr>
            <w:r w:rsidRPr="005A741A">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05</w:t>
            </w:r>
          </w:p>
        </w:tc>
        <w:tc>
          <w:tcPr>
            <w:tcW w:w="70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181 872,00</w:t>
            </w:r>
          </w:p>
        </w:tc>
        <w:tc>
          <w:tcPr>
            <w:tcW w:w="1460"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181 872,00</w:t>
            </w:r>
          </w:p>
        </w:tc>
        <w:tc>
          <w:tcPr>
            <w:tcW w:w="1482" w:type="dxa"/>
            <w:tcBorders>
              <w:top w:val="nil"/>
              <w:left w:val="nil"/>
              <w:bottom w:val="single" w:sz="4" w:space="0" w:color="auto"/>
              <w:right w:val="single" w:sz="4" w:space="0" w:color="auto"/>
            </w:tcBorders>
            <w:shd w:val="clear" w:color="auto" w:fill="auto"/>
            <w:noWrap/>
            <w:vAlign w:val="bottom"/>
            <w:hideMark/>
          </w:tcPr>
          <w:p w:rsidR="00F85B18" w:rsidRPr="005A741A" w:rsidRDefault="00F85B18" w:rsidP="00FB1834">
            <w:pPr>
              <w:jc w:val="right"/>
            </w:pPr>
            <w:r w:rsidRPr="005A741A">
              <w:t> </w:t>
            </w:r>
          </w:p>
        </w:tc>
      </w:tr>
      <w:tr w:rsidR="00F85B18" w:rsidRPr="005A741A" w:rsidTr="00FB1834">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85B18" w:rsidRDefault="00F85B18" w:rsidP="00FB1834">
            <w:r>
              <w:t> </w:t>
            </w:r>
          </w:p>
        </w:tc>
        <w:tc>
          <w:tcPr>
            <w:tcW w:w="6158" w:type="dxa"/>
            <w:tcBorders>
              <w:top w:val="nil"/>
              <w:left w:val="nil"/>
              <w:bottom w:val="single" w:sz="4" w:space="0" w:color="auto"/>
              <w:right w:val="single" w:sz="4" w:space="0" w:color="auto"/>
            </w:tcBorders>
            <w:shd w:val="clear" w:color="000000" w:fill="CCFFCC"/>
            <w:vAlign w:val="bottom"/>
            <w:hideMark/>
          </w:tcPr>
          <w:p w:rsidR="00F85B18" w:rsidRPr="005A741A" w:rsidRDefault="00F85B18" w:rsidP="00FB1834">
            <w:r w:rsidRPr="005A741A">
              <w:t>Благоустройство</w:t>
            </w:r>
          </w:p>
        </w:tc>
        <w:tc>
          <w:tcPr>
            <w:tcW w:w="172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center"/>
            </w:pPr>
            <w:r w:rsidRPr="005A741A">
              <w:t>A510277420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240</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05</w:t>
            </w:r>
          </w:p>
        </w:tc>
        <w:tc>
          <w:tcPr>
            <w:tcW w:w="70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03</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pPr>
            <w:r w:rsidRPr="005A741A">
              <w:t>181 872,00</w:t>
            </w:r>
          </w:p>
        </w:tc>
        <w:tc>
          <w:tcPr>
            <w:tcW w:w="1460"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181 872,00</w:t>
            </w:r>
          </w:p>
        </w:tc>
        <w:tc>
          <w:tcPr>
            <w:tcW w:w="1482" w:type="dxa"/>
            <w:tcBorders>
              <w:top w:val="nil"/>
              <w:left w:val="nil"/>
              <w:bottom w:val="single" w:sz="4" w:space="0" w:color="auto"/>
              <w:right w:val="single" w:sz="4" w:space="0" w:color="auto"/>
            </w:tcBorders>
            <w:shd w:val="clear" w:color="000000" w:fill="CCFFCC"/>
            <w:noWrap/>
            <w:vAlign w:val="bottom"/>
            <w:hideMark/>
          </w:tcPr>
          <w:p w:rsidR="00F85B18" w:rsidRPr="005A741A" w:rsidRDefault="00F85B18" w:rsidP="00FB1834">
            <w:pPr>
              <w:jc w:val="right"/>
              <w:rPr>
                <w:color w:val="0000FF"/>
              </w:rPr>
            </w:pPr>
            <w:r w:rsidRPr="005A741A">
              <w:rPr>
                <w:color w:val="0000FF"/>
              </w:rPr>
              <w:t> </w:t>
            </w:r>
          </w:p>
        </w:tc>
      </w:tr>
    </w:tbl>
    <w:p w:rsidR="00F85B18" w:rsidRDefault="00F85B18" w:rsidP="00F85B18">
      <w:pPr>
        <w:sectPr w:rsidR="00F85B18" w:rsidSect="00FB1834">
          <w:pgSz w:w="16838" w:h="11906" w:orient="landscape"/>
          <w:pgMar w:top="1418" w:right="624" w:bottom="992" w:left="851" w:header="709" w:footer="709" w:gutter="0"/>
          <w:cols w:space="708"/>
          <w:docGrid w:linePitch="360"/>
        </w:sectPr>
      </w:pPr>
    </w:p>
    <w:tbl>
      <w:tblPr>
        <w:tblW w:w="16248" w:type="dxa"/>
        <w:tblInd w:w="96" w:type="dxa"/>
        <w:tblLook w:val="04A0"/>
      </w:tblPr>
      <w:tblGrid>
        <w:gridCol w:w="800"/>
        <w:gridCol w:w="7172"/>
        <w:gridCol w:w="1796"/>
        <w:gridCol w:w="700"/>
        <w:gridCol w:w="700"/>
        <w:gridCol w:w="700"/>
        <w:gridCol w:w="1460"/>
        <w:gridCol w:w="1460"/>
        <w:gridCol w:w="1460"/>
      </w:tblGrid>
      <w:tr w:rsidR="00F85B18" w:rsidTr="00FB1834">
        <w:trPr>
          <w:trHeight w:val="312"/>
        </w:trPr>
        <w:tc>
          <w:tcPr>
            <w:tcW w:w="800" w:type="dxa"/>
            <w:tcBorders>
              <w:top w:val="nil"/>
              <w:left w:val="nil"/>
              <w:bottom w:val="nil"/>
              <w:right w:val="nil"/>
            </w:tcBorders>
            <w:shd w:val="clear" w:color="auto" w:fill="auto"/>
            <w:noWrap/>
            <w:vAlign w:val="bottom"/>
            <w:hideMark/>
          </w:tcPr>
          <w:p w:rsidR="00F85B18" w:rsidRDefault="00F85B18" w:rsidP="00FB1834"/>
        </w:tc>
        <w:tc>
          <w:tcPr>
            <w:tcW w:w="7172" w:type="dxa"/>
            <w:tcBorders>
              <w:top w:val="nil"/>
              <w:left w:val="nil"/>
              <w:bottom w:val="nil"/>
              <w:right w:val="nil"/>
            </w:tcBorders>
            <w:shd w:val="clear" w:color="auto" w:fill="auto"/>
            <w:noWrap/>
            <w:vAlign w:val="bottom"/>
            <w:hideMark/>
          </w:tcPr>
          <w:p w:rsidR="00F85B18" w:rsidRDefault="00F85B18" w:rsidP="00FB1834"/>
        </w:tc>
        <w:tc>
          <w:tcPr>
            <w:tcW w:w="1796" w:type="dxa"/>
            <w:tcBorders>
              <w:top w:val="nil"/>
              <w:left w:val="nil"/>
              <w:bottom w:val="nil"/>
              <w:right w:val="nil"/>
            </w:tcBorders>
            <w:shd w:val="clear" w:color="auto" w:fill="auto"/>
            <w:noWrap/>
            <w:vAlign w:val="bottom"/>
            <w:hideMark/>
          </w:tcPr>
          <w:p w:rsidR="00F85B18" w:rsidRDefault="00F85B18" w:rsidP="00FB1834">
            <w:pPr>
              <w:jc w:val="center"/>
            </w:pPr>
          </w:p>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r>
      <w:tr w:rsidR="00F85B18" w:rsidTr="00FB1834">
        <w:trPr>
          <w:trHeight w:val="312"/>
        </w:trPr>
        <w:tc>
          <w:tcPr>
            <w:tcW w:w="800" w:type="dxa"/>
            <w:tcBorders>
              <w:top w:val="nil"/>
              <w:left w:val="nil"/>
              <w:bottom w:val="nil"/>
              <w:right w:val="nil"/>
            </w:tcBorders>
            <w:shd w:val="clear" w:color="auto" w:fill="auto"/>
            <w:noWrap/>
            <w:vAlign w:val="bottom"/>
            <w:hideMark/>
          </w:tcPr>
          <w:p w:rsidR="00F85B18" w:rsidRDefault="00F85B18" w:rsidP="00FB1834"/>
        </w:tc>
        <w:tc>
          <w:tcPr>
            <w:tcW w:w="7172" w:type="dxa"/>
            <w:tcBorders>
              <w:top w:val="nil"/>
              <w:left w:val="nil"/>
              <w:bottom w:val="nil"/>
              <w:right w:val="nil"/>
            </w:tcBorders>
            <w:shd w:val="clear" w:color="auto" w:fill="auto"/>
            <w:noWrap/>
            <w:vAlign w:val="bottom"/>
            <w:hideMark/>
          </w:tcPr>
          <w:p w:rsidR="00F85B18" w:rsidRDefault="00F85B18" w:rsidP="00FB1834"/>
        </w:tc>
        <w:tc>
          <w:tcPr>
            <w:tcW w:w="1796" w:type="dxa"/>
            <w:tcBorders>
              <w:top w:val="nil"/>
              <w:left w:val="nil"/>
              <w:bottom w:val="nil"/>
              <w:right w:val="nil"/>
            </w:tcBorders>
            <w:shd w:val="clear" w:color="auto" w:fill="auto"/>
            <w:noWrap/>
            <w:vAlign w:val="bottom"/>
            <w:hideMark/>
          </w:tcPr>
          <w:p w:rsidR="00F85B18" w:rsidRDefault="00F85B18" w:rsidP="00FB1834">
            <w:pPr>
              <w:jc w:val="center"/>
            </w:pPr>
          </w:p>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r>
      <w:tr w:rsidR="00F85B18" w:rsidTr="00FB1834">
        <w:trPr>
          <w:trHeight w:val="312"/>
        </w:trPr>
        <w:tc>
          <w:tcPr>
            <w:tcW w:w="800" w:type="dxa"/>
            <w:tcBorders>
              <w:top w:val="nil"/>
              <w:left w:val="nil"/>
              <w:bottom w:val="nil"/>
              <w:right w:val="nil"/>
            </w:tcBorders>
            <w:shd w:val="clear" w:color="auto" w:fill="auto"/>
            <w:noWrap/>
            <w:vAlign w:val="bottom"/>
            <w:hideMark/>
          </w:tcPr>
          <w:p w:rsidR="00F85B18" w:rsidRDefault="00F85B18" w:rsidP="00FB1834"/>
        </w:tc>
        <w:tc>
          <w:tcPr>
            <w:tcW w:w="7172" w:type="dxa"/>
            <w:tcBorders>
              <w:top w:val="nil"/>
              <w:left w:val="nil"/>
              <w:bottom w:val="nil"/>
              <w:right w:val="nil"/>
            </w:tcBorders>
            <w:shd w:val="clear" w:color="auto" w:fill="auto"/>
            <w:noWrap/>
            <w:vAlign w:val="bottom"/>
            <w:hideMark/>
          </w:tcPr>
          <w:p w:rsidR="00F85B18" w:rsidRDefault="00F85B18" w:rsidP="00FB1834"/>
        </w:tc>
        <w:tc>
          <w:tcPr>
            <w:tcW w:w="1796" w:type="dxa"/>
            <w:tcBorders>
              <w:top w:val="nil"/>
              <w:left w:val="nil"/>
              <w:bottom w:val="nil"/>
              <w:right w:val="nil"/>
            </w:tcBorders>
            <w:shd w:val="clear" w:color="auto" w:fill="auto"/>
            <w:noWrap/>
            <w:vAlign w:val="bottom"/>
            <w:hideMark/>
          </w:tcPr>
          <w:p w:rsidR="00F85B18" w:rsidRDefault="00F85B18" w:rsidP="00FB1834">
            <w:pPr>
              <w:jc w:val="center"/>
            </w:pPr>
          </w:p>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r>
      <w:tr w:rsidR="00F85B18" w:rsidTr="00FB1834">
        <w:trPr>
          <w:trHeight w:val="312"/>
        </w:trPr>
        <w:tc>
          <w:tcPr>
            <w:tcW w:w="800" w:type="dxa"/>
            <w:tcBorders>
              <w:top w:val="nil"/>
              <w:left w:val="nil"/>
              <w:bottom w:val="nil"/>
              <w:right w:val="nil"/>
            </w:tcBorders>
            <w:shd w:val="clear" w:color="auto" w:fill="auto"/>
            <w:noWrap/>
            <w:vAlign w:val="bottom"/>
            <w:hideMark/>
          </w:tcPr>
          <w:p w:rsidR="00F85B18" w:rsidRDefault="00F85B18" w:rsidP="00FB1834"/>
        </w:tc>
        <w:tc>
          <w:tcPr>
            <w:tcW w:w="7172" w:type="dxa"/>
            <w:tcBorders>
              <w:top w:val="nil"/>
              <w:left w:val="nil"/>
              <w:bottom w:val="nil"/>
              <w:right w:val="nil"/>
            </w:tcBorders>
            <w:shd w:val="clear" w:color="auto" w:fill="auto"/>
            <w:noWrap/>
            <w:vAlign w:val="bottom"/>
            <w:hideMark/>
          </w:tcPr>
          <w:p w:rsidR="00F85B18" w:rsidRDefault="00F85B18" w:rsidP="00FB1834"/>
        </w:tc>
        <w:tc>
          <w:tcPr>
            <w:tcW w:w="1796" w:type="dxa"/>
            <w:tcBorders>
              <w:top w:val="nil"/>
              <w:left w:val="nil"/>
              <w:bottom w:val="nil"/>
              <w:right w:val="nil"/>
            </w:tcBorders>
            <w:shd w:val="clear" w:color="auto" w:fill="auto"/>
            <w:noWrap/>
            <w:vAlign w:val="bottom"/>
            <w:hideMark/>
          </w:tcPr>
          <w:p w:rsidR="00F85B18" w:rsidRDefault="00F85B18" w:rsidP="00FB1834">
            <w:pPr>
              <w:jc w:val="center"/>
            </w:pPr>
          </w:p>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r>
      <w:tr w:rsidR="00F85B18" w:rsidTr="00FB1834">
        <w:trPr>
          <w:trHeight w:val="312"/>
        </w:trPr>
        <w:tc>
          <w:tcPr>
            <w:tcW w:w="800" w:type="dxa"/>
            <w:tcBorders>
              <w:top w:val="nil"/>
              <w:left w:val="nil"/>
              <w:bottom w:val="nil"/>
              <w:right w:val="nil"/>
            </w:tcBorders>
            <w:shd w:val="clear" w:color="auto" w:fill="auto"/>
            <w:noWrap/>
            <w:vAlign w:val="bottom"/>
            <w:hideMark/>
          </w:tcPr>
          <w:p w:rsidR="00F85B18" w:rsidRDefault="00F85B18" w:rsidP="00FB1834"/>
        </w:tc>
        <w:tc>
          <w:tcPr>
            <w:tcW w:w="7172" w:type="dxa"/>
            <w:tcBorders>
              <w:top w:val="nil"/>
              <w:left w:val="nil"/>
              <w:bottom w:val="nil"/>
              <w:right w:val="nil"/>
            </w:tcBorders>
            <w:shd w:val="clear" w:color="auto" w:fill="auto"/>
            <w:noWrap/>
            <w:vAlign w:val="bottom"/>
            <w:hideMark/>
          </w:tcPr>
          <w:p w:rsidR="00F85B18" w:rsidRDefault="00F85B18" w:rsidP="00FB1834"/>
        </w:tc>
        <w:tc>
          <w:tcPr>
            <w:tcW w:w="1796" w:type="dxa"/>
            <w:tcBorders>
              <w:top w:val="nil"/>
              <w:left w:val="nil"/>
              <w:bottom w:val="nil"/>
              <w:right w:val="nil"/>
            </w:tcBorders>
            <w:shd w:val="clear" w:color="auto" w:fill="auto"/>
            <w:noWrap/>
            <w:vAlign w:val="bottom"/>
            <w:hideMark/>
          </w:tcPr>
          <w:p w:rsidR="00F85B18" w:rsidRDefault="00F85B18" w:rsidP="00FB1834">
            <w:pPr>
              <w:jc w:val="center"/>
            </w:pPr>
          </w:p>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70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c>
          <w:tcPr>
            <w:tcW w:w="1460" w:type="dxa"/>
            <w:tcBorders>
              <w:top w:val="nil"/>
              <w:left w:val="nil"/>
              <w:bottom w:val="nil"/>
              <w:right w:val="nil"/>
            </w:tcBorders>
            <w:shd w:val="clear" w:color="auto" w:fill="auto"/>
            <w:noWrap/>
            <w:vAlign w:val="bottom"/>
            <w:hideMark/>
          </w:tcPr>
          <w:p w:rsidR="00F85B18" w:rsidRDefault="00F85B18" w:rsidP="00FB1834"/>
        </w:tc>
      </w:tr>
    </w:tbl>
    <w:p w:rsidR="00F85B18" w:rsidRDefault="00F85B18" w:rsidP="00F85B18">
      <w:pPr>
        <w:sectPr w:rsidR="00F85B18" w:rsidSect="00FB1834">
          <w:pgSz w:w="11906" w:h="16838"/>
          <w:pgMar w:top="624" w:right="991" w:bottom="851" w:left="1418" w:header="709" w:footer="709" w:gutter="0"/>
          <w:cols w:space="708"/>
          <w:docGrid w:linePitch="360"/>
        </w:sectPr>
      </w:pPr>
      <w:bookmarkStart w:id="3" w:name="RANGE!A1:I351"/>
      <w:bookmarkEnd w:id="3"/>
    </w:p>
    <w:tbl>
      <w:tblPr>
        <w:tblW w:w="13609" w:type="dxa"/>
        <w:tblInd w:w="250" w:type="dxa"/>
        <w:tblLayout w:type="fixed"/>
        <w:tblLook w:val="04A0"/>
      </w:tblPr>
      <w:tblGrid>
        <w:gridCol w:w="5244"/>
        <w:gridCol w:w="880"/>
        <w:gridCol w:w="506"/>
        <w:gridCol w:w="506"/>
        <w:gridCol w:w="1560"/>
        <w:gridCol w:w="576"/>
        <w:gridCol w:w="1502"/>
        <w:gridCol w:w="1400"/>
        <w:gridCol w:w="1435"/>
      </w:tblGrid>
      <w:tr w:rsidR="00F85B18" w:rsidRPr="001E0974" w:rsidTr="00F85B18">
        <w:trPr>
          <w:trHeight w:val="312"/>
        </w:trPr>
        <w:tc>
          <w:tcPr>
            <w:tcW w:w="5244" w:type="dxa"/>
            <w:tcBorders>
              <w:top w:val="nil"/>
              <w:left w:val="nil"/>
              <w:bottom w:val="nil"/>
              <w:right w:val="nil"/>
            </w:tcBorders>
            <w:shd w:val="clear" w:color="auto" w:fill="auto"/>
            <w:noWrap/>
            <w:vAlign w:val="bottom"/>
            <w:hideMark/>
          </w:tcPr>
          <w:p w:rsidR="00F85B18" w:rsidRPr="001E0974" w:rsidRDefault="00F85B18" w:rsidP="00FB1834"/>
        </w:tc>
        <w:tc>
          <w:tcPr>
            <w:tcW w:w="88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156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3478" w:type="dxa"/>
            <w:gridSpan w:val="3"/>
            <w:tcBorders>
              <w:top w:val="nil"/>
              <w:left w:val="nil"/>
              <w:bottom w:val="nil"/>
              <w:right w:val="nil"/>
            </w:tcBorders>
            <w:shd w:val="clear" w:color="auto" w:fill="auto"/>
            <w:noWrap/>
            <w:vAlign w:val="bottom"/>
            <w:hideMark/>
          </w:tcPr>
          <w:p w:rsidR="00F85B18" w:rsidRPr="001E0974" w:rsidRDefault="00F85B18" w:rsidP="00FB1834">
            <w:pPr>
              <w:rPr>
                <w:b/>
                <w:bCs w:val="0"/>
              </w:rPr>
            </w:pPr>
            <w:r w:rsidRPr="001E0974">
              <w:rPr>
                <w:b/>
                <w:bCs w:val="0"/>
              </w:rPr>
              <w:t>Приложение № 12</w:t>
            </w:r>
          </w:p>
        </w:tc>
        <w:tc>
          <w:tcPr>
            <w:tcW w:w="1435" w:type="dxa"/>
            <w:tcBorders>
              <w:top w:val="nil"/>
              <w:left w:val="nil"/>
              <w:bottom w:val="nil"/>
              <w:right w:val="nil"/>
            </w:tcBorders>
            <w:shd w:val="clear" w:color="auto" w:fill="auto"/>
            <w:noWrap/>
            <w:vAlign w:val="bottom"/>
            <w:hideMark/>
          </w:tcPr>
          <w:p w:rsidR="00F85B18" w:rsidRPr="001E0974" w:rsidRDefault="00F85B18" w:rsidP="00FB1834"/>
        </w:tc>
      </w:tr>
      <w:tr w:rsidR="00F85B18" w:rsidRPr="001E0974" w:rsidTr="00F85B18">
        <w:trPr>
          <w:trHeight w:val="1380"/>
        </w:trPr>
        <w:tc>
          <w:tcPr>
            <w:tcW w:w="5244" w:type="dxa"/>
            <w:tcBorders>
              <w:top w:val="nil"/>
              <w:left w:val="nil"/>
              <w:bottom w:val="nil"/>
              <w:right w:val="nil"/>
            </w:tcBorders>
            <w:shd w:val="clear" w:color="auto" w:fill="auto"/>
            <w:noWrap/>
            <w:vAlign w:val="bottom"/>
            <w:hideMark/>
          </w:tcPr>
          <w:p w:rsidR="00F85B18" w:rsidRPr="001E0974" w:rsidRDefault="00F85B18" w:rsidP="00FB1834"/>
        </w:tc>
        <w:tc>
          <w:tcPr>
            <w:tcW w:w="88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156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4913" w:type="dxa"/>
            <w:gridSpan w:val="4"/>
            <w:tcBorders>
              <w:top w:val="nil"/>
              <w:left w:val="nil"/>
              <w:bottom w:val="nil"/>
              <w:right w:val="nil"/>
            </w:tcBorders>
            <w:shd w:val="clear" w:color="auto" w:fill="auto"/>
            <w:hideMark/>
          </w:tcPr>
          <w:p w:rsidR="00F85B18" w:rsidRPr="001E0974" w:rsidRDefault="00F85B18" w:rsidP="00FB1834">
            <w:r w:rsidRPr="001E0974">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29.08.2019 года №  1</w:t>
            </w:r>
          </w:p>
        </w:tc>
      </w:tr>
      <w:tr w:rsidR="00F85B18" w:rsidRPr="001E0974" w:rsidTr="00F85B18">
        <w:trPr>
          <w:trHeight w:val="150"/>
        </w:trPr>
        <w:tc>
          <w:tcPr>
            <w:tcW w:w="5244" w:type="dxa"/>
            <w:tcBorders>
              <w:top w:val="nil"/>
              <w:left w:val="nil"/>
              <w:bottom w:val="nil"/>
              <w:right w:val="nil"/>
            </w:tcBorders>
            <w:shd w:val="clear" w:color="auto" w:fill="auto"/>
            <w:noWrap/>
            <w:vAlign w:val="bottom"/>
            <w:hideMark/>
          </w:tcPr>
          <w:p w:rsidR="00F85B18" w:rsidRPr="001E0974" w:rsidRDefault="00F85B18" w:rsidP="00FB1834"/>
        </w:tc>
        <w:tc>
          <w:tcPr>
            <w:tcW w:w="88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156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7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1502" w:type="dxa"/>
            <w:tcBorders>
              <w:top w:val="nil"/>
              <w:left w:val="nil"/>
              <w:bottom w:val="nil"/>
              <w:right w:val="nil"/>
            </w:tcBorders>
            <w:shd w:val="clear" w:color="auto" w:fill="auto"/>
            <w:noWrap/>
            <w:vAlign w:val="bottom"/>
            <w:hideMark/>
          </w:tcPr>
          <w:p w:rsidR="00F85B18" w:rsidRPr="001E0974" w:rsidRDefault="00F85B18" w:rsidP="00FB1834"/>
        </w:tc>
        <w:tc>
          <w:tcPr>
            <w:tcW w:w="1400" w:type="dxa"/>
            <w:tcBorders>
              <w:top w:val="nil"/>
              <w:left w:val="nil"/>
              <w:bottom w:val="nil"/>
              <w:right w:val="nil"/>
            </w:tcBorders>
            <w:shd w:val="clear" w:color="auto" w:fill="auto"/>
            <w:noWrap/>
            <w:vAlign w:val="bottom"/>
            <w:hideMark/>
          </w:tcPr>
          <w:p w:rsidR="00F85B18" w:rsidRPr="001E0974" w:rsidRDefault="00F85B18" w:rsidP="00FB1834"/>
        </w:tc>
        <w:tc>
          <w:tcPr>
            <w:tcW w:w="1435" w:type="dxa"/>
            <w:tcBorders>
              <w:top w:val="nil"/>
              <w:left w:val="nil"/>
              <w:bottom w:val="nil"/>
              <w:right w:val="nil"/>
            </w:tcBorders>
            <w:shd w:val="clear" w:color="auto" w:fill="auto"/>
            <w:noWrap/>
            <w:vAlign w:val="bottom"/>
            <w:hideMark/>
          </w:tcPr>
          <w:p w:rsidR="00F85B18" w:rsidRPr="001E0974" w:rsidRDefault="00F85B18" w:rsidP="00FB1834"/>
        </w:tc>
      </w:tr>
      <w:tr w:rsidR="00F85B18" w:rsidRPr="001E0974" w:rsidTr="00F85B18">
        <w:trPr>
          <w:trHeight w:val="312"/>
        </w:trPr>
        <w:tc>
          <w:tcPr>
            <w:tcW w:w="13609" w:type="dxa"/>
            <w:gridSpan w:val="9"/>
            <w:tcBorders>
              <w:top w:val="nil"/>
              <w:left w:val="nil"/>
              <w:bottom w:val="nil"/>
              <w:right w:val="nil"/>
            </w:tcBorders>
            <w:shd w:val="clear" w:color="auto" w:fill="auto"/>
            <w:vAlign w:val="center"/>
            <w:hideMark/>
          </w:tcPr>
          <w:p w:rsidR="00F85B18" w:rsidRPr="001E0974" w:rsidRDefault="00F85B18" w:rsidP="00FB1834">
            <w:pPr>
              <w:jc w:val="center"/>
              <w:rPr>
                <w:b/>
                <w:bCs w:val="0"/>
              </w:rPr>
            </w:pPr>
            <w:r w:rsidRPr="001E0974">
              <w:rPr>
                <w:b/>
                <w:bCs w:val="0"/>
              </w:rPr>
              <w:t xml:space="preserve">Ведомственная структура расходов бюджета Питеркинского сельского поселения на 2019 год </w:t>
            </w:r>
          </w:p>
        </w:tc>
      </w:tr>
      <w:tr w:rsidR="00F85B18" w:rsidRPr="001E0974" w:rsidTr="00F85B18">
        <w:trPr>
          <w:trHeight w:val="312"/>
        </w:trPr>
        <w:tc>
          <w:tcPr>
            <w:tcW w:w="5244" w:type="dxa"/>
            <w:tcBorders>
              <w:top w:val="nil"/>
              <w:left w:val="nil"/>
              <w:bottom w:val="nil"/>
              <w:right w:val="nil"/>
            </w:tcBorders>
            <w:shd w:val="clear" w:color="auto" w:fill="auto"/>
            <w:noWrap/>
            <w:vAlign w:val="bottom"/>
            <w:hideMark/>
          </w:tcPr>
          <w:p w:rsidR="00F85B18" w:rsidRPr="001E0974" w:rsidRDefault="00F85B18" w:rsidP="00FB1834">
            <w:r w:rsidRPr="001E0974">
              <w:t xml:space="preserve"> </w:t>
            </w:r>
          </w:p>
        </w:tc>
        <w:tc>
          <w:tcPr>
            <w:tcW w:w="88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156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7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1502" w:type="dxa"/>
            <w:tcBorders>
              <w:top w:val="nil"/>
              <w:left w:val="nil"/>
              <w:bottom w:val="nil"/>
              <w:right w:val="nil"/>
            </w:tcBorders>
            <w:shd w:val="clear" w:color="auto" w:fill="auto"/>
            <w:noWrap/>
            <w:vAlign w:val="bottom"/>
            <w:hideMark/>
          </w:tcPr>
          <w:p w:rsidR="00F85B18" w:rsidRPr="001E0974" w:rsidRDefault="00F85B18" w:rsidP="00FB1834"/>
        </w:tc>
        <w:tc>
          <w:tcPr>
            <w:tcW w:w="1400" w:type="dxa"/>
            <w:tcBorders>
              <w:top w:val="nil"/>
              <w:left w:val="nil"/>
              <w:bottom w:val="nil"/>
              <w:right w:val="nil"/>
            </w:tcBorders>
            <w:shd w:val="clear" w:color="auto" w:fill="auto"/>
            <w:noWrap/>
            <w:vAlign w:val="bottom"/>
            <w:hideMark/>
          </w:tcPr>
          <w:p w:rsidR="00F85B18" w:rsidRPr="001E0974" w:rsidRDefault="00F85B18" w:rsidP="00FB1834"/>
        </w:tc>
        <w:tc>
          <w:tcPr>
            <w:tcW w:w="1435" w:type="dxa"/>
            <w:tcBorders>
              <w:top w:val="nil"/>
              <w:left w:val="nil"/>
              <w:bottom w:val="nil"/>
              <w:right w:val="nil"/>
            </w:tcBorders>
            <w:shd w:val="clear" w:color="auto" w:fill="auto"/>
            <w:noWrap/>
            <w:vAlign w:val="bottom"/>
            <w:hideMark/>
          </w:tcPr>
          <w:p w:rsidR="00F85B18" w:rsidRPr="001E0974" w:rsidRDefault="00F85B18" w:rsidP="00FB1834">
            <w:r w:rsidRPr="001E0974">
              <w:t>(рублей)</w:t>
            </w:r>
          </w:p>
        </w:tc>
      </w:tr>
      <w:tr w:rsidR="00F85B18" w:rsidRPr="001E0974" w:rsidTr="00F85B18">
        <w:trPr>
          <w:trHeight w:val="2827"/>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F85B18" w:rsidRPr="001E0974" w:rsidRDefault="00F85B18" w:rsidP="00FB1834">
            <w:pPr>
              <w:rPr>
                <w:b/>
                <w:bCs w:val="0"/>
              </w:rPr>
            </w:pPr>
            <w:r w:rsidRPr="001E0974">
              <w:rPr>
                <w:b/>
                <w:bCs w:val="0"/>
              </w:rPr>
              <w:t xml:space="preserve">Наименование расходов </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1E0974" w:rsidRDefault="00F85B18" w:rsidP="00FB1834">
            <w:pPr>
              <w:jc w:val="center"/>
              <w:rPr>
                <w:b/>
                <w:bCs w:val="0"/>
              </w:rPr>
            </w:pPr>
            <w:r w:rsidRPr="001E0974">
              <w:rPr>
                <w:b/>
                <w:bCs w:val="0"/>
              </w:rPr>
              <w:t>Главный распорядитель</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1E0974" w:rsidRDefault="00F85B18" w:rsidP="00FB1834">
            <w:pPr>
              <w:jc w:val="center"/>
              <w:rPr>
                <w:b/>
                <w:bCs w:val="0"/>
              </w:rPr>
            </w:pPr>
            <w:r w:rsidRPr="001E0974">
              <w:rPr>
                <w:b/>
                <w:bCs w:val="0"/>
              </w:rP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1E0974" w:rsidRDefault="00F85B18" w:rsidP="00FB1834">
            <w:pPr>
              <w:jc w:val="center"/>
              <w:rPr>
                <w:b/>
                <w:bCs w:val="0"/>
              </w:rPr>
            </w:pPr>
            <w:r w:rsidRPr="001E0974">
              <w:rPr>
                <w:b/>
                <w:bCs w:val="0"/>
              </w:rPr>
              <w:t>Подраздел</w:t>
            </w:r>
          </w:p>
        </w:tc>
        <w:tc>
          <w:tcPr>
            <w:tcW w:w="1560"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1E0974" w:rsidRDefault="00F85B18" w:rsidP="00FB1834">
            <w:pPr>
              <w:jc w:val="center"/>
              <w:rPr>
                <w:b/>
                <w:bCs w:val="0"/>
              </w:rPr>
            </w:pPr>
            <w:proofErr w:type="gramStart"/>
            <w:r w:rsidRPr="001E0974">
              <w:rPr>
                <w:b/>
                <w:bCs w:val="0"/>
              </w:rPr>
              <w:t xml:space="preserve">Целевая статья (государственные программы и </w:t>
            </w:r>
            <w:proofErr w:type="spellStart"/>
            <w:r w:rsidRPr="001E0974">
              <w:rPr>
                <w:b/>
                <w:bCs w:val="0"/>
              </w:rPr>
              <w:t>непрограммные</w:t>
            </w:r>
            <w:proofErr w:type="spellEnd"/>
            <w:r w:rsidRPr="001E0974">
              <w:rPr>
                <w:b/>
                <w:bCs w:val="0"/>
              </w:rPr>
              <w:t xml:space="preserve"> направления деятельности</w:t>
            </w:r>
            <w:proofErr w:type="gramEnd"/>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F85B18" w:rsidRPr="001E0974" w:rsidRDefault="00F85B18" w:rsidP="00FB1834">
            <w:pPr>
              <w:jc w:val="center"/>
              <w:rPr>
                <w:b/>
                <w:bCs w:val="0"/>
              </w:rPr>
            </w:pPr>
            <w:r w:rsidRPr="001E0974">
              <w:rPr>
                <w:b/>
                <w:bCs w:val="0"/>
              </w:rPr>
              <w:t>Группа вида расхода</w:t>
            </w:r>
          </w:p>
        </w:tc>
        <w:tc>
          <w:tcPr>
            <w:tcW w:w="1502" w:type="dxa"/>
            <w:tcBorders>
              <w:top w:val="single" w:sz="4" w:space="0" w:color="auto"/>
              <w:left w:val="nil"/>
              <w:bottom w:val="single" w:sz="4" w:space="0" w:color="auto"/>
              <w:right w:val="single" w:sz="4" w:space="0" w:color="auto"/>
            </w:tcBorders>
            <w:shd w:val="clear" w:color="auto" w:fill="auto"/>
            <w:hideMark/>
          </w:tcPr>
          <w:p w:rsidR="00F85B18" w:rsidRPr="001E0974" w:rsidRDefault="00F85B18" w:rsidP="00FB1834">
            <w:pPr>
              <w:jc w:val="center"/>
              <w:rPr>
                <w:b/>
                <w:bCs w:val="0"/>
              </w:rPr>
            </w:pPr>
            <w:r w:rsidRPr="001E0974">
              <w:rPr>
                <w:b/>
                <w:bCs w:val="0"/>
              </w:rPr>
              <w:t>Сумма</w:t>
            </w:r>
          </w:p>
        </w:tc>
        <w:tc>
          <w:tcPr>
            <w:tcW w:w="1400" w:type="dxa"/>
            <w:tcBorders>
              <w:top w:val="single" w:sz="4" w:space="0" w:color="auto"/>
              <w:left w:val="nil"/>
              <w:bottom w:val="single" w:sz="4" w:space="0" w:color="auto"/>
              <w:right w:val="single" w:sz="4" w:space="0" w:color="auto"/>
            </w:tcBorders>
            <w:shd w:val="clear" w:color="auto" w:fill="auto"/>
            <w:hideMark/>
          </w:tcPr>
          <w:p w:rsidR="00F85B18" w:rsidRPr="001E0974" w:rsidRDefault="00F85B18" w:rsidP="00FB1834">
            <w:pPr>
              <w:jc w:val="center"/>
              <w:rPr>
                <w:b/>
                <w:bCs w:val="0"/>
              </w:rPr>
            </w:pPr>
            <w:r w:rsidRPr="001E0974">
              <w:rPr>
                <w:b/>
                <w:bCs w:val="0"/>
              </w:rPr>
              <w:t xml:space="preserve">за счет местного бюджета </w:t>
            </w:r>
          </w:p>
        </w:tc>
        <w:tc>
          <w:tcPr>
            <w:tcW w:w="1435" w:type="dxa"/>
            <w:tcBorders>
              <w:top w:val="single" w:sz="4" w:space="0" w:color="auto"/>
              <w:left w:val="nil"/>
              <w:bottom w:val="single" w:sz="4" w:space="0" w:color="auto"/>
              <w:right w:val="single" w:sz="4" w:space="0" w:color="auto"/>
            </w:tcBorders>
            <w:shd w:val="clear" w:color="auto" w:fill="auto"/>
            <w:hideMark/>
          </w:tcPr>
          <w:p w:rsidR="00F85B18" w:rsidRPr="001E0974" w:rsidRDefault="00F85B18" w:rsidP="00FB1834">
            <w:pPr>
              <w:jc w:val="center"/>
              <w:rPr>
                <w:b/>
                <w:bCs w:val="0"/>
              </w:rPr>
            </w:pPr>
            <w:r w:rsidRPr="001E0974">
              <w:rPr>
                <w:b/>
                <w:bCs w:val="0"/>
              </w:rPr>
              <w:t xml:space="preserve">за счет субвенций и субсидий </w:t>
            </w:r>
          </w:p>
        </w:tc>
      </w:tr>
      <w:tr w:rsidR="00F85B18" w:rsidRPr="001E0974" w:rsidTr="00F85B18">
        <w:trPr>
          <w:trHeight w:val="421"/>
        </w:trPr>
        <w:tc>
          <w:tcPr>
            <w:tcW w:w="5244" w:type="dxa"/>
            <w:tcBorders>
              <w:top w:val="nil"/>
              <w:left w:val="single" w:sz="4" w:space="0" w:color="auto"/>
              <w:bottom w:val="single" w:sz="4" w:space="0" w:color="auto"/>
              <w:right w:val="single" w:sz="4" w:space="0" w:color="auto"/>
            </w:tcBorders>
            <w:shd w:val="clear" w:color="auto" w:fill="auto"/>
            <w:vAlign w:val="bottom"/>
            <w:hideMark/>
          </w:tcPr>
          <w:p w:rsidR="00F85B18" w:rsidRPr="001E0974" w:rsidRDefault="00F85B18" w:rsidP="00FB1834">
            <w:pPr>
              <w:rPr>
                <w:b/>
                <w:bCs w:val="0"/>
              </w:rPr>
            </w:pPr>
            <w:r w:rsidRPr="001E0974">
              <w:rPr>
                <w:b/>
                <w:bCs w:val="0"/>
              </w:rPr>
              <w:t>Администрация Питеркинского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7 570 744,14</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2 686 828,08</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4 883 916,06</w:t>
            </w:r>
          </w:p>
        </w:tc>
      </w:tr>
      <w:tr w:rsidR="00F85B18" w:rsidRPr="001E0974" w:rsidTr="00F85B18">
        <w:trPr>
          <w:trHeight w:val="411"/>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pPr>
              <w:rPr>
                <w:b/>
                <w:bCs w:val="0"/>
              </w:rPr>
            </w:pPr>
            <w:r w:rsidRPr="001E0974">
              <w:rPr>
                <w:b/>
                <w:bCs w:val="0"/>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1 015 572,31</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1 015 572,31</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 </w:t>
            </w:r>
          </w:p>
        </w:tc>
      </w:tr>
      <w:tr w:rsidR="00F85B18" w:rsidRPr="001E0974" w:rsidTr="00F85B18">
        <w:trPr>
          <w:trHeight w:val="945"/>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558"/>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Муниципальная программа  "Развитие потенциала государственного управления"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Ч500000000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708"/>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pPr>
              <w:ind w:left="-250" w:firstLine="250"/>
            </w:pPr>
            <w:r w:rsidRPr="001E0974">
              <w:t xml:space="preserve">Обеспечение реализации муниципальной программы «Развитие потенциала </w:t>
            </w:r>
            <w:proofErr w:type="spellStart"/>
            <w:r w:rsidRPr="001E0974">
              <w:t>гмуниципального</w:t>
            </w:r>
            <w:proofErr w:type="spellEnd"/>
            <w:r w:rsidRPr="001E0974">
              <w:t xml:space="preserve"> управления»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419"/>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Основное мероприятие "</w:t>
            </w:r>
            <w:proofErr w:type="spellStart"/>
            <w:r w:rsidRPr="001E0974">
              <w:t>Общепрограммные</w:t>
            </w:r>
            <w:proofErr w:type="spellEnd"/>
            <w:r w:rsidRPr="001E0974">
              <w:t xml:space="preserve"> расходы"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Ч5Э0100000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460"/>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Обеспечение функций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Ч5Э0100200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985 572,31</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1248"/>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Ч5Э0100200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100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920 000,00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920 000,00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433"/>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Ч5Э0100200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120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920 000,00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920 000,00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624"/>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Ч5Э0100200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60 072,31</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60 072,31</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605"/>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Ч5Э0100200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60 072,31</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60 072,31</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Ч5Э0100200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800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5 500,00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5 500,00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04</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Ч5Э0100200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850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5 500,00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5 500,00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319"/>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07</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727"/>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Государственная программа Чувашской Республики "Развитие потенциала государственного управления"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07</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Ч500000000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915"/>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Обеспечение реализации государственной (муниципальной) программы «Развитие потенциала государственного (муниципального) управления»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07</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34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Основное мероприятие "</w:t>
            </w:r>
            <w:proofErr w:type="spellStart"/>
            <w:r w:rsidRPr="001E0974">
              <w:t>Общепрограммные</w:t>
            </w:r>
            <w:proofErr w:type="spellEnd"/>
            <w:r w:rsidRPr="001E0974">
              <w:t xml:space="preserve"> расходы"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07</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Ч5Э0100000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731"/>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Проведение выборов в законодательные (представительные) органы власти Чувашской Республики</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07</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Ч5Э0113790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384"/>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07</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Ч5Э0113790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685"/>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01</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07</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Ч5Э0113790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30 000,00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30 000,00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F85B18" w:rsidRPr="001E0974" w:rsidRDefault="00F85B18" w:rsidP="00FB1834">
            <w:pPr>
              <w:rPr>
                <w:b/>
                <w:bCs w:val="0"/>
              </w:rPr>
            </w:pPr>
            <w:r w:rsidRPr="001E0974">
              <w:rPr>
                <w:b/>
                <w:bCs w:val="0"/>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02</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89 950,00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 </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89 950,00</w:t>
            </w:r>
          </w:p>
        </w:tc>
      </w:tr>
      <w:tr w:rsidR="00F85B18" w:rsidRPr="001E0974" w:rsidTr="00F85B18">
        <w:trPr>
          <w:trHeight w:val="216"/>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02</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r>
      <w:tr w:rsidR="00F85B18" w:rsidRPr="001E0974" w:rsidTr="00F85B18">
        <w:trPr>
          <w:trHeight w:val="721"/>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Муниципальная программа  "Управление общественными финансами и государственным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02</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Ч400000000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r>
      <w:tr w:rsidR="00F85B18" w:rsidRPr="001E0974" w:rsidTr="00F85B18">
        <w:trPr>
          <w:trHeight w:val="1126"/>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lastRenderedPageBreak/>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02</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Ч410000000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r>
      <w:tr w:rsidR="00F85B18" w:rsidRPr="001E0974" w:rsidTr="00F85B18">
        <w:trPr>
          <w:trHeight w:val="1112"/>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02</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Ч410400000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r>
      <w:tr w:rsidR="00F85B18" w:rsidRPr="001E0974" w:rsidTr="00F85B18">
        <w:trPr>
          <w:trHeight w:val="860"/>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02</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Ч410451180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89 950,00</w:t>
            </w:r>
          </w:p>
        </w:tc>
      </w:tr>
      <w:tr w:rsidR="00F85B18" w:rsidRPr="001E0974" w:rsidTr="00F85B18">
        <w:trPr>
          <w:trHeight w:val="1138"/>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 xml:space="preserve">Расходы на выплату персоналу в целях обеспечения выполнения функций </w:t>
            </w:r>
            <w:proofErr w:type="spellStart"/>
            <w:r w:rsidRPr="001E0974">
              <w:t>государственнами</w:t>
            </w:r>
            <w:proofErr w:type="spellEnd"/>
            <w:r w:rsidRPr="001E0974">
              <w:t xml:space="preserve">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02</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Ч410451180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100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88 817,00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88 817,00</w:t>
            </w:r>
          </w:p>
        </w:tc>
      </w:tr>
      <w:tr w:rsidR="00F85B18" w:rsidRPr="001E0974" w:rsidTr="00F85B18">
        <w:trPr>
          <w:trHeight w:val="669"/>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02</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Ч410451180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120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88 817,00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88 817,00</w:t>
            </w:r>
          </w:p>
        </w:tc>
      </w:tr>
      <w:tr w:rsidR="00F85B18" w:rsidRPr="001E0974" w:rsidTr="00F85B18">
        <w:trPr>
          <w:trHeight w:val="1126"/>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 xml:space="preserve">Расходы на выплату персоналу в целях обеспечения выполнения функций </w:t>
            </w:r>
            <w:proofErr w:type="spellStart"/>
            <w:r w:rsidRPr="001E0974">
              <w:t>государственнами</w:t>
            </w:r>
            <w:proofErr w:type="spellEnd"/>
            <w:r w:rsidRPr="001E0974">
              <w:t xml:space="preserve">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02</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Ч410451180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175,00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175,00</w:t>
            </w:r>
          </w:p>
        </w:tc>
      </w:tr>
      <w:tr w:rsidR="00F85B18" w:rsidRPr="001E0974" w:rsidTr="00F85B18">
        <w:trPr>
          <w:trHeight w:val="687"/>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02</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Ч410451180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1 133,00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1 133,00</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pPr>
              <w:rPr>
                <w:b/>
                <w:bCs w:val="0"/>
              </w:rPr>
            </w:pPr>
            <w:r w:rsidRPr="001E0974">
              <w:rPr>
                <w:b/>
                <w:bCs w:val="0"/>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5 084 794,48</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868 358,47</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4 216 436,01</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Сельское хозяйство и рыболовство</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920"/>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Муниципальная программа "Развитие сельского хозяйства и регулирование рынка сельскохозяйственной продукции, сырья и продовольствия Красночетайского района Чувашской Республики" на 2014-2020 годы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Ц900000000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984"/>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Ц970000000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983"/>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lastRenderedPageBreak/>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Ц970172750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571"/>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Ц970172750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495"/>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05</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Ц970172750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1 000,00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1 000,00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5 063 794,48</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847 358,47</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4 216 436,01</w:t>
            </w:r>
          </w:p>
        </w:tc>
      </w:tr>
      <w:tr w:rsidR="00F85B18" w:rsidRPr="001E0974" w:rsidTr="00F85B18">
        <w:trPr>
          <w:trHeight w:val="757"/>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Муниципальная программа "Развитие сельского хозяйства и регулирование рынка сельскохозяйственной продукции, сырья и продовольствия"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Ц900000000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3 957 315,48</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794 809,47</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3 162 506,01</w:t>
            </w:r>
          </w:p>
        </w:tc>
      </w:tr>
      <w:tr w:rsidR="00F85B18" w:rsidRPr="001E0974" w:rsidTr="00F85B18">
        <w:trPr>
          <w:trHeight w:val="1170"/>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Ц990000000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3 957 315,48</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794 809,47</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3 162 506,01</w:t>
            </w:r>
          </w:p>
        </w:tc>
      </w:tr>
      <w:tr w:rsidR="00F85B18" w:rsidRPr="001E0974" w:rsidTr="00F85B18">
        <w:trPr>
          <w:trHeight w:val="1130"/>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Ц990200000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3 957 315,48</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794 809,47</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3 162 506,01</w:t>
            </w:r>
          </w:p>
        </w:tc>
      </w:tr>
      <w:tr w:rsidR="00F85B18" w:rsidRPr="001E0974" w:rsidTr="00F85B18">
        <w:trPr>
          <w:trHeight w:val="437"/>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Реализация проектов развития общественной инфраструктуры, основанных на местных инициативах</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Ц9902S6570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3 957 315,48</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794 809,47</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3 162 506,01</w:t>
            </w:r>
          </w:p>
        </w:tc>
      </w:tr>
      <w:tr w:rsidR="00F85B18" w:rsidRPr="001E0974" w:rsidTr="00F85B18">
        <w:trPr>
          <w:trHeight w:val="382"/>
        </w:trPr>
        <w:tc>
          <w:tcPr>
            <w:tcW w:w="5244" w:type="dxa"/>
            <w:tcBorders>
              <w:top w:val="nil"/>
              <w:left w:val="single" w:sz="4" w:space="0" w:color="auto"/>
              <w:bottom w:val="single" w:sz="4" w:space="0" w:color="auto"/>
              <w:right w:val="single" w:sz="4" w:space="0" w:color="auto"/>
            </w:tcBorders>
            <w:shd w:val="clear" w:color="auto" w:fill="auto"/>
            <w:vAlign w:val="bottom"/>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Ц9902S6570</w:t>
            </w:r>
          </w:p>
        </w:tc>
        <w:tc>
          <w:tcPr>
            <w:tcW w:w="576"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3 957 315,48</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794 809,47</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3 162 506,01</w:t>
            </w:r>
          </w:p>
        </w:tc>
      </w:tr>
      <w:tr w:rsidR="00F85B18" w:rsidRPr="001E0974" w:rsidTr="00F85B18">
        <w:trPr>
          <w:trHeight w:val="493"/>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Ц9902S6570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3 957 315,48</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794 809,47</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3 162 506,01</w:t>
            </w:r>
          </w:p>
        </w:tc>
      </w:tr>
      <w:tr w:rsidR="00F85B18" w:rsidRPr="001E0974" w:rsidTr="00F85B18">
        <w:trPr>
          <w:trHeight w:val="417"/>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 xml:space="preserve">Муниципальная программа  "Развитие транспортной системы " </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Ч200000000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1 106 479,00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52 549,00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1 053 930,00</w:t>
            </w:r>
          </w:p>
        </w:tc>
      </w:tr>
      <w:tr w:rsidR="00F85B18" w:rsidRPr="001E0974" w:rsidTr="00F85B18">
        <w:trPr>
          <w:trHeight w:val="380"/>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Подпрограмма "Автомобильные дороги" муниципальной программы   "Развитие транспортной системы "</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Ч210000000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1 106 479,00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52 549,00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1 053 930,00</w:t>
            </w:r>
          </w:p>
        </w:tc>
      </w:tr>
      <w:tr w:rsidR="00F85B18" w:rsidRPr="001E0974" w:rsidTr="00F85B18">
        <w:trPr>
          <w:trHeight w:val="680"/>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Основное мероприятие "Мероприятия, реализуемые с привлечением межбюджетных трансфертов бюджетам другого уровня"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Ч210300000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1 106 479,00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52 549,00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1 053 930,00</w:t>
            </w:r>
          </w:p>
        </w:tc>
      </w:tr>
      <w:tr w:rsidR="00F85B18" w:rsidRPr="001E0974" w:rsidTr="00F85B18">
        <w:trPr>
          <w:trHeight w:val="623"/>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Ч2103S4190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1 106 479,00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52 549,00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1 053 930,00</w:t>
            </w:r>
          </w:p>
        </w:tc>
      </w:tr>
      <w:tr w:rsidR="00F85B18" w:rsidRPr="001E0974" w:rsidTr="00F85B18">
        <w:trPr>
          <w:trHeight w:val="417"/>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Ч2103S4190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1 106 479,00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52 549,00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1 053 930,00</w:t>
            </w:r>
          </w:p>
        </w:tc>
      </w:tr>
      <w:tr w:rsidR="00F85B18" w:rsidRPr="001E0974" w:rsidTr="00F85B18">
        <w:trPr>
          <w:trHeight w:val="632"/>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lastRenderedPageBreak/>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09</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Ч2103S4190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1 106 479,00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52 549,00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1 053 930,00</w:t>
            </w:r>
          </w:p>
        </w:tc>
      </w:tr>
      <w:tr w:rsidR="00F85B18" w:rsidRPr="001E0974" w:rsidTr="00F85B18">
        <w:trPr>
          <w:trHeight w:val="4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12</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624"/>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Муниципальная программа "Развитие земельных и имущественных отношений"</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12</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А410000000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713"/>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Подпрограмма "Управление муниципальным имуществом" муниципальной программы "Развитие земельных и имущественных отношений"</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12</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А410000000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1126"/>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12</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А410200000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84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 xml:space="preserve">Проведение землеустроительных (кадастровых) работ по земельным участкам, находящимся в собственности </w:t>
            </w:r>
            <w:proofErr w:type="gramStart"/>
            <w:r w:rsidRPr="001E0974">
              <w:t>муниципального</w:t>
            </w:r>
            <w:proofErr w:type="gramEnd"/>
            <w:r w:rsidRPr="001E0974">
              <w:t xml:space="preserve"> образования, и внесение сведений в кадастр недвижимости</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12</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А410277590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624"/>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12</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А410277590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20 000,00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687"/>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04</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12</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А410277590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20 000,00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20 000,00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624"/>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pPr>
              <w:rPr>
                <w:b/>
                <w:bCs w:val="0"/>
              </w:rPr>
            </w:pPr>
            <w:r w:rsidRPr="001E0974">
              <w:rPr>
                <w:b/>
                <w:bCs w:val="0"/>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788 827,35</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361 297,30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rPr>
                <w:b/>
                <w:bCs w:val="0"/>
              </w:rPr>
            </w:pPr>
            <w:r w:rsidRPr="001E0974">
              <w:rPr>
                <w:b/>
                <w:bCs w:val="0"/>
              </w:rPr>
              <w:t>427 530,05</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Благоустройство</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 </w:t>
            </w:r>
          </w:p>
        </w:tc>
        <w:tc>
          <w:tcPr>
            <w:tcW w:w="576"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788 827,35</w:t>
            </w:r>
          </w:p>
        </w:tc>
        <w:tc>
          <w:tcPr>
            <w:tcW w:w="1400"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361 297,30</w:t>
            </w:r>
          </w:p>
        </w:tc>
        <w:tc>
          <w:tcPr>
            <w:tcW w:w="1435"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427 530,05</w:t>
            </w:r>
          </w:p>
        </w:tc>
      </w:tr>
      <w:tr w:rsidR="00F85B18" w:rsidRPr="001E0974" w:rsidTr="00F85B18">
        <w:trPr>
          <w:trHeight w:val="837"/>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A500000000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249 467,00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249 467,00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1551"/>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A510000000</w:t>
            </w:r>
          </w:p>
        </w:tc>
        <w:tc>
          <w:tcPr>
            <w:tcW w:w="576"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249 467,00</w:t>
            </w:r>
          </w:p>
        </w:tc>
        <w:tc>
          <w:tcPr>
            <w:tcW w:w="1400"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249 467,00</w:t>
            </w:r>
          </w:p>
        </w:tc>
        <w:tc>
          <w:tcPr>
            <w:tcW w:w="1435"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 </w:t>
            </w:r>
          </w:p>
        </w:tc>
      </w:tr>
      <w:tr w:rsidR="00F85B18" w:rsidRPr="001E0974" w:rsidTr="00F85B18">
        <w:trPr>
          <w:trHeight w:val="513"/>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Основное мероприятие "Содействие благоустройству населенных пунктов Чувашской Республики"</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A510200000</w:t>
            </w:r>
          </w:p>
        </w:tc>
        <w:tc>
          <w:tcPr>
            <w:tcW w:w="576"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249 467,00</w:t>
            </w:r>
          </w:p>
        </w:tc>
        <w:tc>
          <w:tcPr>
            <w:tcW w:w="1400"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249 467,00</w:t>
            </w:r>
          </w:p>
        </w:tc>
        <w:tc>
          <w:tcPr>
            <w:tcW w:w="1435"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 </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lastRenderedPageBreak/>
              <w:t>Уличное освещение</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A510277400</w:t>
            </w:r>
          </w:p>
        </w:tc>
        <w:tc>
          <w:tcPr>
            <w:tcW w:w="576"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67 595,00</w:t>
            </w:r>
          </w:p>
        </w:tc>
        <w:tc>
          <w:tcPr>
            <w:tcW w:w="1400"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67 595,00</w:t>
            </w:r>
          </w:p>
        </w:tc>
        <w:tc>
          <w:tcPr>
            <w:tcW w:w="1435"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 </w:t>
            </w:r>
          </w:p>
        </w:tc>
      </w:tr>
      <w:tr w:rsidR="00F85B18" w:rsidRPr="001E0974" w:rsidTr="00F85B18">
        <w:trPr>
          <w:trHeight w:val="624"/>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A510277400</w:t>
            </w:r>
          </w:p>
        </w:tc>
        <w:tc>
          <w:tcPr>
            <w:tcW w:w="576"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67 595,00</w:t>
            </w:r>
          </w:p>
        </w:tc>
        <w:tc>
          <w:tcPr>
            <w:tcW w:w="1400"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67 595,00</w:t>
            </w:r>
          </w:p>
        </w:tc>
        <w:tc>
          <w:tcPr>
            <w:tcW w:w="1435"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 </w:t>
            </w:r>
          </w:p>
        </w:tc>
      </w:tr>
      <w:tr w:rsidR="00F85B18" w:rsidRPr="001E0974" w:rsidTr="00F85B18">
        <w:trPr>
          <w:trHeight w:val="692"/>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A510277400</w:t>
            </w:r>
          </w:p>
        </w:tc>
        <w:tc>
          <w:tcPr>
            <w:tcW w:w="576" w:type="dxa"/>
            <w:tcBorders>
              <w:top w:val="nil"/>
              <w:left w:val="nil"/>
              <w:bottom w:val="single" w:sz="4" w:space="0" w:color="auto"/>
              <w:right w:val="single" w:sz="4" w:space="0" w:color="auto"/>
            </w:tcBorders>
            <w:shd w:val="clear" w:color="000000" w:fill="CCFFCC"/>
            <w:noWrap/>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noWrap/>
            <w:vAlign w:val="center"/>
            <w:hideMark/>
          </w:tcPr>
          <w:p w:rsidR="00F85B18" w:rsidRPr="001E0974" w:rsidRDefault="00F85B18" w:rsidP="00FB1834">
            <w:pPr>
              <w:jc w:val="right"/>
            </w:pPr>
            <w:r w:rsidRPr="001E0974">
              <w:t>67 595,00</w:t>
            </w:r>
          </w:p>
        </w:tc>
        <w:tc>
          <w:tcPr>
            <w:tcW w:w="1400" w:type="dxa"/>
            <w:tcBorders>
              <w:top w:val="nil"/>
              <w:left w:val="nil"/>
              <w:bottom w:val="single" w:sz="4" w:space="0" w:color="auto"/>
              <w:right w:val="single" w:sz="4" w:space="0" w:color="auto"/>
            </w:tcBorders>
            <w:shd w:val="clear" w:color="000000" w:fill="CCFFCC"/>
            <w:noWrap/>
            <w:vAlign w:val="center"/>
            <w:hideMark/>
          </w:tcPr>
          <w:p w:rsidR="00F85B18" w:rsidRPr="001E0974" w:rsidRDefault="00F85B18" w:rsidP="00FB1834">
            <w:pPr>
              <w:jc w:val="right"/>
              <w:rPr>
                <w:color w:val="FF0000"/>
              </w:rPr>
            </w:pPr>
            <w:r w:rsidRPr="001E0974">
              <w:rPr>
                <w:color w:val="FF0000"/>
              </w:rPr>
              <w:t>67 595,00</w:t>
            </w:r>
          </w:p>
        </w:tc>
        <w:tc>
          <w:tcPr>
            <w:tcW w:w="1435" w:type="dxa"/>
            <w:tcBorders>
              <w:top w:val="nil"/>
              <w:left w:val="nil"/>
              <w:bottom w:val="single" w:sz="4" w:space="0" w:color="auto"/>
              <w:right w:val="single" w:sz="4" w:space="0" w:color="auto"/>
            </w:tcBorders>
            <w:shd w:val="clear" w:color="000000" w:fill="CCFFCC"/>
            <w:noWrap/>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369"/>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Реализация мероприятий по благоустройству территории</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A510277420</w:t>
            </w:r>
          </w:p>
        </w:tc>
        <w:tc>
          <w:tcPr>
            <w:tcW w:w="576"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181 872,00</w:t>
            </w:r>
          </w:p>
        </w:tc>
        <w:tc>
          <w:tcPr>
            <w:tcW w:w="1400"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181 872,00</w:t>
            </w:r>
          </w:p>
        </w:tc>
        <w:tc>
          <w:tcPr>
            <w:tcW w:w="1435"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 </w:t>
            </w:r>
          </w:p>
        </w:tc>
      </w:tr>
      <w:tr w:rsidR="00F85B18" w:rsidRPr="001E0974" w:rsidTr="00F85B18">
        <w:trPr>
          <w:trHeight w:val="624"/>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A510277420</w:t>
            </w:r>
          </w:p>
        </w:tc>
        <w:tc>
          <w:tcPr>
            <w:tcW w:w="576"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181 872,00</w:t>
            </w:r>
          </w:p>
        </w:tc>
        <w:tc>
          <w:tcPr>
            <w:tcW w:w="1400"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181 872,00</w:t>
            </w:r>
          </w:p>
        </w:tc>
        <w:tc>
          <w:tcPr>
            <w:tcW w:w="1435"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pPr>
            <w:r w:rsidRPr="001E0974">
              <w:t> </w:t>
            </w:r>
          </w:p>
        </w:tc>
      </w:tr>
      <w:tr w:rsidR="00F85B18" w:rsidRPr="001E0974" w:rsidTr="00F85B18">
        <w:trPr>
          <w:trHeight w:val="750"/>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A510277420</w:t>
            </w:r>
          </w:p>
        </w:tc>
        <w:tc>
          <w:tcPr>
            <w:tcW w:w="576" w:type="dxa"/>
            <w:tcBorders>
              <w:top w:val="nil"/>
              <w:left w:val="nil"/>
              <w:bottom w:val="single" w:sz="4" w:space="0" w:color="auto"/>
              <w:right w:val="single" w:sz="4" w:space="0" w:color="auto"/>
            </w:tcBorders>
            <w:shd w:val="clear" w:color="000000" w:fill="CCFFCC"/>
            <w:noWrap/>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noWrap/>
            <w:vAlign w:val="center"/>
            <w:hideMark/>
          </w:tcPr>
          <w:p w:rsidR="00F85B18" w:rsidRPr="001E0974" w:rsidRDefault="00F85B18" w:rsidP="00FB1834">
            <w:pPr>
              <w:jc w:val="right"/>
            </w:pPr>
            <w:r w:rsidRPr="001E0974">
              <w:t>181 872,00</w:t>
            </w:r>
          </w:p>
        </w:tc>
        <w:tc>
          <w:tcPr>
            <w:tcW w:w="1400" w:type="dxa"/>
            <w:tcBorders>
              <w:top w:val="nil"/>
              <w:left w:val="nil"/>
              <w:bottom w:val="single" w:sz="4" w:space="0" w:color="auto"/>
              <w:right w:val="single" w:sz="4" w:space="0" w:color="auto"/>
            </w:tcBorders>
            <w:shd w:val="clear" w:color="000000" w:fill="CCFFCC"/>
            <w:noWrap/>
            <w:vAlign w:val="center"/>
            <w:hideMark/>
          </w:tcPr>
          <w:p w:rsidR="00F85B18" w:rsidRPr="001E0974" w:rsidRDefault="00F85B18" w:rsidP="00FB1834">
            <w:pPr>
              <w:jc w:val="right"/>
              <w:rPr>
                <w:color w:val="FF0000"/>
              </w:rPr>
            </w:pPr>
            <w:r w:rsidRPr="001E0974">
              <w:rPr>
                <w:color w:val="FF0000"/>
              </w:rPr>
              <w:t>181 872,00</w:t>
            </w:r>
          </w:p>
        </w:tc>
        <w:tc>
          <w:tcPr>
            <w:tcW w:w="1435" w:type="dxa"/>
            <w:tcBorders>
              <w:top w:val="nil"/>
              <w:left w:val="nil"/>
              <w:bottom w:val="single" w:sz="4" w:space="0" w:color="auto"/>
              <w:right w:val="single" w:sz="4" w:space="0" w:color="auto"/>
            </w:tcBorders>
            <w:shd w:val="clear" w:color="000000" w:fill="CCFFCC"/>
            <w:noWrap/>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857"/>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Муниципальная программа "Развитие сельского хозяйства и регулирование рынка сельскохозяйственной продукции, сырья и продовольствия"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Ц900000000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539 360,35</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111 830,30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427 530,05</w:t>
            </w:r>
          </w:p>
        </w:tc>
      </w:tr>
      <w:tr w:rsidR="00F85B18" w:rsidRPr="001E0974" w:rsidTr="00F85B18">
        <w:trPr>
          <w:trHeight w:val="1267"/>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Ц990000000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539 360,35</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111 830,30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427 530,05</w:t>
            </w:r>
          </w:p>
        </w:tc>
      </w:tr>
      <w:tr w:rsidR="00F85B18" w:rsidRPr="001E0974" w:rsidTr="00F85B18">
        <w:trPr>
          <w:trHeight w:val="1340"/>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Ц990200000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539 360,35</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111 830,30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427 530,05</w:t>
            </w:r>
          </w:p>
        </w:tc>
      </w:tr>
      <w:tr w:rsidR="00F85B18" w:rsidRPr="001E0974" w:rsidTr="00F85B18">
        <w:trPr>
          <w:trHeight w:val="585"/>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Реализация проектов развития общественной инфраструктуры, основанных на местных инициативах</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Ц9902S6570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539 360,35</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111 830,30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427 530,05</w:t>
            </w:r>
          </w:p>
        </w:tc>
      </w:tr>
      <w:tr w:rsidR="00F85B18" w:rsidRPr="001E0974" w:rsidTr="00F85B18">
        <w:trPr>
          <w:trHeight w:val="374"/>
        </w:trPr>
        <w:tc>
          <w:tcPr>
            <w:tcW w:w="5244" w:type="dxa"/>
            <w:tcBorders>
              <w:top w:val="nil"/>
              <w:left w:val="single" w:sz="4" w:space="0" w:color="auto"/>
              <w:bottom w:val="single" w:sz="4" w:space="0" w:color="auto"/>
              <w:right w:val="single" w:sz="4" w:space="0" w:color="auto"/>
            </w:tcBorders>
            <w:shd w:val="clear" w:color="auto" w:fill="auto"/>
            <w:vAlign w:val="bottom"/>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Ц9902S6570</w:t>
            </w:r>
          </w:p>
        </w:tc>
        <w:tc>
          <w:tcPr>
            <w:tcW w:w="576"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539 360,35</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111 830,30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427 530,05</w:t>
            </w:r>
          </w:p>
        </w:tc>
      </w:tr>
      <w:tr w:rsidR="00F85B18" w:rsidRPr="001E0974" w:rsidTr="00F85B18">
        <w:trPr>
          <w:trHeight w:val="607"/>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05</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03</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Ц9902S6570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539 360,35</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111 830,30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427 530,05</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pPr>
              <w:rPr>
                <w:b/>
                <w:bCs w:val="0"/>
              </w:rPr>
            </w:pPr>
            <w:r w:rsidRPr="001E0974">
              <w:rPr>
                <w:b/>
                <w:bCs w:val="0"/>
              </w:rPr>
              <w:t>КУЛЬТУРА И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 </w:t>
            </w:r>
          </w:p>
        </w:tc>
        <w:tc>
          <w:tcPr>
            <w:tcW w:w="1502"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rPr>
                <w:b/>
                <w:bCs w:val="0"/>
              </w:rPr>
            </w:pPr>
            <w:r w:rsidRPr="001E0974">
              <w:rPr>
                <w:b/>
                <w:bCs w:val="0"/>
              </w:rPr>
              <w:t>591 600,00</w:t>
            </w:r>
          </w:p>
        </w:tc>
        <w:tc>
          <w:tcPr>
            <w:tcW w:w="1400"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rPr>
                <w:b/>
                <w:bCs w:val="0"/>
              </w:rPr>
            </w:pPr>
            <w:r w:rsidRPr="001E0974">
              <w:rPr>
                <w:b/>
                <w:bCs w:val="0"/>
              </w:rPr>
              <w:t>441 600,00</w:t>
            </w:r>
          </w:p>
        </w:tc>
        <w:tc>
          <w:tcPr>
            <w:tcW w:w="1435" w:type="dxa"/>
            <w:tcBorders>
              <w:top w:val="nil"/>
              <w:left w:val="nil"/>
              <w:bottom w:val="single" w:sz="4" w:space="0" w:color="auto"/>
              <w:right w:val="single" w:sz="4" w:space="0" w:color="auto"/>
            </w:tcBorders>
            <w:shd w:val="clear" w:color="auto" w:fill="auto"/>
            <w:noWrap/>
            <w:vAlign w:val="center"/>
            <w:hideMark/>
          </w:tcPr>
          <w:p w:rsidR="00F85B18" w:rsidRPr="001E0974" w:rsidRDefault="00F85B18" w:rsidP="00FB1834">
            <w:pPr>
              <w:jc w:val="right"/>
              <w:rPr>
                <w:b/>
                <w:bCs w:val="0"/>
              </w:rPr>
            </w:pPr>
            <w:r w:rsidRPr="001E0974">
              <w:rPr>
                <w:b/>
                <w:bCs w:val="0"/>
              </w:rPr>
              <w:t>150 000,00</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Культура</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591 600,00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441 600,00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150 000,00</w:t>
            </w:r>
          </w:p>
        </w:tc>
      </w:tr>
      <w:tr w:rsidR="00F85B18" w:rsidRPr="001E0974" w:rsidTr="00F85B18">
        <w:trPr>
          <w:trHeight w:val="624"/>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lastRenderedPageBreak/>
              <w:t>Муниципальная программа  "Развитие культуры и туризма" на 2014–2020 годы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Ц400000000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591 600,00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441 600,00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150 000,00</w:t>
            </w:r>
          </w:p>
        </w:tc>
      </w:tr>
      <w:tr w:rsidR="00F85B18" w:rsidRPr="001E0974" w:rsidTr="00F85B18">
        <w:trPr>
          <w:trHeight w:val="755"/>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Подпрограмма "Развитие культуры в Чувашской Республике" муниципальной программы  "Развитие культуры и туризма" на 2014–2020 годы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Ц410000000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591 600,00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441 600,00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150 000,00</w:t>
            </w:r>
          </w:p>
        </w:tc>
      </w:tr>
      <w:tr w:rsidR="00F85B18" w:rsidRPr="001E0974" w:rsidTr="00F85B18">
        <w:trPr>
          <w:trHeight w:val="561"/>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Основное мероприятие "Сохранение и развитие народного творчества"</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Ц410700000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416 600,00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416 600,00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780"/>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 xml:space="preserve">Обеспечение деятельности государственных учреждений </w:t>
            </w:r>
            <w:proofErr w:type="spellStart"/>
            <w:r w:rsidRPr="001E0974">
              <w:t>досугового</w:t>
            </w:r>
            <w:proofErr w:type="spellEnd"/>
            <w:r w:rsidRPr="001E0974">
              <w:t xml:space="preserve"> типа и народного творчества</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Ц41077А390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416 600,00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416 600,00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Ц41077А390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500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336 800,00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336 800,00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Ц41077А390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540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336 800,00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336 800,00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487"/>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Ц41077А390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78 800,00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78 800,00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683"/>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Ц41077А390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78 800,00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78 800,00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Ц41077А390</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800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 </w:t>
            </w:r>
          </w:p>
        </w:tc>
      </w:tr>
      <w:tr w:rsidR="00F85B18" w:rsidRPr="001E0974" w:rsidTr="00F85B18">
        <w:trPr>
          <w:trHeight w:val="312"/>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Ц41077А390</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850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1 000,00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1 000,00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 </w:t>
            </w:r>
          </w:p>
        </w:tc>
      </w:tr>
      <w:tr w:rsidR="00F85B18" w:rsidRPr="001E0974" w:rsidTr="00F85B18">
        <w:trPr>
          <w:trHeight w:val="1075"/>
        </w:trPr>
        <w:tc>
          <w:tcPr>
            <w:tcW w:w="5244" w:type="dxa"/>
            <w:tcBorders>
              <w:top w:val="nil"/>
              <w:left w:val="single" w:sz="4" w:space="0" w:color="auto"/>
              <w:bottom w:val="single" w:sz="4" w:space="0" w:color="auto"/>
              <w:right w:val="single" w:sz="4" w:space="0" w:color="auto"/>
            </w:tcBorders>
            <w:shd w:val="clear" w:color="auto" w:fill="auto"/>
            <w:vAlign w:val="center"/>
            <w:hideMark/>
          </w:tcPr>
          <w:p w:rsidR="00F85B18" w:rsidRPr="001E0974" w:rsidRDefault="00F85B18" w:rsidP="00FB1834">
            <w:r w:rsidRPr="001E0974">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Ц4107L5194</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 </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175 000,00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25 000,00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150 000,00</w:t>
            </w:r>
          </w:p>
        </w:tc>
      </w:tr>
      <w:tr w:rsidR="00F85B18" w:rsidRPr="001E0974" w:rsidTr="00F85B18">
        <w:trPr>
          <w:trHeight w:val="359"/>
        </w:trPr>
        <w:tc>
          <w:tcPr>
            <w:tcW w:w="5244" w:type="dxa"/>
            <w:tcBorders>
              <w:top w:val="nil"/>
              <w:left w:val="single" w:sz="4" w:space="0" w:color="auto"/>
              <w:bottom w:val="single" w:sz="4" w:space="0" w:color="auto"/>
              <w:right w:val="single" w:sz="4" w:space="0" w:color="auto"/>
            </w:tcBorders>
            <w:shd w:val="clear" w:color="auto" w:fill="auto"/>
            <w:hideMark/>
          </w:tcPr>
          <w:p w:rsidR="00F85B18" w:rsidRPr="001E0974" w:rsidRDefault="00F85B18" w:rsidP="00FB1834">
            <w:r w:rsidRPr="001E0974">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Ц4107L5194</w:t>
            </w:r>
          </w:p>
        </w:tc>
        <w:tc>
          <w:tcPr>
            <w:tcW w:w="576"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pPr>
            <w:r w:rsidRPr="001E0974">
              <w:t>200</w:t>
            </w:r>
          </w:p>
        </w:tc>
        <w:tc>
          <w:tcPr>
            <w:tcW w:w="1502"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175 000,00</w:t>
            </w:r>
          </w:p>
        </w:tc>
        <w:tc>
          <w:tcPr>
            <w:tcW w:w="140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25 000,00</w:t>
            </w:r>
          </w:p>
        </w:tc>
        <w:tc>
          <w:tcPr>
            <w:tcW w:w="1435"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right"/>
            </w:pPr>
            <w:r w:rsidRPr="001E0974">
              <w:t>150 000,00</w:t>
            </w:r>
          </w:p>
        </w:tc>
      </w:tr>
      <w:tr w:rsidR="00F85B18" w:rsidRPr="001E0974" w:rsidTr="00F85B18">
        <w:trPr>
          <w:trHeight w:val="581"/>
        </w:trPr>
        <w:tc>
          <w:tcPr>
            <w:tcW w:w="5244" w:type="dxa"/>
            <w:tcBorders>
              <w:top w:val="nil"/>
              <w:left w:val="single" w:sz="4" w:space="0" w:color="auto"/>
              <w:bottom w:val="single" w:sz="4" w:space="0" w:color="auto"/>
              <w:right w:val="single" w:sz="4" w:space="0" w:color="auto"/>
            </w:tcBorders>
            <w:shd w:val="clear" w:color="000000" w:fill="CCFFCC"/>
            <w:vAlign w:val="center"/>
            <w:hideMark/>
          </w:tcPr>
          <w:p w:rsidR="00F85B18" w:rsidRPr="001E0974" w:rsidRDefault="00F85B18" w:rsidP="00FB1834">
            <w:r w:rsidRPr="001E0974">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F85B18" w:rsidRPr="001E0974" w:rsidRDefault="00F85B18" w:rsidP="00FB1834">
            <w:pPr>
              <w:jc w:val="center"/>
              <w:rPr>
                <w:b/>
                <w:bCs w:val="0"/>
              </w:rPr>
            </w:pPr>
            <w:r w:rsidRPr="001E0974">
              <w:rPr>
                <w:b/>
                <w:bCs w:val="0"/>
              </w:rPr>
              <w:t>993</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08</w:t>
            </w:r>
          </w:p>
        </w:tc>
        <w:tc>
          <w:tcPr>
            <w:tcW w:w="50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01</w:t>
            </w:r>
          </w:p>
        </w:tc>
        <w:tc>
          <w:tcPr>
            <w:tcW w:w="156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Ц4107L5194</w:t>
            </w:r>
          </w:p>
        </w:tc>
        <w:tc>
          <w:tcPr>
            <w:tcW w:w="576"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center"/>
            </w:pPr>
            <w:r w:rsidRPr="001E0974">
              <w:t>240</w:t>
            </w:r>
          </w:p>
        </w:tc>
        <w:tc>
          <w:tcPr>
            <w:tcW w:w="1502"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pPr>
            <w:r w:rsidRPr="001E0974">
              <w:t>175 000,00</w:t>
            </w:r>
          </w:p>
        </w:tc>
        <w:tc>
          <w:tcPr>
            <w:tcW w:w="1400"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25 000,00</w:t>
            </w:r>
          </w:p>
        </w:tc>
        <w:tc>
          <w:tcPr>
            <w:tcW w:w="1435" w:type="dxa"/>
            <w:tcBorders>
              <w:top w:val="nil"/>
              <w:left w:val="nil"/>
              <w:bottom w:val="single" w:sz="4" w:space="0" w:color="auto"/>
              <w:right w:val="single" w:sz="4" w:space="0" w:color="auto"/>
            </w:tcBorders>
            <w:shd w:val="clear" w:color="000000" w:fill="CCFFCC"/>
            <w:vAlign w:val="center"/>
            <w:hideMark/>
          </w:tcPr>
          <w:p w:rsidR="00F85B18" w:rsidRPr="001E0974" w:rsidRDefault="00F85B18" w:rsidP="00FB1834">
            <w:pPr>
              <w:jc w:val="right"/>
              <w:rPr>
                <w:color w:val="FF0000"/>
              </w:rPr>
            </w:pPr>
            <w:r w:rsidRPr="001E0974">
              <w:rPr>
                <w:color w:val="FF0000"/>
              </w:rPr>
              <w:t>150 000,00</w:t>
            </w:r>
          </w:p>
        </w:tc>
      </w:tr>
      <w:tr w:rsidR="00F85B18" w:rsidRPr="001E0974" w:rsidTr="00F85B18">
        <w:trPr>
          <w:trHeight w:val="312"/>
        </w:trPr>
        <w:tc>
          <w:tcPr>
            <w:tcW w:w="5244" w:type="dxa"/>
            <w:tcBorders>
              <w:top w:val="nil"/>
              <w:left w:val="nil"/>
              <w:bottom w:val="nil"/>
              <w:right w:val="nil"/>
            </w:tcBorders>
            <w:shd w:val="clear" w:color="auto" w:fill="auto"/>
            <w:noWrap/>
            <w:vAlign w:val="bottom"/>
            <w:hideMark/>
          </w:tcPr>
          <w:p w:rsidR="00F85B18" w:rsidRPr="001E0974" w:rsidRDefault="00F85B18" w:rsidP="00FB1834"/>
        </w:tc>
        <w:tc>
          <w:tcPr>
            <w:tcW w:w="88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0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1560"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576" w:type="dxa"/>
            <w:tcBorders>
              <w:top w:val="nil"/>
              <w:left w:val="nil"/>
              <w:bottom w:val="nil"/>
              <w:right w:val="nil"/>
            </w:tcBorders>
            <w:shd w:val="clear" w:color="auto" w:fill="auto"/>
            <w:noWrap/>
            <w:vAlign w:val="bottom"/>
            <w:hideMark/>
          </w:tcPr>
          <w:p w:rsidR="00F85B18" w:rsidRPr="001E0974" w:rsidRDefault="00F85B18" w:rsidP="00FB1834">
            <w:pPr>
              <w:jc w:val="center"/>
            </w:pPr>
          </w:p>
        </w:tc>
        <w:tc>
          <w:tcPr>
            <w:tcW w:w="1502" w:type="dxa"/>
            <w:tcBorders>
              <w:top w:val="nil"/>
              <w:left w:val="nil"/>
              <w:bottom w:val="nil"/>
              <w:right w:val="nil"/>
            </w:tcBorders>
            <w:shd w:val="clear" w:color="auto" w:fill="auto"/>
            <w:noWrap/>
            <w:vAlign w:val="bottom"/>
            <w:hideMark/>
          </w:tcPr>
          <w:p w:rsidR="00F85B18" w:rsidRPr="001E0974" w:rsidRDefault="00F85B18" w:rsidP="00FB1834">
            <w:pPr>
              <w:jc w:val="right"/>
            </w:pPr>
            <w:r w:rsidRPr="001E0974">
              <w:t>7 570 744,14</w:t>
            </w:r>
          </w:p>
        </w:tc>
        <w:tc>
          <w:tcPr>
            <w:tcW w:w="1400" w:type="dxa"/>
            <w:tcBorders>
              <w:top w:val="nil"/>
              <w:left w:val="nil"/>
              <w:bottom w:val="nil"/>
              <w:right w:val="nil"/>
            </w:tcBorders>
            <w:shd w:val="clear" w:color="auto" w:fill="auto"/>
            <w:noWrap/>
            <w:vAlign w:val="bottom"/>
            <w:hideMark/>
          </w:tcPr>
          <w:p w:rsidR="00F85B18" w:rsidRPr="001E0974" w:rsidRDefault="00F85B18" w:rsidP="00FB1834">
            <w:pPr>
              <w:jc w:val="right"/>
            </w:pPr>
            <w:r w:rsidRPr="001E0974">
              <w:t>2 686 828,08</w:t>
            </w:r>
          </w:p>
        </w:tc>
        <w:tc>
          <w:tcPr>
            <w:tcW w:w="1435" w:type="dxa"/>
            <w:tcBorders>
              <w:top w:val="nil"/>
              <w:left w:val="nil"/>
              <w:bottom w:val="nil"/>
              <w:right w:val="nil"/>
            </w:tcBorders>
            <w:shd w:val="clear" w:color="auto" w:fill="auto"/>
            <w:noWrap/>
            <w:vAlign w:val="bottom"/>
            <w:hideMark/>
          </w:tcPr>
          <w:p w:rsidR="00F85B18" w:rsidRPr="001E0974" w:rsidRDefault="00F85B18" w:rsidP="00FB1834">
            <w:pPr>
              <w:jc w:val="right"/>
            </w:pPr>
            <w:r w:rsidRPr="001E0974">
              <w:t>4 883 916,06</w:t>
            </w:r>
          </w:p>
        </w:tc>
      </w:tr>
    </w:tbl>
    <w:p w:rsidR="00F85B18" w:rsidRPr="001E0974" w:rsidRDefault="00F85B18" w:rsidP="00F85B18">
      <w:pPr>
        <w:spacing w:line="360" w:lineRule="auto"/>
      </w:pPr>
    </w:p>
    <w:p w:rsidR="00F85B18" w:rsidRDefault="00F85B18" w:rsidP="00CD136A">
      <w:pPr>
        <w:tabs>
          <w:tab w:val="left" w:pos="10773"/>
        </w:tabs>
        <w:ind w:right="-1"/>
        <w:sectPr w:rsidR="00F85B18" w:rsidSect="00F85B18">
          <w:headerReference w:type="even" r:id="rId9"/>
          <w:headerReference w:type="default" r:id="rId10"/>
          <w:pgSz w:w="16838" w:h="11906" w:orient="landscape" w:code="9"/>
          <w:pgMar w:top="1418" w:right="851" w:bottom="709" w:left="992" w:header="709" w:footer="709" w:gutter="0"/>
          <w:cols w:space="708"/>
          <w:docGrid w:linePitch="360"/>
        </w:sectPr>
      </w:pPr>
    </w:p>
    <w:p w:rsidR="00FB1834" w:rsidRDefault="000930EC" w:rsidP="000930EC">
      <w:pPr>
        <w:jc w:val="both"/>
        <w:rPr>
          <w:i/>
        </w:rPr>
      </w:pPr>
      <w:r>
        <w:rPr>
          <w:i/>
        </w:rPr>
        <w:lastRenderedPageBreak/>
        <w:t xml:space="preserve">                                                              </w:t>
      </w:r>
      <w:r w:rsidR="00FB1834">
        <w:rPr>
          <w:i/>
        </w:rPr>
        <w:t>ПОСТАНОВЛЕНИЕ</w:t>
      </w:r>
    </w:p>
    <w:p w:rsidR="00FB1834" w:rsidRPr="00F217E7" w:rsidRDefault="00FB1834" w:rsidP="000930EC">
      <w:pPr>
        <w:jc w:val="center"/>
        <w:rPr>
          <w:i/>
        </w:rPr>
      </w:pPr>
      <w:r>
        <w:rPr>
          <w:i/>
        </w:rPr>
        <w:t xml:space="preserve">администрации  </w:t>
      </w:r>
      <w:r w:rsidRPr="00F217E7">
        <w:rPr>
          <w:i/>
        </w:rPr>
        <w:t>Питеркинского сельского поселения</w:t>
      </w:r>
    </w:p>
    <w:p w:rsidR="00FB1834" w:rsidRDefault="00FB1834" w:rsidP="000930EC">
      <w:pPr>
        <w:tabs>
          <w:tab w:val="center" w:pos="4873"/>
          <w:tab w:val="left" w:pos="8115"/>
        </w:tabs>
        <w:jc w:val="center"/>
        <w:rPr>
          <w:i/>
        </w:rPr>
      </w:pPr>
      <w:r w:rsidRPr="00F217E7">
        <w:rPr>
          <w:i/>
        </w:rPr>
        <w:t>Красночетайского района Чувашской Республики</w:t>
      </w:r>
    </w:p>
    <w:p w:rsidR="00FB1834" w:rsidRDefault="00FB1834" w:rsidP="00FB1834">
      <w:pPr>
        <w:tabs>
          <w:tab w:val="center" w:pos="4873"/>
          <w:tab w:val="left" w:pos="8115"/>
        </w:tabs>
        <w:jc w:val="center"/>
        <w:rPr>
          <w:i/>
        </w:rPr>
      </w:pPr>
    </w:p>
    <w:p w:rsidR="000930EC" w:rsidRDefault="00FB1834" w:rsidP="000930EC">
      <w:pPr>
        <w:pStyle w:val="10"/>
        <w:spacing w:before="0" w:after="0"/>
        <w:jc w:val="center"/>
        <w:rPr>
          <w:rFonts w:ascii="Times New Roman" w:hAnsi="Times New Roman"/>
          <w:bCs/>
          <w:sz w:val="20"/>
          <w:szCs w:val="20"/>
        </w:rPr>
      </w:pPr>
      <w:r w:rsidRPr="000930EC">
        <w:rPr>
          <w:rFonts w:ascii="Times New Roman" w:hAnsi="Times New Roman"/>
          <w:bCs/>
          <w:sz w:val="20"/>
          <w:szCs w:val="20"/>
        </w:rPr>
        <w:t xml:space="preserve">О мерах по реализации Решения Собрания депутатов Питеркинского сельского  поселения </w:t>
      </w:r>
    </w:p>
    <w:p w:rsidR="000930EC" w:rsidRDefault="00FB1834" w:rsidP="000930EC">
      <w:pPr>
        <w:pStyle w:val="10"/>
        <w:spacing w:before="0" w:after="0"/>
        <w:jc w:val="center"/>
        <w:rPr>
          <w:rFonts w:ascii="Times New Roman" w:hAnsi="Times New Roman"/>
          <w:sz w:val="20"/>
          <w:szCs w:val="20"/>
        </w:rPr>
      </w:pPr>
      <w:r w:rsidRPr="000930EC">
        <w:rPr>
          <w:rFonts w:ascii="Times New Roman" w:hAnsi="Times New Roman"/>
          <w:bCs/>
          <w:sz w:val="20"/>
          <w:szCs w:val="20"/>
        </w:rPr>
        <w:t>«</w:t>
      </w:r>
      <w:r w:rsidRPr="000930EC">
        <w:rPr>
          <w:rFonts w:ascii="Times New Roman" w:hAnsi="Times New Roman"/>
          <w:sz w:val="20"/>
          <w:szCs w:val="20"/>
        </w:rPr>
        <w:t xml:space="preserve">О внесении изменений в решение собрания депутатов «О бюджете Питеркинского сельского </w:t>
      </w:r>
    </w:p>
    <w:p w:rsidR="000930EC" w:rsidRDefault="00FB1834" w:rsidP="000930EC">
      <w:pPr>
        <w:pStyle w:val="10"/>
        <w:spacing w:before="0" w:after="0"/>
        <w:jc w:val="center"/>
        <w:rPr>
          <w:rFonts w:ascii="Times New Roman" w:hAnsi="Times New Roman"/>
          <w:sz w:val="20"/>
          <w:szCs w:val="20"/>
        </w:rPr>
      </w:pPr>
      <w:r w:rsidRPr="000930EC">
        <w:rPr>
          <w:rFonts w:ascii="Times New Roman" w:hAnsi="Times New Roman"/>
          <w:sz w:val="20"/>
          <w:szCs w:val="20"/>
        </w:rPr>
        <w:t xml:space="preserve">поселения Красночетайского района Чувашской Республики на 2019 год </w:t>
      </w:r>
    </w:p>
    <w:p w:rsidR="00FB1834" w:rsidRPr="000930EC" w:rsidRDefault="00FB1834" w:rsidP="000930EC">
      <w:pPr>
        <w:pStyle w:val="10"/>
        <w:spacing w:before="0" w:after="0"/>
        <w:jc w:val="center"/>
        <w:rPr>
          <w:rFonts w:ascii="Times New Roman" w:hAnsi="Times New Roman"/>
          <w:sz w:val="20"/>
          <w:szCs w:val="20"/>
        </w:rPr>
      </w:pPr>
      <w:r w:rsidRPr="000930EC">
        <w:rPr>
          <w:rFonts w:ascii="Times New Roman" w:hAnsi="Times New Roman"/>
          <w:sz w:val="20"/>
          <w:szCs w:val="20"/>
        </w:rPr>
        <w:t>и на плановый период 2020 и 2021 годов»</w:t>
      </w:r>
    </w:p>
    <w:p w:rsidR="000930EC" w:rsidRDefault="000930EC" w:rsidP="00FB1834">
      <w:pPr>
        <w:jc w:val="both"/>
        <w:rPr>
          <w:bCs w:val="0"/>
        </w:rPr>
      </w:pPr>
    </w:p>
    <w:p w:rsidR="00FB1834" w:rsidRDefault="00913602" w:rsidP="00FB1834">
      <w:pPr>
        <w:jc w:val="both"/>
        <w:rPr>
          <w:bCs w:val="0"/>
        </w:rPr>
      </w:pPr>
      <w:r>
        <w:rPr>
          <w:bCs w:val="0"/>
        </w:rPr>
        <w:t>от 30 августа 2019 г. № 33</w:t>
      </w:r>
    </w:p>
    <w:p w:rsidR="000930EC" w:rsidRDefault="000930EC" w:rsidP="00FB1834">
      <w:pPr>
        <w:ind w:firstLine="709"/>
        <w:jc w:val="both"/>
        <w:rPr>
          <w:sz w:val="26"/>
          <w:szCs w:val="26"/>
        </w:rPr>
      </w:pPr>
    </w:p>
    <w:p w:rsidR="00FB1834" w:rsidRPr="000930EC" w:rsidRDefault="00FB1834" w:rsidP="00FB1834">
      <w:pPr>
        <w:ind w:firstLine="709"/>
        <w:jc w:val="both"/>
      </w:pPr>
      <w:r w:rsidRPr="000930EC">
        <w:t xml:space="preserve">В соответствии с Решением Собрания депутатов Питеркинского сельского поселения № 1 от 29 августа 2019 г.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администрация Питеркинского сельского поселения </w:t>
      </w:r>
      <w:r w:rsidR="000930EC" w:rsidRPr="000930EC">
        <w:t xml:space="preserve">           </w:t>
      </w:r>
      <w:proofErr w:type="gramStart"/>
      <w:r w:rsidRPr="000930EC">
        <w:t>П</w:t>
      </w:r>
      <w:proofErr w:type="gramEnd"/>
      <w:r w:rsidRPr="000930EC">
        <w:t xml:space="preserve"> О С Т А Н О В Л Я Е Т:</w:t>
      </w:r>
    </w:p>
    <w:p w:rsidR="00FB1834" w:rsidRPr="000930EC" w:rsidRDefault="00FB1834" w:rsidP="00FB1834">
      <w:pPr>
        <w:ind w:firstLine="709"/>
        <w:jc w:val="both"/>
      </w:pPr>
      <w:bookmarkStart w:id="4" w:name="sub_1"/>
      <w:r w:rsidRPr="000930EC">
        <w:t>1. </w:t>
      </w:r>
      <w:proofErr w:type="gramStart"/>
      <w:r w:rsidRPr="000930EC">
        <w:t>Принять к исполнению бюджет Питеркинского сельского поселения  на 2019 год и на плановый период 2020 и 2021 годов  с учетом изменений, внесенных Решением Собрания депутатов Питеркинского сельского поселения № 1 от 29 августа 2019 г. «О внесении изменений  в Решение Собрания депутатов «О бюджете Питеркинского сельского поселения  на 2019 год и на плановый период 2020 и 2021 годов»</w:t>
      </w:r>
      <w:bookmarkEnd w:id="4"/>
      <w:r w:rsidRPr="000930EC">
        <w:t xml:space="preserve"> (далее – Решение) </w:t>
      </w:r>
      <w:proofErr w:type="gramEnd"/>
    </w:p>
    <w:p w:rsidR="00FB1834" w:rsidRPr="000930EC" w:rsidRDefault="00FB1834" w:rsidP="00FB1834">
      <w:pPr>
        <w:ind w:firstLine="709"/>
        <w:jc w:val="both"/>
      </w:pPr>
      <w:r w:rsidRPr="000930EC">
        <w:t>2. </w:t>
      </w:r>
      <w:proofErr w:type="gramStart"/>
      <w:r w:rsidRPr="000930EC">
        <w:t>Бюджетным учреждениям  и иным органам исполнительной власти Питеркинского сельского поселения, другим распорядителям и получателям бюджетных средств внести соответствующие изменения в показатели смет доходов и расходов муниципальных учреждений на 2019 год и на плановый период 2020 и 2021 годов, а также предложения по уточнению показателей кассового плана бюджета Питеркинского сельского поселения на 2019 год и на плановый период 2020 и 2021</w:t>
      </w:r>
      <w:proofErr w:type="gramEnd"/>
      <w:r w:rsidRPr="000930EC">
        <w:t xml:space="preserve"> годов представить указанные изменения в </w:t>
      </w:r>
      <w:proofErr w:type="gramStart"/>
      <w:r w:rsidRPr="000930EC">
        <w:t>финансовый</w:t>
      </w:r>
      <w:proofErr w:type="gramEnd"/>
      <w:r w:rsidRPr="000930EC">
        <w:t xml:space="preserve"> отдел администрации Красночетайского района.</w:t>
      </w:r>
    </w:p>
    <w:p w:rsidR="00FB1834" w:rsidRPr="000930EC" w:rsidRDefault="00FB1834" w:rsidP="00FB1834">
      <w:pPr>
        <w:ind w:firstLine="709"/>
        <w:jc w:val="both"/>
      </w:pPr>
      <w:r w:rsidRPr="000930EC">
        <w:t>3. Рекомендовать финансовому отделу администрации Красночетайского района внести соответствующие изменения в сводную бюджетную роспись бюджета Питеркинского сельского поселения, кассовый план исполнения бюджета Питеркинского сельского поселения и организовать своевременное финансирование расходов.</w:t>
      </w:r>
    </w:p>
    <w:p w:rsidR="00FB1834" w:rsidRPr="000930EC" w:rsidRDefault="00FB1834" w:rsidP="00FB1834">
      <w:pPr>
        <w:ind w:firstLine="709"/>
        <w:jc w:val="both"/>
      </w:pPr>
      <w:r w:rsidRPr="000930EC">
        <w:t>3. Настоящее постановление вступает в силу с момента его подписания.</w:t>
      </w:r>
    </w:p>
    <w:p w:rsidR="00FB1834" w:rsidRPr="000930EC" w:rsidRDefault="00FB1834" w:rsidP="00FB1834">
      <w:pPr>
        <w:ind w:firstLine="709"/>
        <w:jc w:val="both"/>
      </w:pPr>
    </w:p>
    <w:p w:rsidR="00FB1834" w:rsidRPr="000930EC" w:rsidRDefault="00FB1834" w:rsidP="00FB1834">
      <w:pPr>
        <w:rPr>
          <w:snapToGrid w:val="0"/>
        </w:rPr>
      </w:pPr>
      <w:r w:rsidRPr="000930EC">
        <w:rPr>
          <w:snapToGrid w:val="0"/>
        </w:rPr>
        <w:t>Глава Питеркинского</w:t>
      </w:r>
    </w:p>
    <w:p w:rsidR="00FB1834" w:rsidRPr="000930EC" w:rsidRDefault="00FB1834" w:rsidP="00FB1834">
      <w:r w:rsidRPr="000930EC">
        <w:rPr>
          <w:snapToGrid w:val="0"/>
        </w:rPr>
        <w:t xml:space="preserve">сельского поселения                                                                             </w:t>
      </w:r>
      <w:r w:rsidR="000930EC">
        <w:rPr>
          <w:snapToGrid w:val="0"/>
        </w:rPr>
        <w:t xml:space="preserve">                                                   </w:t>
      </w:r>
      <w:r w:rsidRPr="000930EC">
        <w:rPr>
          <w:snapToGrid w:val="0"/>
        </w:rPr>
        <w:t xml:space="preserve"> В.Г.Михуткин     </w:t>
      </w:r>
    </w:p>
    <w:p w:rsidR="00FB1834" w:rsidRPr="000930EC" w:rsidRDefault="00FB1834" w:rsidP="00FB1834">
      <w:pPr>
        <w:jc w:val="both"/>
        <w:rPr>
          <w:bCs w:val="0"/>
        </w:rPr>
      </w:pPr>
    </w:p>
    <w:p w:rsidR="00CD136A" w:rsidRPr="000930EC" w:rsidRDefault="00CD136A" w:rsidP="00CD136A">
      <w:pPr>
        <w:tabs>
          <w:tab w:val="left" w:pos="10773"/>
        </w:tabs>
        <w:ind w:right="-1"/>
      </w:pPr>
    </w:p>
    <w:p w:rsidR="00CD136A" w:rsidRPr="000930EC"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rPr>
          <w:sz w:val="26"/>
          <w:szCs w:val="26"/>
        </w:rPr>
      </w:pPr>
    </w:p>
    <w:p w:rsidR="00F7701A" w:rsidRDefault="00F7701A" w:rsidP="00CD136A">
      <w:pPr>
        <w:tabs>
          <w:tab w:val="left" w:pos="10773"/>
        </w:tabs>
        <w:ind w:right="-1"/>
        <w:rPr>
          <w:sz w:val="26"/>
          <w:szCs w:val="26"/>
        </w:rPr>
      </w:pPr>
    </w:p>
    <w:p w:rsidR="00F7701A" w:rsidRDefault="00F7701A" w:rsidP="00CD136A">
      <w:pPr>
        <w:tabs>
          <w:tab w:val="left" w:pos="10773"/>
        </w:tabs>
        <w:ind w:right="-1"/>
        <w:rPr>
          <w:sz w:val="26"/>
          <w:szCs w:val="26"/>
        </w:rPr>
      </w:pPr>
    </w:p>
    <w:p w:rsidR="00F7701A" w:rsidRDefault="00F7701A" w:rsidP="00CD136A">
      <w:pPr>
        <w:tabs>
          <w:tab w:val="left" w:pos="10773"/>
        </w:tabs>
        <w:ind w:right="-1"/>
        <w:rPr>
          <w:sz w:val="26"/>
          <w:szCs w:val="26"/>
        </w:rPr>
      </w:pPr>
    </w:p>
    <w:p w:rsidR="00CD136A" w:rsidRDefault="00CD136A" w:rsidP="00967491">
      <w:pPr>
        <w:jc w:val="center"/>
        <w:rPr>
          <w:b/>
        </w:rPr>
      </w:pPr>
    </w:p>
    <w:tbl>
      <w:tblPr>
        <w:tblpPr w:leftFromText="180" w:rightFromText="180" w:vertAnchor="text" w:horzAnchor="margin" w:tblpY="493"/>
        <w:tblOverlap w:val="never"/>
        <w:tblW w:w="10421" w:type="dxa"/>
        <w:tblLayout w:type="fixed"/>
        <w:tblLook w:val="01E0"/>
      </w:tblPr>
      <w:tblGrid>
        <w:gridCol w:w="3168"/>
        <w:gridCol w:w="360"/>
        <w:gridCol w:w="3477"/>
        <w:gridCol w:w="399"/>
        <w:gridCol w:w="3017"/>
      </w:tblGrid>
      <w:tr w:rsidR="00967491" w:rsidRPr="00A7325E" w:rsidTr="00967491">
        <w:tc>
          <w:tcPr>
            <w:tcW w:w="3168" w:type="dxa"/>
          </w:tcPr>
          <w:p w:rsidR="00967491" w:rsidRPr="00A7325E" w:rsidRDefault="00967491" w:rsidP="00967491">
            <w:pPr>
              <w:ind w:right="-207"/>
              <w:jc w:val="both"/>
            </w:pPr>
            <w:r w:rsidRPr="00A7325E">
              <w:rPr>
                <w:b/>
              </w:rPr>
              <w:t>ВЕСТНИК</w:t>
            </w:r>
          </w:p>
          <w:p w:rsidR="00967491" w:rsidRPr="00A7325E" w:rsidRDefault="00967491" w:rsidP="00967491">
            <w:pPr>
              <w:ind w:right="-207"/>
              <w:jc w:val="both"/>
            </w:pPr>
            <w:r w:rsidRPr="00A7325E">
              <w:t>Питеркинского сельского поселения</w:t>
            </w:r>
          </w:p>
          <w:p w:rsidR="00967491" w:rsidRPr="00A7325E" w:rsidRDefault="00967491" w:rsidP="00967491">
            <w:pPr>
              <w:ind w:right="-207"/>
              <w:jc w:val="both"/>
            </w:pPr>
          </w:p>
          <w:p w:rsidR="00967491" w:rsidRPr="00A7325E" w:rsidRDefault="00967491" w:rsidP="00967491">
            <w:pPr>
              <w:ind w:right="-207"/>
              <w:jc w:val="both"/>
            </w:pPr>
          </w:p>
          <w:p w:rsidR="00967491" w:rsidRPr="00A7325E" w:rsidRDefault="00967491" w:rsidP="00967491">
            <w:pPr>
              <w:ind w:right="-207"/>
              <w:jc w:val="both"/>
            </w:pPr>
          </w:p>
          <w:p w:rsidR="00967491" w:rsidRPr="00A7325E" w:rsidRDefault="00967491" w:rsidP="00967491">
            <w:pPr>
              <w:ind w:right="-207"/>
              <w:jc w:val="both"/>
            </w:pPr>
            <w:r w:rsidRPr="00A7325E">
              <w:t>Тир. 100 экз.</w:t>
            </w:r>
          </w:p>
        </w:tc>
        <w:tc>
          <w:tcPr>
            <w:tcW w:w="360" w:type="dxa"/>
          </w:tcPr>
          <w:p w:rsidR="00967491" w:rsidRPr="00A7325E" w:rsidRDefault="00967491" w:rsidP="00967491">
            <w:pPr>
              <w:ind w:right="-207"/>
              <w:jc w:val="both"/>
            </w:pPr>
          </w:p>
        </w:tc>
        <w:tc>
          <w:tcPr>
            <w:tcW w:w="3477" w:type="dxa"/>
          </w:tcPr>
          <w:p w:rsidR="00967491" w:rsidRPr="00A7325E" w:rsidRDefault="00967491" w:rsidP="00967491">
            <w:pPr>
              <w:ind w:right="-207"/>
              <w:jc w:val="both"/>
            </w:pPr>
            <w:r w:rsidRPr="00A7325E">
              <w:t>д. Питеркино, ул. Новая, 1</w:t>
            </w:r>
          </w:p>
          <w:p w:rsidR="00967491" w:rsidRPr="00A7325E" w:rsidRDefault="00967491" w:rsidP="00967491">
            <w:pPr>
              <w:ind w:right="-207"/>
              <w:jc w:val="both"/>
            </w:pPr>
            <w:proofErr w:type="spellStart"/>
            <w:r w:rsidRPr="00A7325E">
              <w:rPr>
                <w:lang w:val="en-US"/>
              </w:rPr>
              <w:t>sao</w:t>
            </w:r>
            <w:proofErr w:type="spellEnd"/>
            <w:r w:rsidRPr="00A7325E">
              <w:t>-</w:t>
            </w:r>
            <w:proofErr w:type="spellStart"/>
            <w:r w:rsidRPr="00A7325E">
              <w:rPr>
                <w:lang w:val="en-US"/>
              </w:rPr>
              <w:t>piter</w:t>
            </w:r>
            <w:proofErr w:type="spellEnd"/>
            <w:r w:rsidRPr="00A7325E">
              <w:t>@</w:t>
            </w:r>
            <w:r w:rsidRPr="00A7325E">
              <w:rPr>
                <w:lang w:val="en-US"/>
              </w:rPr>
              <w:t>krchet</w:t>
            </w:r>
            <w:r w:rsidRPr="00A7325E">
              <w:t>.</w:t>
            </w:r>
            <w:r w:rsidRPr="00A7325E">
              <w:rPr>
                <w:lang w:val="en-US"/>
              </w:rPr>
              <w:t>cap</w:t>
            </w:r>
            <w:r w:rsidRPr="00A7325E">
              <w:t>.</w:t>
            </w:r>
            <w:proofErr w:type="spellStart"/>
            <w:r w:rsidRPr="00A7325E">
              <w:rPr>
                <w:lang w:val="en-US"/>
              </w:rPr>
              <w:t>ru</w:t>
            </w:r>
            <w:proofErr w:type="spellEnd"/>
          </w:p>
          <w:p w:rsidR="00967491" w:rsidRPr="00A7325E" w:rsidRDefault="00967491" w:rsidP="00967491">
            <w:pPr>
              <w:ind w:right="-15"/>
              <w:jc w:val="both"/>
            </w:pPr>
            <w:r w:rsidRPr="00A7325E">
              <w:t>Номер сверстан  специалистом администрации  Питеркинского  сельского поселения</w:t>
            </w:r>
          </w:p>
          <w:p w:rsidR="00967491" w:rsidRPr="00A7325E" w:rsidRDefault="00967491" w:rsidP="00967491">
            <w:pPr>
              <w:ind w:right="-15"/>
              <w:jc w:val="both"/>
            </w:pPr>
            <w:proofErr w:type="gramStart"/>
            <w:r w:rsidRPr="00A7325E">
              <w:t>Ответственный за выпуск:</w:t>
            </w:r>
            <w:proofErr w:type="gramEnd"/>
          </w:p>
          <w:p w:rsidR="00967491" w:rsidRPr="00A7325E" w:rsidRDefault="00967491" w:rsidP="00967491">
            <w:pPr>
              <w:ind w:right="-15"/>
              <w:jc w:val="both"/>
            </w:pPr>
            <w:r w:rsidRPr="00A7325E">
              <w:t>В.Г.Михуткин</w:t>
            </w:r>
          </w:p>
        </w:tc>
        <w:tc>
          <w:tcPr>
            <w:tcW w:w="399" w:type="dxa"/>
          </w:tcPr>
          <w:p w:rsidR="00967491" w:rsidRPr="00A7325E" w:rsidRDefault="00967491" w:rsidP="00967491">
            <w:pPr>
              <w:ind w:right="-207"/>
              <w:jc w:val="both"/>
            </w:pPr>
          </w:p>
        </w:tc>
        <w:tc>
          <w:tcPr>
            <w:tcW w:w="3017" w:type="dxa"/>
          </w:tcPr>
          <w:p w:rsidR="00967491" w:rsidRPr="00A7325E" w:rsidRDefault="00967491" w:rsidP="00967491">
            <w:pPr>
              <w:ind w:right="-207"/>
              <w:jc w:val="both"/>
            </w:pPr>
          </w:p>
          <w:p w:rsidR="00967491" w:rsidRPr="00A7325E" w:rsidRDefault="00967491" w:rsidP="00967491">
            <w:pPr>
              <w:tabs>
                <w:tab w:val="left" w:pos="1887"/>
              </w:tabs>
              <w:ind w:right="-207"/>
              <w:jc w:val="both"/>
            </w:pPr>
            <w:r w:rsidRPr="00A7325E">
              <w:t>Выходит на русском  языке</w:t>
            </w:r>
          </w:p>
        </w:tc>
      </w:tr>
    </w:tbl>
    <w:p w:rsidR="003C3F13" w:rsidRPr="00E112F7" w:rsidRDefault="003C3F13" w:rsidP="001776C7"/>
    <w:sectPr w:rsidR="003C3F13" w:rsidRPr="00E112F7" w:rsidSect="003E79FA">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3C7" w:rsidRDefault="000203C7">
      <w:r>
        <w:separator/>
      </w:r>
    </w:p>
  </w:endnote>
  <w:endnote w:type="continuationSeparator" w:id="0">
    <w:p w:rsidR="000203C7" w:rsidRDefault="000203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3C7" w:rsidRDefault="000203C7">
      <w:r>
        <w:separator/>
      </w:r>
    </w:p>
  </w:footnote>
  <w:footnote w:type="continuationSeparator" w:id="0">
    <w:p w:rsidR="000203C7" w:rsidRDefault="00020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34" w:rsidRDefault="003E4A4C" w:rsidP="004104DC">
    <w:pPr>
      <w:pStyle w:val="a3"/>
      <w:framePr w:wrap="around" w:vAnchor="text" w:hAnchor="margin" w:xAlign="center" w:y="1"/>
      <w:rPr>
        <w:rStyle w:val="aff1"/>
      </w:rPr>
    </w:pPr>
    <w:r>
      <w:rPr>
        <w:rStyle w:val="aff1"/>
      </w:rPr>
      <w:fldChar w:fldCharType="begin"/>
    </w:r>
    <w:r w:rsidR="00FB1834">
      <w:rPr>
        <w:rStyle w:val="aff1"/>
      </w:rPr>
      <w:instrText xml:space="preserve">PAGE  </w:instrText>
    </w:r>
    <w:r>
      <w:rPr>
        <w:rStyle w:val="aff1"/>
      </w:rPr>
      <w:fldChar w:fldCharType="end"/>
    </w:r>
  </w:p>
  <w:p w:rsidR="00FB1834" w:rsidRDefault="00FB18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34" w:rsidRDefault="00FB1834" w:rsidP="004104DC">
    <w:pPr>
      <w:pStyle w:val="a3"/>
      <w:framePr w:wrap="around" w:vAnchor="text" w:hAnchor="margin" w:xAlign="center" w:y="1"/>
      <w:rPr>
        <w:rStyle w:val="aff1"/>
      </w:rPr>
    </w:pPr>
  </w:p>
  <w:p w:rsidR="00FB1834" w:rsidRDefault="00FB18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874041E"/>
    <w:multiLevelType w:val="hybridMultilevel"/>
    <w:tmpl w:val="44B0A796"/>
    <w:lvl w:ilvl="0" w:tplc="CC94CF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6">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0"/>
  </w:num>
  <w:num w:numId="3">
    <w:abstractNumId w:val="19"/>
  </w:num>
  <w:num w:numId="4">
    <w:abstractNumId w:val="20"/>
  </w:num>
  <w:num w:numId="5">
    <w:abstractNumId w:val="29"/>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1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num>
  <w:num w:numId="16">
    <w:abstractNumId w:val="33"/>
  </w:num>
  <w:num w:numId="17">
    <w:abstractNumId w:val="18"/>
  </w:num>
  <w:num w:numId="18">
    <w:abstractNumId w:val="16"/>
  </w:num>
  <w:num w:numId="19">
    <w:abstractNumId w:val="15"/>
  </w:num>
  <w:num w:numId="20">
    <w:abstractNumId w:val="14"/>
  </w:num>
  <w:num w:numId="21">
    <w:abstractNumId w:val="34"/>
  </w:num>
  <w:num w:numId="22">
    <w:abstractNumId w:val="26"/>
  </w:num>
  <w:num w:numId="23">
    <w:abstractNumId w:val="25"/>
  </w:num>
  <w:num w:numId="24">
    <w:abstractNumId w:val="21"/>
  </w:num>
  <w:num w:numId="25">
    <w:abstractNumId w:val="17"/>
  </w:num>
  <w:num w:numId="26">
    <w:abstractNumId w:val="39"/>
  </w:num>
  <w:num w:numId="27">
    <w:abstractNumId w:val="35"/>
  </w:num>
  <w:num w:numId="28">
    <w:abstractNumId w:val="3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02E0F"/>
    <w:rsid w:val="000106E8"/>
    <w:rsid w:val="00010B91"/>
    <w:rsid w:val="00012589"/>
    <w:rsid w:val="00012E4A"/>
    <w:rsid w:val="00013DA9"/>
    <w:rsid w:val="000144A4"/>
    <w:rsid w:val="000203C7"/>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30EC"/>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18DF"/>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430E"/>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25DD"/>
    <w:rsid w:val="003D3BD5"/>
    <w:rsid w:val="003D4552"/>
    <w:rsid w:val="003E0026"/>
    <w:rsid w:val="003E140C"/>
    <w:rsid w:val="003E2786"/>
    <w:rsid w:val="003E365C"/>
    <w:rsid w:val="003E4A4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C1372"/>
    <w:rsid w:val="005C139B"/>
    <w:rsid w:val="005C4336"/>
    <w:rsid w:val="005C6420"/>
    <w:rsid w:val="005E0106"/>
    <w:rsid w:val="005E2239"/>
    <w:rsid w:val="005E439E"/>
    <w:rsid w:val="005E5217"/>
    <w:rsid w:val="005E74BB"/>
    <w:rsid w:val="005F0286"/>
    <w:rsid w:val="005F3A5F"/>
    <w:rsid w:val="005F3FBC"/>
    <w:rsid w:val="005F6C5E"/>
    <w:rsid w:val="00602553"/>
    <w:rsid w:val="00604DA5"/>
    <w:rsid w:val="00610AB0"/>
    <w:rsid w:val="0061359E"/>
    <w:rsid w:val="006144C3"/>
    <w:rsid w:val="00614697"/>
    <w:rsid w:val="00615529"/>
    <w:rsid w:val="0062444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4CDE"/>
    <w:rsid w:val="008E7C49"/>
    <w:rsid w:val="008F0A96"/>
    <w:rsid w:val="008F0FB9"/>
    <w:rsid w:val="008F3F31"/>
    <w:rsid w:val="008F4B6C"/>
    <w:rsid w:val="008F4C24"/>
    <w:rsid w:val="00903660"/>
    <w:rsid w:val="00904528"/>
    <w:rsid w:val="00911A03"/>
    <w:rsid w:val="00913602"/>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67491"/>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7D8"/>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7325E"/>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297E"/>
    <w:rsid w:val="00B03B97"/>
    <w:rsid w:val="00B041F1"/>
    <w:rsid w:val="00B07901"/>
    <w:rsid w:val="00B07C72"/>
    <w:rsid w:val="00B17393"/>
    <w:rsid w:val="00B17E45"/>
    <w:rsid w:val="00B214BE"/>
    <w:rsid w:val="00B22376"/>
    <w:rsid w:val="00B26175"/>
    <w:rsid w:val="00B26A1B"/>
    <w:rsid w:val="00B3193C"/>
    <w:rsid w:val="00B35B64"/>
    <w:rsid w:val="00B36FAB"/>
    <w:rsid w:val="00B40BDB"/>
    <w:rsid w:val="00B415E9"/>
    <w:rsid w:val="00B46934"/>
    <w:rsid w:val="00B50106"/>
    <w:rsid w:val="00B51D37"/>
    <w:rsid w:val="00B51F63"/>
    <w:rsid w:val="00B52252"/>
    <w:rsid w:val="00B5395D"/>
    <w:rsid w:val="00B53B8A"/>
    <w:rsid w:val="00B569B9"/>
    <w:rsid w:val="00B578A0"/>
    <w:rsid w:val="00B65639"/>
    <w:rsid w:val="00B66942"/>
    <w:rsid w:val="00B7093C"/>
    <w:rsid w:val="00B72313"/>
    <w:rsid w:val="00B74217"/>
    <w:rsid w:val="00B7719D"/>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136A"/>
    <w:rsid w:val="00CD3EAC"/>
    <w:rsid w:val="00CE364B"/>
    <w:rsid w:val="00CE3F7C"/>
    <w:rsid w:val="00CE52AF"/>
    <w:rsid w:val="00CF3F44"/>
    <w:rsid w:val="00CF4C33"/>
    <w:rsid w:val="00D02636"/>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645D"/>
    <w:rsid w:val="00E0757B"/>
    <w:rsid w:val="00E103A1"/>
    <w:rsid w:val="00E112F7"/>
    <w:rsid w:val="00E154FD"/>
    <w:rsid w:val="00E226A3"/>
    <w:rsid w:val="00E22DD5"/>
    <w:rsid w:val="00E2591D"/>
    <w:rsid w:val="00E3294A"/>
    <w:rsid w:val="00E3305A"/>
    <w:rsid w:val="00E35DB8"/>
    <w:rsid w:val="00E36B74"/>
    <w:rsid w:val="00E4501B"/>
    <w:rsid w:val="00E4621E"/>
    <w:rsid w:val="00E46E8E"/>
    <w:rsid w:val="00E51719"/>
    <w:rsid w:val="00E518F9"/>
    <w:rsid w:val="00E52455"/>
    <w:rsid w:val="00E54807"/>
    <w:rsid w:val="00E56416"/>
    <w:rsid w:val="00E57059"/>
    <w:rsid w:val="00E604E7"/>
    <w:rsid w:val="00E621F9"/>
    <w:rsid w:val="00E65363"/>
    <w:rsid w:val="00E66ED1"/>
    <w:rsid w:val="00E70E5B"/>
    <w:rsid w:val="00E7211C"/>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003B"/>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7701A"/>
    <w:rsid w:val="00F83BB3"/>
    <w:rsid w:val="00F84759"/>
    <w:rsid w:val="00F85798"/>
    <w:rsid w:val="00F85B18"/>
    <w:rsid w:val="00F85E14"/>
    <w:rsid w:val="00F908EB"/>
    <w:rsid w:val="00F92F32"/>
    <w:rsid w:val="00F93F87"/>
    <w:rsid w:val="00F95104"/>
    <w:rsid w:val="00FA44DB"/>
    <w:rsid w:val="00FB0D55"/>
    <w:rsid w:val="00FB16C2"/>
    <w:rsid w:val="00FB1795"/>
    <w:rsid w:val="00FB1834"/>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uiPriority="99"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uiPriority w:val="99"/>
    <w:qFormat/>
    <w:rsid w:val="003E79F7"/>
    <w:pPr>
      <w:jc w:val="center"/>
    </w:pPr>
    <w:rPr>
      <w:bCs w:val="0"/>
      <w:iCs w:val="0"/>
      <w:sz w:val="28"/>
      <w:szCs w:val="24"/>
    </w:rPr>
  </w:style>
  <w:style w:type="character" w:customStyle="1" w:styleId="afffa">
    <w:name w:val="Название Знак"/>
    <w:basedOn w:val="a0"/>
    <w:link w:val="afff9"/>
    <w:uiPriority w:val="9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B72E-6BF4-477C-BF83-B79EDE15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7742</Words>
  <Characters>44131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51770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6</cp:revision>
  <cp:lastPrinted>2010-07-19T09:07:00Z</cp:lastPrinted>
  <dcterms:created xsi:type="dcterms:W3CDTF">2019-09-04T12:27:00Z</dcterms:created>
  <dcterms:modified xsi:type="dcterms:W3CDTF">2019-09-27T10:41:00Z</dcterms:modified>
</cp:coreProperties>
</file>