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6" w:rsidRPr="00455656" w:rsidRDefault="00455656">
      <w:pPr>
        <w:rPr>
          <w:sz w:val="40"/>
          <w:szCs w:val="40"/>
        </w:rPr>
      </w:pPr>
      <w:r w:rsidRPr="00455656">
        <w:rPr>
          <w:sz w:val="40"/>
          <w:szCs w:val="40"/>
        </w:rPr>
        <w:t>ПРОЕКТ</w:t>
      </w:r>
    </w:p>
    <w:p w:rsidR="00455656" w:rsidRDefault="00455656"/>
    <w:p w:rsidR="00455656" w:rsidRDefault="00455656"/>
    <w:p w:rsidR="00455656" w:rsidRDefault="00455656"/>
    <w:p w:rsidR="00455656" w:rsidRDefault="00455656"/>
    <w:tbl>
      <w:tblPr>
        <w:tblW w:w="9648" w:type="dxa"/>
        <w:tblLook w:val="04A0"/>
      </w:tblPr>
      <w:tblGrid>
        <w:gridCol w:w="4195"/>
        <w:gridCol w:w="1173"/>
        <w:gridCol w:w="4280"/>
      </w:tblGrid>
      <w:tr w:rsidR="00A73D75" w:rsidTr="00A73D75">
        <w:trPr>
          <w:cantSplit/>
          <w:trHeight w:val="420"/>
        </w:trPr>
        <w:tc>
          <w:tcPr>
            <w:tcW w:w="4195" w:type="dxa"/>
            <w:vAlign w:val="center"/>
          </w:tcPr>
          <w:p w:rsidR="00A73D75" w:rsidRDefault="00A73D7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-230505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73D75" w:rsidRDefault="00A73D7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73D75" w:rsidRDefault="00A73D7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A73D75" w:rsidRDefault="00A73D75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A73D75" w:rsidRDefault="00A73D75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A73D75" w:rsidRDefault="00A73D75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A73D75" w:rsidRDefault="00A73D7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73D75" w:rsidRDefault="00A73D75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73D75" w:rsidRDefault="00A73D75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73D75" w:rsidRDefault="00A73D75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A73D75" w:rsidRDefault="00A73D75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A73D75" w:rsidTr="00A73D75">
        <w:trPr>
          <w:cantSplit/>
          <w:trHeight w:val="1399"/>
        </w:trPr>
        <w:tc>
          <w:tcPr>
            <w:tcW w:w="4195" w:type="dxa"/>
          </w:tcPr>
          <w:p w:rsidR="00A73D75" w:rsidRDefault="00A73D75">
            <w:pPr>
              <w:spacing w:line="192" w:lineRule="auto"/>
            </w:pPr>
          </w:p>
          <w:p w:rsidR="00A73D75" w:rsidRPr="00A73D75" w:rsidRDefault="00A73D7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73D7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73D75" w:rsidRPr="00A73D75" w:rsidRDefault="00A73D75">
            <w:pPr>
              <w:spacing w:line="276" w:lineRule="auto"/>
            </w:pPr>
          </w:p>
          <w:p w:rsidR="00A73D75" w:rsidRDefault="00A73D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 _______№</w:t>
            </w:r>
          </w:p>
          <w:p w:rsidR="00A73D75" w:rsidRDefault="00A73D7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73D75" w:rsidRDefault="00A73D75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A73D75" w:rsidRDefault="00A73D75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</w:p>
          <w:p w:rsidR="00A73D75" w:rsidRPr="00A73D75" w:rsidRDefault="00A73D7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73D7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73D75" w:rsidRDefault="00A73D75">
            <w:pPr>
              <w:spacing w:line="276" w:lineRule="auto"/>
            </w:pPr>
          </w:p>
          <w:p w:rsidR="00A73D75" w:rsidRDefault="00A73D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_____________  №___ </w:t>
            </w:r>
          </w:p>
          <w:p w:rsidR="00A73D75" w:rsidRDefault="00A73D7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A73D75" w:rsidRDefault="00A73D75" w:rsidP="00A73D75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</w:t>
      </w:r>
    </w:p>
    <w:tbl>
      <w:tblPr>
        <w:tblW w:w="0" w:type="auto"/>
        <w:tblInd w:w="108" w:type="dxa"/>
        <w:tblLook w:val="04A0"/>
      </w:tblPr>
      <w:tblGrid>
        <w:gridCol w:w="256"/>
      </w:tblGrid>
      <w:tr w:rsidR="00A73D75" w:rsidTr="00A73D75">
        <w:trPr>
          <w:cantSplit/>
          <w:trHeight w:val="277"/>
        </w:trPr>
        <w:tc>
          <w:tcPr>
            <w:tcW w:w="256" w:type="dxa"/>
            <w:vAlign w:val="center"/>
          </w:tcPr>
          <w:p w:rsidR="00A73D75" w:rsidRDefault="00A73D7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73D75" w:rsidRDefault="00A73D75" w:rsidP="00A73D75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 в Устав</w:t>
      </w:r>
    </w:p>
    <w:p w:rsidR="00A73D75" w:rsidRDefault="00A73D75" w:rsidP="00A73D75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</w:p>
    <w:p w:rsidR="00A73D75" w:rsidRDefault="00A73D75" w:rsidP="00A73D75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района</w:t>
      </w:r>
    </w:p>
    <w:p w:rsidR="00A73D75" w:rsidRDefault="00A73D75" w:rsidP="00A73D75">
      <w:pPr>
        <w:tabs>
          <w:tab w:val="left" w:pos="0"/>
        </w:tabs>
      </w:pPr>
      <w:r>
        <w:t xml:space="preserve"> Чувашской Республики</w:t>
      </w:r>
    </w:p>
    <w:p w:rsidR="00A73D75" w:rsidRDefault="00A73D75" w:rsidP="00A73D75">
      <w:pPr>
        <w:tabs>
          <w:tab w:val="left" w:pos="0"/>
        </w:tabs>
        <w:rPr>
          <w:rFonts w:cstheme="minorBidi"/>
        </w:rPr>
      </w:pPr>
    </w:p>
    <w:p w:rsidR="00A73D75" w:rsidRDefault="00A73D75" w:rsidP="00A73D75">
      <w:pPr>
        <w:tabs>
          <w:tab w:val="left" w:pos="9638"/>
        </w:tabs>
        <w:ind w:right="-1"/>
        <w:jc w:val="both"/>
        <w:rPr>
          <w:b/>
        </w:rPr>
      </w:pPr>
      <w:r>
        <w:t xml:space="preserve">             </w:t>
      </w:r>
      <w:proofErr w:type="gramStart"/>
      <w:r>
        <w:t>В целях приведения в соответствие с Федеральным</w:t>
      </w:r>
      <w:r w:rsidR="00F23BCA">
        <w:t>и закона</w:t>
      </w:r>
      <w:r>
        <w:t>м</w:t>
      </w:r>
      <w:r w:rsidR="00F23BCA">
        <w:t>и от 03.08</w:t>
      </w:r>
      <w:r>
        <w:t>.2018</w:t>
      </w:r>
      <w:r w:rsidR="00F23BCA">
        <w:t xml:space="preserve"> №340</w:t>
      </w:r>
      <w:r>
        <w:t>-ФЗ «</w:t>
      </w:r>
      <w:r>
        <w:rPr>
          <w:bCs/>
        </w:rPr>
        <w:t xml:space="preserve">О внесении изменений в </w:t>
      </w:r>
      <w:r w:rsidR="00F23BCA">
        <w:rPr>
          <w:bCs/>
        </w:rPr>
        <w:t xml:space="preserve">Градостроительный кодекс Российской Федерации т отдельные законодательные акты Российской Федерации», </w:t>
      </w:r>
      <w:r w:rsidR="009F2379">
        <w:rPr>
          <w:bCs/>
        </w:rPr>
        <w:t xml:space="preserve">от 27.12.2018 №498-ФЗ «Об ответственном обращении с животными и о внесении изменений </w:t>
      </w:r>
      <w:r w:rsidR="002204DF">
        <w:rPr>
          <w:bCs/>
        </w:rPr>
        <w:t xml:space="preserve">в отдельные законодательные акты Российской Федерации», от 30.10.2018 №387-ФЗ «О внесении изменений в статьи 2 и 28 </w:t>
      </w:r>
      <w:r>
        <w:rPr>
          <w:bCs/>
        </w:rPr>
        <w:t>Федеральн</w:t>
      </w:r>
      <w:r w:rsidR="002204DF">
        <w:rPr>
          <w:bCs/>
        </w:rPr>
        <w:t>ого</w:t>
      </w:r>
      <w:r>
        <w:rPr>
          <w:bCs/>
        </w:rPr>
        <w:t xml:space="preserve"> закон</w:t>
      </w:r>
      <w:r w:rsidR="002204DF">
        <w:rPr>
          <w:bCs/>
        </w:rPr>
        <w:t>а</w:t>
      </w:r>
      <w:r>
        <w:rPr>
          <w:bCs/>
        </w:rPr>
        <w:t xml:space="preserve"> "Об общих принципах организации</w:t>
      </w:r>
      <w:proofErr w:type="gramEnd"/>
      <w:r>
        <w:rPr>
          <w:bCs/>
        </w:rPr>
        <w:t xml:space="preserve"> местного самоуправления в Российской Федерации"</w:t>
      </w:r>
      <w:r w:rsidR="009C1669">
        <w:rPr>
          <w:bCs/>
        </w:rPr>
        <w:t xml:space="preserve"> </w:t>
      </w:r>
      <w:r>
        <w:t xml:space="preserve">Устава </w:t>
      </w:r>
      <w:proofErr w:type="spellStart"/>
      <w:r>
        <w:t>Красночетайского</w:t>
      </w:r>
      <w:proofErr w:type="spellEnd"/>
      <w:r>
        <w:t xml:space="preserve"> сельского поселения </w:t>
      </w:r>
      <w:proofErr w:type="spellStart"/>
      <w:r>
        <w:t>Красночетайского</w:t>
      </w:r>
      <w:proofErr w:type="spellEnd"/>
      <w:r>
        <w:t xml:space="preserve"> района Чувашской Республики, принятого решением Собрания депутатов </w:t>
      </w:r>
      <w:proofErr w:type="spellStart"/>
      <w:r>
        <w:t>Красночетайского</w:t>
      </w:r>
      <w:proofErr w:type="spellEnd"/>
      <w:r>
        <w:t xml:space="preserve"> сельского поселения </w:t>
      </w:r>
      <w:proofErr w:type="spellStart"/>
      <w:r>
        <w:t>Красночетайского</w:t>
      </w:r>
      <w:proofErr w:type="spellEnd"/>
      <w:r>
        <w:t xml:space="preserve"> района от 20.07.2012 №1, Собрание депутатов </w:t>
      </w:r>
      <w:proofErr w:type="spellStart"/>
      <w:r>
        <w:t>Красночетайского</w:t>
      </w:r>
      <w:proofErr w:type="spellEnd"/>
      <w:r>
        <w:t xml:space="preserve"> сельского поселения </w:t>
      </w:r>
      <w:proofErr w:type="spellStart"/>
      <w:r>
        <w:t>Красночетайского</w:t>
      </w:r>
      <w:proofErr w:type="spellEnd"/>
      <w:r>
        <w:t xml:space="preserve"> района </w:t>
      </w:r>
      <w:r>
        <w:rPr>
          <w:b/>
        </w:rPr>
        <w:t>решило:</w:t>
      </w:r>
    </w:p>
    <w:p w:rsidR="00A73D75" w:rsidRDefault="009C1669" w:rsidP="00A73D75">
      <w:pPr>
        <w:jc w:val="both"/>
      </w:pPr>
      <w:r>
        <w:t xml:space="preserve">       </w:t>
      </w:r>
      <w:r w:rsidR="00A73D75">
        <w:t xml:space="preserve">1. </w:t>
      </w:r>
      <w:proofErr w:type="gramStart"/>
      <w:r w:rsidR="00A73D75">
        <w:t xml:space="preserve">Внести в  Устав </w:t>
      </w:r>
      <w:proofErr w:type="spellStart"/>
      <w:r w:rsidR="00A73D75">
        <w:t>Красночетайского</w:t>
      </w:r>
      <w:proofErr w:type="spellEnd"/>
      <w:r w:rsidR="00A73D75">
        <w:t xml:space="preserve"> сельского поселения </w:t>
      </w:r>
      <w:proofErr w:type="spellStart"/>
      <w:r w:rsidR="00A73D75">
        <w:t>Красночетайского</w:t>
      </w:r>
      <w:proofErr w:type="spellEnd"/>
      <w:r w:rsidR="00A73D75">
        <w:t xml:space="preserve"> района Чувашской Республики, принятый  решением Собрания депутатов </w:t>
      </w:r>
      <w:proofErr w:type="spellStart"/>
      <w:r w:rsidR="00A73D75">
        <w:t>Красночетайского</w:t>
      </w:r>
      <w:proofErr w:type="spellEnd"/>
      <w:r w:rsidR="00A73D75">
        <w:t xml:space="preserve"> сельского поселения  от 20.07.2012  №1 (в редакции решений от 07.03.2013 № 01, 25.06.2013 № 2, 07.03.2014 № 01, 10.10.2014 № 01, 12.03.2015 № 01, 10.04.2015 № 02, 25.06.2015 № 01, 26.07.2016 № 2, 04.04.2017 № 03, 07.09.2017 № 01, 19.12.2017 №01, 27.03.2018 №01</w:t>
      </w:r>
      <w:r w:rsidR="00F23BCA">
        <w:t>, 18.09.2018 №01,</w:t>
      </w:r>
      <w:r w:rsidR="00A73D75">
        <w:t xml:space="preserve">), следующее изменение:      </w:t>
      </w:r>
      <w:proofErr w:type="gramEnd"/>
    </w:p>
    <w:p w:rsidR="0041119A" w:rsidRPr="0041119A" w:rsidRDefault="009C1669" w:rsidP="0041119A">
      <w:pPr>
        <w:autoSpaceDE w:val="0"/>
        <w:autoSpaceDN w:val="0"/>
        <w:adjustRightInd w:val="0"/>
        <w:ind w:firstLine="426"/>
        <w:jc w:val="both"/>
        <w:outlineLvl w:val="1"/>
      </w:pPr>
      <w:r>
        <w:t>1.1.</w:t>
      </w:r>
      <w:r w:rsidR="0041119A">
        <w:t xml:space="preserve"> В</w:t>
      </w:r>
      <w:r w:rsidR="0041119A" w:rsidRPr="0041119A">
        <w:t xml:space="preserve"> </w:t>
      </w:r>
      <w:r w:rsidR="002C0795">
        <w:t>части 7</w:t>
      </w:r>
      <w:r w:rsidR="00D77D21">
        <w:t xml:space="preserve"> статьи 5</w:t>
      </w:r>
      <w:r w:rsidR="0041119A" w:rsidRPr="0041119A">
        <w:t xml:space="preserve"> слова «</w:t>
      </w:r>
      <w:r w:rsidR="00F10248" w:rsidRPr="00F10248">
        <w:rPr>
          <w:bCs/>
        </w:rPr>
        <w:t xml:space="preserve">периодическом печатном издании администрации </w:t>
      </w:r>
      <w:proofErr w:type="spellStart"/>
      <w:r w:rsidR="00F10248" w:rsidRPr="00F10248">
        <w:rPr>
          <w:bCs/>
        </w:rPr>
        <w:t>Красночетайского</w:t>
      </w:r>
      <w:proofErr w:type="spellEnd"/>
      <w:r w:rsidR="00F10248" w:rsidRPr="00F10248">
        <w:rPr>
          <w:bCs/>
        </w:rPr>
        <w:t xml:space="preserve"> сельского поселения </w:t>
      </w:r>
      <w:proofErr w:type="spellStart"/>
      <w:r w:rsidR="00F10248" w:rsidRPr="00F10248">
        <w:rPr>
          <w:bCs/>
        </w:rPr>
        <w:t>Красночетайского</w:t>
      </w:r>
      <w:proofErr w:type="spellEnd"/>
      <w:r w:rsidR="00F10248" w:rsidRPr="00F10248">
        <w:rPr>
          <w:bCs/>
        </w:rPr>
        <w:t xml:space="preserve"> района Чувашской Республики «Вестник </w:t>
      </w:r>
      <w:proofErr w:type="spellStart"/>
      <w:r w:rsidR="00F10248" w:rsidRPr="00F10248">
        <w:rPr>
          <w:bCs/>
        </w:rPr>
        <w:t>Красночетайского</w:t>
      </w:r>
      <w:proofErr w:type="spellEnd"/>
      <w:r w:rsidR="00F10248" w:rsidRPr="00F10248">
        <w:rPr>
          <w:bCs/>
        </w:rPr>
        <w:t xml:space="preserve"> сельского поселения»</w:t>
      </w:r>
      <w:r w:rsidR="0041119A" w:rsidRPr="0041119A">
        <w:t>» исключить;</w:t>
      </w:r>
    </w:p>
    <w:p w:rsidR="0041119A" w:rsidRPr="0041119A" w:rsidRDefault="0041119A" w:rsidP="0041119A">
      <w:pPr>
        <w:autoSpaceDE w:val="0"/>
        <w:autoSpaceDN w:val="0"/>
        <w:adjustRightInd w:val="0"/>
        <w:ind w:firstLine="426"/>
        <w:jc w:val="both"/>
        <w:outlineLvl w:val="1"/>
      </w:pPr>
      <w:r w:rsidRPr="0041119A">
        <w:t>дополнить абзацами следующего содержания:</w:t>
      </w:r>
    </w:p>
    <w:p w:rsidR="0041119A" w:rsidRPr="0041119A" w:rsidRDefault="0041119A" w:rsidP="0041119A">
      <w:pPr>
        <w:autoSpaceDE w:val="0"/>
        <w:autoSpaceDN w:val="0"/>
        <w:adjustRightInd w:val="0"/>
        <w:ind w:firstLine="426"/>
        <w:jc w:val="both"/>
        <w:outlineLvl w:val="1"/>
        <w:rPr>
          <w:i/>
        </w:rPr>
      </w:pPr>
      <w:r w:rsidRPr="0041119A"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</w:t>
      </w:r>
      <w:proofErr w:type="spellStart"/>
      <w:r>
        <w:t>Красночетайского</w:t>
      </w:r>
      <w:proofErr w:type="spellEnd"/>
      <w:r w:rsidRPr="0041119A">
        <w:t xml:space="preserve"> сельского поселения», распространяемом в </w:t>
      </w:r>
      <w:proofErr w:type="spellStart"/>
      <w:r w:rsidR="00D77D21">
        <w:t>Красночетайском</w:t>
      </w:r>
      <w:proofErr w:type="spellEnd"/>
      <w:r w:rsidRPr="0041119A">
        <w:t xml:space="preserve"> сельском поселении</w:t>
      </w:r>
      <w:r w:rsidRPr="0041119A">
        <w:rPr>
          <w:i/>
        </w:rPr>
        <w:t>.</w:t>
      </w:r>
    </w:p>
    <w:p w:rsidR="0041119A" w:rsidRPr="0041119A" w:rsidRDefault="0041119A" w:rsidP="0041119A">
      <w:pPr>
        <w:autoSpaceDE w:val="0"/>
        <w:autoSpaceDN w:val="0"/>
        <w:adjustRightInd w:val="0"/>
        <w:ind w:firstLine="426"/>
        <w:jc w:val="both"/>
        <w:outlineLvl w:val="1"/>
      </w:pPr>
      <w:r w:rsidRPr="0041119A">
        <w:t xml:space="preserve">Для официального опубликования (обнародования) муниципальных правовых актов </w:t>
      </w:r>
      <w:proofErr w:type="spellStart"/>
      <w:r w:rsidR="00D77D21">
        <w:t>Красночетайское</w:t>
      </w:r>
      <w:proofErr w:type="spellEnd"/>
      <w:r w:rsidRPr="0041119A">
        <w:t xml:space="preserve"> сельское поселение вправе также использовать сетевое издание. В случае опубликования (размещения) полного текста муниципального правового акта в </w:t>
      </w:r>
      <w:r w:rsidRPr="0041119A">
        <w:lastRenderedPageBreak/>
        <w:t>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1119A">
        <w:t>.»;</w:t>
      </w:r>
    </w:p>
    <w:p w:rsidR="00C73B82" w:rsidRDefault="0041119A" w:rsidP="00A73D75">
      <w:pPr>
        <w:autoSpaceDE w:val="0"/>
        <w:autoSpaceDN w:val="0"/>
        <w:adjustRightInd w:val="0"/>
        <w:ind w:firstLine="426"/>
        <w:jc w:val="both"/>
        <w:outlineLvl w:val="1"/>
      </w:pPr>
      <w:proofErr w:type="gramEnd"/>
      <w:r>
        <w:t>1.2.</w:t>
      </w:r>
      <w:r w:rsidR="009C1669">
        <w:t xml:space="preserve"> </w:t>
      </w:r>
      <w:r w:rsidR="00C73B82">
        <w:t>В статье 6:</w:t>
      </w:r>
    </w:p>
    <w:p w:rsidR="00A73D75" w:rsidRDefault="00C73B82" w:rsidP="00A73D75">
      <w:pPr>
        <w:autoSpaceDE w:val="0"/>
        <w:autoSpaceDN w:val="0"/>
        <w:adjustRightInd w:val="0"/>
        <w:ind w:firstLine="426"/>
        <w:jc w:val="both"/>
        <w:outlineLvl w:val="1"/>
      </w:pPr>
      <w:r>
        <w:t>а) п</w:t>
      </w:r>
      <w:r w:rsidR="00D00798">
        <w:t>ункт 21 части</w:t>
      </w:r>
      <w:r>
        <w:t xml:space="preserve"> 1</w:t>
      </w:r>
      <w:r w:rsidR="00A73D75">
        <w:t xml:space="preserve"> </w:t>
      </w:r>
      <w:r w:rsidR="00D00798">
        <w:t>изложить в следующей редакции</w:t>
      </w:r>
      <w:r w:rsidR="00A73D75">
        <w:t>:</w:t>
      </w:r>
    </w:p>
    <w:p w:rsidR="00A73D75" w:rsidRDefault="00D00798" w:rsidP="00A73D75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>
        <w:t>«21</w:t>
      </w:r>
      <w:r w:rsidR="00A73D75">
        <w:t xml:space="preserve">. </w:t>
      </w:r>
      <w:r>
        <w:t>У</w:t>
      </w:r>
      <w:r w:rsidRPr="00D00798"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B4239C">
          <w:rPr>
            <w:rStyle w:val="a5"/>
            <w:color w:val="auto"/>
            <w:u w:val="none"/>
          </w:rPr>
          <w:t>кодексом</w:t>
        </w:r>
      </w:hyperlink>
      <w:r w:rsidRPr="00D00798"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00798">
        <w:t xml:space="preserve"> </w:t>
      </w:r>
      <w:proofErr w:type="gramStart"/>
      <w:r w:rsidRPr="00D00798"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anchor="dst0" w:history="1">
        <w:r w:rsidRPr="00B4239C">
          <w:rPr>
            <w:rStyle w:val="a5"/>
            <w:color w:val="auto"/>
            <w:u w:val="none"/>
          </w:rPr>
          <w:t>кодексом</w:t>
        </w:r>
      </w:hyperlink>
      <w:r w:rsidRPr="00D00798"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8" w:anchor="dst2579" w:history="1">
        <w:r w:rsidRPr="00B4239C">
          <w:rPr>
            <w:rStyle w:val="a5"/>
            <w:color w:val="auto"/>
            <w:u w:val="none"/>
          </w:rPr>
          <w:t>уведомлении</w:t>
        </w:r>
      </w:hyperlink>
      <w:r w:rsidRPr="00D00798">
        <w:t> 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D00798">
        <w:t xml:space="preserve"> </w:t>
      </w:r>
      <w:proofErr w:type="gramStart"/>
      <w:r w:rsidRPr="00D00798"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Pr="00B4239C">
          <w:rPr>
            <w:rStyle w:val="a5"/>
            <w:color w:val="auto"/>
            <w:u w:val="none"/>
          </w:rPr>
          <w:t>уведомлении</w:t>
        </w:r>
      </w:hyperlink>
      <w:r w:rsidRPr="00D00798"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D00798">
        <w:t xml:space="preserve"> </w:t>
      </w:r>
      <w:proofErr w:type="gramStart"/>
      <w:r w:rsidRPr="00D00798"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0" w:anchor="dst11034" w:history="1">
        <w:r w:rsidRPr="00B4239C">
          <w:rPr>
            <w:rStyle w:val="a5"/>
            <w:color w:val="auto"/>
            <w:u w:val="none"/>
          </w:rPr>
          <w:t>законодательством</w:t>
        </w:r>
      </w:hyperlink>
      <w:r w:rsidRPr="00D00798">
        <w:t> 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D00798">
        <w:t xml:space="preserve"> </w:t>
      </w:r>
      <w:proofErr w:type="gramStart"/>
      <w:r w:rsidRPr="00D00798">
        <w:t>предельными параметрами разрешенного строительства, реконструкции объектов капитального строительства, установленными </w:t>
      </w:r>
      <w:hyperlink r:id="rId11" w:anchor="dst100464" w:history="1">
        <w:r w:rsidRPr="00B4239C">
          <w:rPr>
            <w:rStyle w:val="a5"/>
            <w:color w:val="auto"/>
            <w:u w:val="none"/>
          </w:rPr>
          <w:t>правилами</w:t>
        </w:r>
      </w:hyperlink>
      <w:r w:rsidRPr="00D00798">
        <w:t> землепользования и застройки, </w:t>
      </w:r>
      <w:hyperlink r:id="rId12" w:anchor="dst1657" w:history="1">
        <w:r w:rsidRPr="00B4239C">
          <w:rPr>
            <w:rStyle w:val="a5"/>
            <w:color w:val="auto"/>
            <w:u w:val="none"/>
          </w:rPr>
          <w:t>документацией</w:t>
        </w:r>
      </w:hyperlink>
      <w:r w:rsidRPr="00D00798"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D00798">
        <w:t xml:space="preserve">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B4239C">
          <w:rPr>
            <w:rStyle w:val="a5"/>
            <w:color w:val="auto"/>
            <w:u w:val="none"/>
          </w:rPr>
          <w:t>кодексом</w:t>
        </w:r>
      </w:hyperlink>
      <w:r w:rsidRPr="00D00798">
        <w:t> Российской Федерации</w:t>
      </w:r>
      <w:proofErr w:type="gramStart"/>
      <w:r w:rsidRPr="00D00798">
        <w:t>;</w:t>
      </w:r>
      <w:r w:rsidR="00A73D75">
        <w:t>»</w:t>
      </w:r>
      <w:proofErr w:type="gramEnd"/>
      <w:r w:rsidR="00A73D75">
        <w:t>.</w:t>
      </w:r>
    </w:p>
    <w:p w:rsidR="001B5261" w:rsidRDefault="00C73B82" w:rsidP="001B5261">
      <w:pPr>
        <w:autoSpaceDE w:val="0"/>
        <w:autoSpaceDN w:val="0"/>
        <w:adjustRightInd w:val="0"/>
        <w:ind w:firstLine="426"/>
        <w:jc w:val="both"/>
        <w:outlineLvl w:val="1"/>
      </w:pPr>
      <w:r>
        <w:t>б)</w:t>
      </w:r>
      <w:r w:rsidR="006450A8">
        <w:t xml:space="preserve"> </w:t>
      </w:r>
      <w:r>
        <w:t>п</w:t>
      </w:r>
      <w:r w:rsidR="001B5261">
        <w:t>ункт</w:t>
      </w:r>
      <w:r w:rsidR="002F4BDA" w:rsidRPr="002F4BDA">
        <w:t xml:space="preserve"> 40 </w:t>
      </w:r>
      <w:r w:rsidR="002F4BDA">
        <w:t xml:space="preserve">части 1 </w:t>
      </w:r>
      <w:r w:rsidR="001B5261">
        <w:t>изложить в следующей редакции:</w:t>
      </w:r>
    </w:p>
    <w:p w:rsidR="006450A8" w:rsidRDefault="001B5261" w:rsidP="001B526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«40) </w:t>
      </w:r>
      <w:r w:rsidRPr="001B5261">
        <w:t xml:space="preserve">осуществление </w:t>
      </w:r>
      <w:r w:rsidR="002F4BDA" w:rsidRPr="002F4BDA">
        <w:t>деятельности по обращению с животными без владельцев, обитающими</w:t>
      </w:r>
      <w:r w:rsidRPr="001B5261">
        <w:rPr>
          <w:sz w:val="26"/>
          <w:szCs w:val="26"/>
        </w:rPr>
        <w:t xml:space="preserve"> </w:t>
      </w:r>
      <w:r w:rsidRPr="001B5261">
        <w:t xml:space="preserve">на территории </w:t>
      </w:r>
      <w:proofErr w:type="spellStart"/>
      <w:r w:rsidRPr="001B5261">
        <w:t>Красночетайского</w:t>
      </w:r>
      <w:proofErr w:type="spellEnd"/>
      <w:r w:rsidRPr="001B5261">
        <w:t xml:space="preserve"> сельского поселения </w:t>
      </w:r>
      <w:proofErr w:type="spellStart"/>
      <w:r w:rsidRPr="001B5261">
        <w:t>Красночетайского</w:t>
      </w:r>
      <w:proofErr w:type="spellEnd"/>
      <w:r w:rsidRPr="001B5261">
        <w:t xml:space="preserve"> района Чувашской Республики</w:t>
      </w:r>
      <w:proofErr w:type="gramStart"/>
      <w:r>
        <w:t>.»</w:t>
      </w:r>
      <w:proofErr w:type="gramEnd"/>
    </w:p>
    <w:p w:rsidR="001B6D3F" w:rsidRPr="001B6D3F" w:rsidRDefault="001B6D3F" w:rsidP="001B6D3F">
      <w:pPr>
        <w:autoSpaceDE w:val="0"/>
        <w:autoSpaceDN w:val="0"/>
        <w:adjustRightInd w:val="0"/>
        <w:ind w:firstLine="426"/>
        <w:outlineLvl w:val="1"/>
      </w:pPr>
      <w:r>
        <w:t>в)</w:t>
      </w:r>
      <w:r w:rsidRPr="001B6D3F">
        <w:t xml:space="preserve"> дополнить частью 6.2  следующего содержания: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i/>
        </w:rPr>
      </w:pPr>
      <w:r w:rsidRPr="001B6D3F">
        <w:t>«6.2</w:t>
      </w:r>
      <w:bookmarkStart w:id="0" w:name="_GoBack"/>
      <w:bookmarkEnd w:id="0"/>
      <w:r>
        <w:t>.</w:t>
      </w:r>
      <w:r w:rsidRPr="001B6D3F">
        <w:t xml:space="preserve"> Официальное опубликование Устава </w:t>
      </w:r>
      <w:proofErr w:type="spellStart"/>
      <w:r>
        <w:t>Красночетайского</w:t>
      </w:r>
      <w:proofErr w:type="spellEnd"/>
      <w:r w:rsidRPr="001B6D3F">
        <w:t xml:space="preserve"> сельского  поселения, решения Собрания депутатов </w:t>
      </w:r>
      <w:proofErr w:type="spellStart"/>
      <w:r>
        <w:t>Красночетайского</w:t>
      </w:r>
      <w:proofErr w:type="spellEnd"/>
      <w:r w:rsidRPr="001B6D3F">
        <w:t xml:space="preserve"> сельского  поселения о внесении в Устав </w:t>
      </w:r>
      <w:proofErr w:type="spellStart"/>
      <w:r>
        <w:t>Красночетайского</w:t>
      </w:r>
      <w:proofErr w:type="spellEnd"/>
      <w:r w:rsidRPr="001B6D3F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</w:t>
      </w:r>
      <w:r w:rsidRPr="001B6D3F">
        <w:lastRenderedPageBreak/>
        <w:t>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B6D3F">
        <w:t>.р</w:t>
      </w:r>
      <w:proofErr w:type="gramEnd"/>
      <w:r w:rsidRPr="001B6D3F">
        <w:t>ф) в информационно-телекоммуникационной сети «Интернет».».</w:t>
      </w:r>
    </w:p>
    <w:p w:rsidR="003D7FD2" w:rsidRDefault="0041119A" w:rsidP="001B5261">
      <w:pPr>
        <w:autoSpaceDE w:val="0"/>
        <w:autoSpaceDN w:val="0"/>
        <w:adjustRightInd w:val="0"/>
        <w:ind w:firstLine="426"/>
        <w:jc w:val="both"/>
        <w:outlineLvl w:val="1"/>
      </w:pPr>
      <w:r>
        <w:t>1.3</w:t>
      </w:r>
      <w:r w:rsidR="003D7FD2">
        <w:t>. Часть 1 статьи 15 изложить в следующей редакции:</w:t>
      </w:r>
    </w:p>
    <w:p w:rsidR="003D7FD2" w:rsidRPr="003D7FD2" w:rsidRDefault="003D7FD2" w:rsidP="003D7FD2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«1. </w:t>
      </w:r>
      <w:r w:rsidRPr="003D7FD2">
        <w:t xml:space="preserve">Главой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 или Собранием депутатов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 для обсуждения с участием населения проектов муниципальных правовых актов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 по вопросам местного значения могут проводиться публичные слушания. Инициатива по проведению таких слушаний может принадлежать населению, главе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</w:t>
      </w:r>
      <w:r w:rsidR="000B07A9">
        <w:t>ения,</w:t>
      </w:r>
      <w:r w:rsidRPr="003D7FD2">
        <w:t xml:space="preserve"> </w:t>
      </w:r>
      <w:r w:rsidR="000B07A9">
        <w:t xml:space="preserve">главе администрации </w:t>
      </w:r>
      <w:proofErr w:type="spellStart"/>
      <w:r w:rsidR="000B07A9" w:rsidRPr="003D7FD2">
        <w:t>Красночетайского</w:t>
      </w:r>
      <w:proofErr w:type="spellEnd"/>
      <w:r w:rsidR="000B07A9" w:rsidRPr="003D7FD2">
        <w:t xml:space="preserve"> сельского поселения</w:t>
      </w:r>
      <w:r w:rsidR="000B07A9">
        <w:t>, осуществляющего свои полномочия на основе контракта или</w:t>
      </w:r>
      <w:r w:rsidR="000B07A9" w:rsidRPr="003D7FD2">
        <w:t xml:space="preserve"> </w:t>
      </w:r>
      <w:r w:rsidRPr="003D7FD2">
        <w:t xml:space="preserve">Собранию депутатов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поселения. Решение о назначении публичных слушаний, инициированных населением или Собранием депутатов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поселения, принимает Собрание депутатов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поселения, а о назначении публичных слушаний, инициированных главой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</w:t>
      </w:r>
      <w:r w:rsidR="00977041">
        <w:t xml:space="preserve"> или гл</w:t>
      </w:r>
      <w:r w:rsidR="005B4043">
        <w:t>авой</w:t>
      </w:r>
      <w:r w:rsidR="00977041">
        <w:t xml:space="preserve"> администрации </w:t>
      </w:r>
      <w:proofErr w:type="spellStart"/>
      <w:r w:rsidR="00977041" w:rsidRPr="003D7FD2">
        <w:t>Красночетайского</w:t>
      </w:r>
      <w:proofErr w:type="spellEnd"/>
      <w:r w:rsidR="00977041" w:rsidRPr="003D7FD2">
        <w:t xml:space="preserve"> сельского поселения</w:t>
      </w:r>
      <w:r w:rsidR="00977041">
        <w:t>, осуществляющего свои полномочия на основе контракта</w:t>
      </w:r>
      <w:r w:rsidRPr="003D7FD2">
        <w:t xml:space="preserve"> - глава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поселения.</w:t>
      </w:r>
    </w:p>
    <w:p w:rsidR="003D7FD2" w:rsidRDefault="003D7FD2" w:rsidP="003D7FD2">
      <w:pPr>
        <w:autoSpaceDE w:val="0"/>
        <w:autoSpaceDN w:val="0"/>
        <w:adjustRightInd w:val="0"/>
        <w:ind w:firstLine="426"/>
        <w:jc w:val="both"/>
        <w:outlineLvl w:val="1"/>
      </w:pPr>
      <w:r w:rsidRPr="003D7FD2">
        <w:t xml:space="preserve">Порядок выдвижения инициативы населения о проведении публичных слушаний определяется решением Собрания депутатов </w:t>
      </w:r>
      <w:proofErr w:type="spellStart"/>
      <w:r w:rsidRPr="003D7FD2">
        <w:t>Красночетайского</w:t>
      </w:r>
      <w:proofErr w:type="spellEnd"/>
      <w:r w:rsidRPr="003D7FD2">
        <w:t xml:space="preserve"> сельского поселения</w:t>
      </w:r>
      <w:proofErr w:type="gramStart"/>
      <w:r w:rsidRPr="003D7FD2">
        <w:t>.</w:t>
      </w:r>
      <w:r w:rsidR="00977041">
        <w:t>»</w:t>
      </w:r>
      <w:proofErr w:type="gramEnd"/>
    </w:p>
    <w:p w:rsidR="001B6D3F" w:rsidRPr="001B6D3F" w:rsidRDefault="0041119A" w:rsidP="001B6D3F">
      <w:pPr>
        <w:ind w:firstLine="426"/>
        <w:outlineLvl w:val="1"/>
        <w:rPr>
          <w:bCs/>
        </w:rPr>
      </w:pPr>
      <w:r>
        <w:t>1.4</w:t>
      </w:r>
      <w:r w:rsidR="001B6D3F">
        <w:t xml:space="preserve">. </w:t>
      </w:r>
      <w:r w:rsidR="001B6D3F" w:rsidRPr="001B6D3F">
        <w:t xml:space="preserve">4) </w:t>
      </w:r>
      <w:hyperlink r:id="rId14" w:history="1">
        <w:r w:rsidR="001B6D3F" w:rsidRPr="001B6D3F">
          <w:rPr>
            <w:rStyle w:val="a5"/>
            <w:bCs/>
          </w:rPr>
          <w:t>дополнить</w:t>
        </w:r>
      </w:hyperlink>
      <w:r w:rsidR="001B6D3F" w:rsidRPr="001B6D3F">
        <w:rPr>
          <w:bCs/>
        </w:rPr>
        <w:t xml:space="preserve"> статьей 18.1  следующего содержания: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«Статья 18.1. Староста сельского населенного пункта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1. Для организации взаимодействия органов местного самоуправления </w:t>
      </w:r>
      <w:proofErr w:type="spellStart"/>
      <w:r>
        <w:rPr>
          <w:bCs/>
        </w:rPr>
        <w:t>Красночетайского</w:t>
      </w:r>
      <w:proofErr w:type="spellEnd"/>
      <w:r w:rsidRPr="001B6D3F">
        <w:rPr>
          <w:bCs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2. Староста сельского населенного пункта назначается Собранием депутатов </w:t>
      </w:r>
      <w:proofErr w:type="spellStart"/>
      <w:r>
        <w:rPr>
          <w:bCs/>
        </w:rPr>
        <w:t>Красночетайского</w:t>
      </w:r>
      <w:proofErr w:type="spellEnd"/>
      <w:r w:rsidRPr="001B6D3F">
        <w:rPr>
          <w:bCs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4. Старостой сельского населенного пункта не может быть назначено лицо: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1) </w:t>
      </w:r>
      <w:proofErr w:type="gramStart"/>
      <w:r w:rsidRPr="001B6D3F">
        <w:rPr>
          <w:bCs/>
        </w:rPr>
        <w:t>замещающее</w:t>
      </w:r>
      <w:proofErr w:type="gramEnd"/>
      <w:r w:rsidRPr="001B6D3F">
        <w:rPr>
          <w:bCs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2) </w:t>
      </w:r>
      <w:proofErr w:type="gramStart"/>
      <w:r w:rsidRPr="001B6D3F">
        <w:rPr>
          <w:bCs/>
        </w:rPr>
        <w:t>признанное</w:t>
      </w:r>
      <w:proofErr w:type="gramEnd"/>
      <w:r w:rsidRPr="001B6D3F">
        <w:rPr>
          <w:bCs/>
        </w:rPr>
        <w:t xml:space="preserve"> судом недееспособным или ограниченно дееспособным;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3) </w:t>
      </w:r>
      <w:proofErr w:type="gramStart"/>
      <w:r w:rsidRPr="001B6D3F">
        <w:rPr>
          <w:bCs/>
        </w:rPr>
        <w:t>имеющее</w:t>
      </w:r>
      <w:proofErr w:type="gramEnd"/>
      <w:r w:rsidRPr="001B6D3F">
        <w:rPr>
          <w:bCs/>
        </w:rPr>
        <w:t xml:space="preserve"> непогашенную или неснятую судимость.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5. Срок полномочий старосты сельского населенного пункта составляет </w:t>
      </w:r>
      <w:r>
        <w:rPr>
          <w:bCs/>
        </w:rPr>
        <w:t>5 лет</w:t>
      </w:r>
      <w:r w:rsidRPr="001B6D3F">
        <w:rPr>
          <w:bCs/>
          <w:i/>
        </w:rPr>
        <w:t>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B6D3F">
        <w:rPr>
          <w:bCs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>
        <w:rPr>
          <w:bCs/>
        </w:rPr>
        <w:t>Красночетайского</w:t>
      </w:r>
      <w:proofErr w:type="spellEnd"/>
      <w:r w:rsidRPr="001B6D3F">
        <w:rPr>
          <w:bCs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1B6D3F">
        <w:t xml:space="preserve">установленных </w:t>
      </w:r>
      <w:hyperlink r:id="rId15" w:history="1">
        <w:r w:rsidRPr="001B6D3F">
          <w:rPr>
            <w:rStyle w:val="a5"/>
            <w:color w:val="auto"/>
            <w:u w:val="none"/>
          </w:rPr>
          <w:t>пунктами 1</w:t>
        </w:r>
      </w:hyperlink>
      <w:r w:rsidRPr="001B6D3F">
        <w:t xml:space="preserve"> - </w:t>
      </w:r>
      <w:hyperlink r:id="rId16" w:history="1">
        <w:r w:rsidRPr="001B6D3F">
          <w:rPr>
            <w:rStyle w:val="a5"/>
            <w:color w:val="auto"/>
            <w:u w:val="none"/>
          </w:rPr>
          <w:t>7 части 10 статьи 40</w:t>
        </w:r>
      </w:hyperlink>
      <w:r w:rsidRPr="001B6D3F"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6. Староста сельского населенного пункта для решения возложенных на него задач: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1B6D3F" w:rsidRPr="001B6D3F" w:rsidRDefault="001B6D3F" w:rsidP="001B6D3F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B6D3F">
        <w:rPr>
          <w:bCs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>
        <w:rPr>
          <w:bCs/>
        </w:rPr>
        <w:t>Красночетайского</w:t>
      </w:r>
      <w:proofErr w:type="spellEnd"/>
      <w:r w:rsidRPr="001B6D3F">
        <w:rPr>
          <w:bCs/>
        </w:rPr>
        <w:t xml:space="preserve"> сельского поселения в соответствии с</w:t>
      </w:r>
      <w:r w:rsidR="0041119A">
        <w:rPr>
          <w:bCs/>
        </w:rPr>
        <w:t xml:space="preserve"> законом Чувашской Республики</w:t>
      </w:r>
      <w:proofErr w:type="gramStart"/>
      <w:r w:rsidR="0041119A">
        <w:rPr>
          <w:bCs/>
        </w:rPr>
        <w:t>.».</w:t>
      </w:r>
      <w:proofErr w:type="gramEnd"/>
    </w:p>
    <w:p w:rsidR="00A73D75" w:rsidRDefault="00A73D75" w:rsidP="00A73D75">
      <w:pPr>
        <w:ind w:firstLine="426"/>
        <w:jc w:val="both"/>
        <w:rPr>
          <w:rStyle w:val="210"/>
          <w:rFonts w:eastAsia="Calibri"/>
        </w:rPr>
      </w:pPr>
      <w:r>
        <w:rPr>
          <w:rStyle w:val="210"/>
          <w:rFonts w:eastAsia="Calibri"/>
        </w:rPr>
        <w:t xml:space="preserve">2. Настоящее решение вступает в силу после его государственной регистрации и официального опубликования в периодическом печатном издании «Вестник </w:t>
      </w:r>
      <w:proofErr w:type="spellStart"/>
      <w:r>
        <w:rPr>
          <w:rStyle w:val="210"/>
          <w:rFonts w:eastAsia="Calibri"/>
        </w:rPr>
        <w:t>Красночетайского</w:t>
      </w:r>
      <w:proofErr w:type="spellEnd"/>
      <w:r>
        <w:rPr>
          <w:rStyle w:val="210"/>
          <w:rFonts w:eastAsia="Calibri"/>
        </w:rPr>
        <w:t xml:space="preserve"> сельского поселения».</w:t>
      </w:r>
    </w:p>
    <w:p w:rsidR="00A73D75" w:rsidRDefault="00A73D75" w:rsidP="00A73D75">
      <w:pPr>
        <w:pStyle w:val="ConsPlusNormal"/>
        <w:ind w:firstLine="540"/>
        <w:jc w:val="both"/>
      </w:pPr>
    </w:p>
    <w:p w:rsidR="00A73D75" w:rsidRDefault="00A73D75" w:rsidP="00A73D75">
      <w:pPr>
        <w:jc w:val="both"/>
      </w:pPr>
    </w:p>
    <w:p w:rsidR="00A73D75" w:rsidRDefault="00A73D75" w:rsidP="00A73D75">
      <w:r>
        <w:t>Председатель Собрания депутатов</w:t>
      </w:r>
    </w:p>
    <w:p w:rsidR="00A73D75" w:rsidRDefault="00A73D75" w:rsidP="00A73D75">
      <w:proofErr w:type="spellStart"/>
      <w:r>
        <w:t>Красночетайского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Л.А. </w:t>
      </w:r>
      <w:proofErr w:type="spellStart"/>
      <w:r>
        <w:t>Аргандейкин</w:t>
      </w:r>
      <w:proofErr w:type="spellEnd"/>
    </w:p>
    <w:p w:rsidR="00A73D75" w:rsidRDefault="00A73D75" w:rsidP="00A73D75"/>
    <w:p w:rsidR="00A73D75" w:rsidRDefault="00A73D75" w:rsidP="00A73D75"/>
    <w:p w:rsidR="00A73D75" w:rsidRDefault="00A73D75" w:rsidP="00A73D75"/>
    <w:p w:rsidR="00B55536" w:rsidRDefault="00B55536"/>
    <w:sectPr w:rsidR="00B55536" w:rsidSect="00B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3D75"/>
    <w:rsid w:val="000B07A9"/>
    <w:rsid w:val="001B5261"/>
    <w:rsid w:val="001B6D3F"/>
    <w:rsid w:val="002204DF"/>
    <w:rsid w:val="002C0795"/>
    <w:rsid w:val="002F4BDA"/>
    <w:rsid w:val="003D7FD2"/>
    <w:rsid w:val="0041119A"/>
    <w:rsid w:val="00455656"/>
    <w:rsid w:val="005B4043"/>
    <w:rsid w:val="006450A8"/>
    <w:rsid w:val="00977041"/>
    <w:rsid w:val="009C1669"/>
    <w:rsid w:val="009F2379"/>
    <w:rsid w:val="00A612C7"/>
    <w:rsid w:val="00A73D75"/>
    <w:rsid w:val="00B4239C"/>
    <w:rsid w:val="00B55536"/>
    <w:rsid w:val="00C73B82"/>
    <w:rsid w:val="00D00798"/>
    <w:rsid w:val="00D77D21"/>
    <w:rsid w:val="00ED3AE8"/>
    <w:rsid w:val="00F10248"/>
    <w:rsid w:val="00F2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10"/>
    <w:semiHidden/>
    <w:unhideWhenUsed/>
    <w:rsid w:val="00A73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73D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73D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rsid w:val="00A73D75"/>
    <w:rPr>
      <w:b/>
      <w:bCs/>
      <w:color w:val="000080"/>
    </w:rPr>
  </w:style>
  <w:style w:type="character" w:customStyle="1" w:styleId="210">
    <w:name w:val="Основной текст 2 Знак1"/>
    <w:basedOn w:val="a0"/>
    <w:link w:val="21"/>
    <w:semiHidden/>
    <w:locked/>
    <w:rsid w:val="00A73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07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6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11/" TargetMode="External"/><Relationship Id="rId12" Type="http://schemas.openxmlformats.org/officeDocument/2006/relationships/hyperlink" Target="http://www.consultant.ru/document/cons_doc_LAW_301011/2a679030b1fbedead6215f4726b6f38c0f46b8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C5B4F6B9B017B6F9543D3213DA1359032BA8E1519B29026EEAB3BC5940D04579AB0427C3078C664F63A2C52F1A0EEEE7378423r2a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http://www.consultant.ru/document/cons_doc_LAW_301011/7b81874f50ed9cd03230f753e5c5a4b03ef9092d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10" Type="http://schemas.openxmlformats.org/officeDocument/2006/relationships/hyperlink" Target="http://www.consultant.ru/document/cons_doc_LAW_300822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hyperlink" Target="consultantplus://offline/ref=FC02B71CDAFCE9A7DF046165410FC0AEA50CC3CD9200333C62DD9C41A86F81AF9179D44D94E80290C3F1708157401F67B15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EE4E-82F4-4955-A80A-B56665C8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2019-03-14T05:25:00Z</cp:lastPrinted>
  <dcterms:created xsi:type="dcterms:W3CDTF">2019-03-14T05:07:00Z</dcterms:created>
  <dcterms:modified xsi:type="dcterms:W3CDTF">2019-03-14T06:41:00Z</dcterms:modified>
</cp:coreProperties>
</file>