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1D" w:rsidRDefault="00FE051D" w:rsidP="00FE051D">
      <w:pPr>
        <w:pStyle w:val="1"/>
        <w:shd w:val="clear" w:color="auto" w:fill="E8DFC2"/>
        <w:spacing w:line="300" w:lineRule="atLeast"/>
        <w:rPr>
          <w:rFonts w:ascii="Book Antiqua" w:hAnsi="Book Antiqua"/>
          <w:color w:val="805A3F"/>
          <w:sz w:val="27"/>
          <w:szCs w:val="27"/>
        </w:rPr>
      </w:pPr>
      <w:r>
        <w:rPr>
          <w:rFonts w:ascii="Book Antiqua" w:hAnsi="Book Antiqua"/>
          <w:color w:val="805A3F"/>
          <w:sz w:val="27"/>
          <w:szCs w:val="27"/>
        </w:rPr>
        <w:t>Информирование юридических лиц, индивидуальных предпринимателей по вопросам соблюдения обязательных требований</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Под муниципальным контролем за обеспечением сохранности автомобильных дорог местного значения </w:t>
      </w:r>
      <w:proofErr w:type="spellStart"/>
      <w:r>
        <w:rPr>
          <w:rFonts w:ascii="Verdana" w:hAnsi="Verdana"/>
          <w:color w:val="000000"/>
          <w:sz w:val="17"/>
          <w:szCs w:val="17"/>
        </w:rPr>
        <w:t>Хозанкинского</w:t>
      </w:r>
      <w:proofErr w:type="spellEnd"/>
      <w:r>
        <w:rPr>
          <w:rFonts w:ascii="Verdana" w:hAnsi="Verdana"/>
          <w:color w:val="000000"/>
          <w:sz w:val="17"/>
          <w:szCs w:val="17"/>
        </w:rPr>
        <w:t xml:space="preserve"> сельского поселения Красночетайского района Чувашской Республики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Чувашской Республики, муниципальными правовыми актами   </w:t>
      </w:r>
      <w:proofErr w:type="spellStart"/>
      <w:r>
        <w:rPr>
          <w:rFonts w:ascii="Verdana" w:hAnsi="Verdana"/>
          <w:color w:val="000000"/>
          <w:sz w:val="17"/>
          <w:szCs w:val="17"/>
        </w:rPr>
        <w:t>Хозанкинского</w:t>
      </w:r>
      <w:proofErr w:type="spellEnd"/>
      <w:r>
        <w:rPr>
          <w:rFonts w:ascii="Verdana" w:hAnsi="Verdana"/>
          <w:color w:val="000000"/>
          <w:sz w:val="17"/>
          <w:szCs w:val="17"/>
        </w:rPr>
        <w:t xml:space="preserve"> сельского поселения Красночетайского района Чувашской Республики требований по обеспечению сохранности автомобильных дорог местного значения.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Органом, уполномоченным на осуществление муниципального контроля (далее – орган муниципального контроля), является администрация </w:t>
      </w:r>
      <w:proofErr w:type="spellStart"/>
      <w:r>
        <w:rPr>
          <w:rFonts w:ascii="Verdana" w:hAnsi="Verdana"/>
          <w:color w:val="000000"/>
          <w:sz w:val="17"/>
          <w:szCs w:val="17"/>
        </w:rPr>
        <w:t>Хозанкинского</w:t>
      </w:r>
      <w:proofErr w:type="spellEnd"/>
      <w:r>
        <w:rPr>
          <w:rFonts w:ascii="Verdana" w:hAnsi="Verdana"/>
          <w:color w:val="000000"/>
          <w:sz w:val="17"/>
          <w:szCs w:val="17"/>
        </w:rPr>
        <w:t xml:space="preserve"> сельского поселения Красночетайского района Чувашской Республики.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преимущественно уведомительный порядок начала осуществления отдельных видов предпринимательской деятельности;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2) презумпция добросовестности юридических лиц, индивидуальных предпринимателей;</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w:t>
      </w:r>
      <w:r>
        <w:rPr>
          <w:rFonts w:ascii="Verdana" w:hAnsi="Verdana"/>
          <w:color w:val="000000"/>
          <w:sz w:val="17"/>
          <w:szCs w:val="17"/>
        </w:rPr>
        <w:lastRenderedPageBreak/>
        <w:t>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Осуществление муниципального контроля возлагается на комиссию администрации </w:t>
      </w:r>
      <w:proofErr w:type="spellStart"/>
      <w:r>
        <w:rPr>
          <w:rFonts w:ascii="Verdana" w:hAnsi="Verdana"/>
          <w:color w:val="000000"/>
          <w:sz w:val="17"/>
          <w:szCs w:val="17"/>
        </w:rPr>
        <w:t>Хозанкинского</w:t>
      </w:r>
      <w:proofErr w:type="spellEnd"/>
      <w:r>
        <w:rPr>
          <w:rFonts w:ascii="Verdana" w:hAnsi="Verdana"/>
          <w:color w:val="000000"/>
          <w:sz w:val="17"/>
          <w:szCs w:val="17"/>
        </w:rPr>
        <w:t xml:space="preserve"> сельского поселения Красночетайского района Чувашской Республики.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w:t>
      </w:r>
      <w:proofErr w:type="spellStart"/>
      <w:r>
        <w:rPr>
          <w:rFonts w:ascii="Verdana" w:hAnsi="Verdana"/>
          <w:color w:val="000000"/>
          <w:sz w:val="17"/>
          <w:szCs w:val="17"/>
        </w:rPr>
        <w:t>Хозанкинского</w:t>
      </w:r>
      <w:proofErr w:type="spellEnd"/>
      <w:r>
        <w:rPr>
          <w:rFonts w:ascii="Verdana" w:hAnsi="Verdana"/>
          <w:color w:val="000000"/>
          <w:sz w:val="17"/>
          <w:szCs w:val="17"/>
        </w:rPr>
        <w:t xml:space="preserve"> сельского поселения Красночетайского района Чувашской Республики.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Должностные лица комиссии обязаны:</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4" w:anchor="/document/99/902135756/ZA00MGI2NM/" w:history="1">
        <w:r>
          <w:rPr>
            <w:rStyle w:val="a5"/>
            <w:rFonts w:ascii="Verdana" w:hAnsi="Verdana"/>
            <w:color w:val="2A9FAC"/>
            <w:sz w:val="17"/>
            <w:szCs w:val="17"/>
          </w:rPr>
          <w:t>частью 5 статьи 10</w:t>
        </w:r>
      </w:hyperlink>
      <w:r>
        <w:rPr>
          <w:rFonts w:ascii="Verdana" w:hAnsi="Verdana"/>
          <w:color w:val="000000"/>
          <w:sz w:val="17"/>
          <w:szCs w:val="17"/>
        </w:rPr>
        <w:t>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 xml:space="preserve">11) соблюдать сроки проведения проверки, установленные настоящим Порядком и Федеральным законом от 26.12.2008 года № 294-ФЗ «О защите прав юридических лиц и индивидуальных </w:t>
      </w:r>
      <w:r>
        <w:rPr>
          <w:rFonts w:ascii="Verdana" w:hAnsi="Verdana"/>
          <w:color w:val="000000"/>
          <w:sz w:val="17"/>
          <w:szCs w:val="17"/>
        </w:rPr>
        <w:lastRenderedPageBreak/>
        <w:t>предпринимателей при осуществлении государственного контроля (надзора) и муниципального контроля»;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При проведении проверки должностные лица комиссии не вправе:</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ocument/99/902135756/ZA00MGI2NM/" w:history="1">
        <w:r>
          <w:rPr>
            <w:rStyle w:val="a5"/>
            <w:rFonts w:ascii="Verdana" w:hAnsi="Verdana"/>
            <w:color w:val="2A9FAC"/>
            <w:sz w:val="17"/>
            <w:szCs w:val="17"/>
          </w:rPr>
          <w:t>подпунктом "б" пункта 2 части 2 статьи 10</w:t>
        </w:r>
      </w:hyperlink>
      <w:r>
        <w:rPr>
          <w:rFonts w:ascii="Verdana" w:hAnsi="Verdana"/>
          <w:color w:val="000000"/>
          <w:sz w:val="17"/>
          <w:szCs w:val="17"/>
        </w:rPr>
        <w:t>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8) превышать установленные сроки проведения проверки;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lastRenderedPageBreak/>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E051D" w:rsidRDefault="00FE051D" w:rsidP="00FE051D">
      <w:pPr>
        <w:pStyle w:val="a3"/>
        <w:shd w:val="clear" w:color="auto" w:fill="F5F5F5"/>
        <w:ind w:firstLine="300"/>
        <w:jc w:val="both"/>
        <w:rPr>
          <w:rFonts w:ascii="Verdana" w:hAnsi="Verdana"/>
          <w:color w:val="000000"/>
          <w:sz w:val="17"/>
          <w:szCs w:val="17"/>
        </w:rPr>
      </w:pPr>
      <w:r>
        <w:rPr>
          <w:rFonts w:ascii="Verdana" w:hAnsi="Verdana"/>
          <w:color w:val="000000"/>
          <w:sz w:val="17"/>
          <w:szCs w:val="17"/>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FE051D" w:rsidRDefault="00FE051D" w:rsidP="00FE051D">
      <w:pPr>
        <w:pStyle w:val="a3"/>
        <w:shd w:val="clear" w:color="auto" w:fill="F5F5F5"/>
        <w:ind w:firstLine="300"/>
        <w:rPr>
          <w:rFonts w:ascii="Verdana" w:hAnsi="Verdana"/>
          <w:color w:val="000000"/>
          <w:sz w:val="17"/>
          <w:szCs w:val="17"/>
        </w:rPr>
      </w:pPr>
      <w:r>
        <w:rPr>
          <w:rFonts w:ascii="Verdana" w:hAnsi="Verdana"/>
          <w:color w:val="000000"/>
          <w:sz w:val="17"/>
          <w:szCs w:val="17"/>
        </w:rPr>
        <w:t> </w:t>
      </w:r>
    </w:p>
    <w:p w:rsidR="00FE051D" w:rsidRDefault="00FE051D" w:rsidP="00FE051D">
      <w:pPr>
        <w:pStyle w:val="a3"/>
        <w:shd w:val="clear" w:color="auto" w:fill="F5F5F5"/>
        <w:ind w:firstLine="300"/>
        <w:rPr>
          <w:rFonts w:ascii="Verdana" w:hAnsi="Verdana"/>
          <w:color w:val="000000"/>
          <w:sz w:val="17"/>
          <w:szCs w:val="17"/>
        </w:rPr>
      </w:pPr>
      <w:r>
        <w:rPr>
          <w:rFonts w:ascii="Verdana" w:hAnsi="Verdana"/>
          <w:color w:val="000000"/>
          <w:sz w:val="17"/>
          <w:szCs w:val="17"/>
        </w:rPr>
        <w:t> </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232C"/>
    <w:rsid w:val="00523E22"/>
    <w:rsid w:val="0069215C"/>
    <w:rsid w:val="0075132F"/>
    <w:rsid w:val="00B4067F"/>
    <w:rsid w:val="00D3232C"/>
    <w:rsid w:val="00E34A3B"/>
    <w:rsid w:val="00E933E9"/>
    <w:rsid w:val="00FE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D3232C"/>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232C"/>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3232C"/>
    <w:rPr>
      <w:b/>
      <w:bCs/>
    </w:rPr>
  </w:style>
  <w:style w:type="character" w:styleId="a5">
    <w:name w:val="Hyperlink"/>
    <w:basedOn w:val="a0"/>
    <w:uiPriority w:val="99"/>
    <w:semiHidden/>
    <w:unhideWhenUsed/>
    <w:rsid w:val="00FE051D"/>
    <w:rPr>
      <w:color w:val="0000FF"/>
      <w:u w:val="single"/>
    </w:rPr>
  </w:style>
</w:styles>
</file>

<file path=word/webSettings.xml><?xml version="1.0" encoding="utf-8"?>
<w:webSettings xmlns:r="http://schemas.openxmlformats.org/officeDocument/2006/relationships" xmlns:w="http://schemas.openxmlformats.org/wordprocessingml/2006/main">
  <w:divs>
    <w:div w:id="411395572">
      <w:bodyDiv w:val="1"/>
      <w:marLeft w:val="0"/>
      <w:marRight w:val="0"/>
      <w:marTop w:val="0"/>
      <w:marBottom w:val="0"/>
      <w:divBdr>
        <w:top w:val="none" w:sz="0" w:space="0" w:color="auto"/>
        <w:left w:val="none" w:sz="0" w:space="0" w:color="auto"/>
        <w:bottom w:val="none" w:sz="0" w:space="0" w:color="auto"/>
        <w:right w:val="none" w:sz="0" w:space="0" w:color="auto"/>
      </w:divBdr>
      <w:divsChild>
        <w:div w:id="1742101006">
          <w:marLeft w:val="0"/>
          <w:marRight w:val="0"/>
          <w:marTop w:val="0"/>
          <w:marBottom w:val="0"/>
          <w:divBdr>
            <w:top w:val="none" w:sz="0" w:space="0" w:color="auto"/>
            <w:left w:val="none" w:sz="0" w:space="0" w:color="auto"/>
            <w:bottom w:val="single" w:sz="12" w:space="2" w:color="2A9FAC"/>
            <w:right w:val="none" w:sz="0" w:space="0" w:color="auto"/>
          </w:divBdr>
        </w:div>
        <w:div w:id="512261036">
          <w:marLeft w:val="0"/>
          <w:marRight w:val="0"/>
          <w:marTop w:val="0"/>
          <w:marBottom w:val="0"/>
          <w:divBdr>
            <w:top w:val="none" w:sz="0" w:space="0" w:color="auto"/>
            <w:left w:val="none" w:sz="0" w:space="0" w:color="auto"/>
            <w:bottom w:val="none" w:sz="0" w:space="0" w:color="auto"/>
            <w:right w:val="none" w:sz="0" w:space="0" w:color="auto"/>
          </w:divBdr>
          <w:divsChild>
            <w:div w:id="16650855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46460455">
      <w:bodyDiv w:val="1"/>
      <w:marLeft w:val="0"/>
      <w:marRight w:val="0"/>
      <w:marTop w:val="0"/>
      <w:marBottom w:val="0"/>
      <w:divBdr>
        <w:top w:val="none" w:sz="0" w:space="0" w:color="auto"/>
        <w:left w:val="none" w:sz="0" w:space="0" w:color="auto"/>
        <w:bottom w:val="none" w:sz="0" w:space="0" w:color="auto"/>
        <w:right w:val="none" w:sz="0" w:space="0" w:color="auto"/>
      </w:divBdr>
      <w:divsChild>
        <w:div w:id="382558138">
          <w:marLeft w:val="0"/>
          <w:marRight w:val="0"/>
          <w:marTop w:val="0"/>
          <w:marBottom w:val="0"/>
          <w:divBdr>
            <w:top w:val="none" w:sz="0" w:space="0" w:color="auto"/>
            <w:left w:val="none" w:sz="0" w:space="0" w:color="auto"/>
            <w:bottom w:val="single" w:sz="12" w:space="2" w:color="195ABE"/>
            <w:right w:val="none" w:sz="0" w:space="0" w:color="auto"/>
          </w:divBdr>
        </w:div>
        <w:div w:id="1304890937">
          <w:marLeft w:val="0"/>
          <w:marRight w:val="0"/>
          <w:marTop w:val="0"/>
          <w:marBottom w:val="0"/>
          <w:divBdr>
            <w:top w:val="none" w:sz="0" w:space="0" w:color="auto"/>
            <w:left w:val="none" w:sz="0" w:space="0" w:color="auto"/>
            <w:bottom w:val="none" w:sz="0" w:space="0" w:color="auto"/>
            <w:right w:val="none" w:sz="0" w:space="0" w:color="auto"/>
          </w:divBdr>
          <w:divsChild>
            <w:div w:id="182060007">
              <w:marLeft w:val="150"/>
              <w:marRight w:val="150"/>
              <w:marTop w:val="0"/>
              <w:marBottom w:val="0"/>
              <w:divBdr>
                <w:top w:val="none" w:sz="0" w:space="0" w:color="auto"/>
                <w:left w:val="none" w:sz="0" w:space="0" w:color="auto"/>
                <w:bottom w:val="none" w:sz="0" w:space="0" w:color="auto"/>
                <w:right w:val="none" w:sz="0" w:space="0" w:color="auto"/>
              </w:divBdr>
              <w:divsChild>
                <w:div w:id="75830133">
                  <w:marLeft w:val="0"/>
                  <w:marRight w:val="0"/>
                  <w:marTop w:val="0"/>
                  <w:marBottom w:val="0"/>
                  <w:divBdr>
                    <w:top w:val="none" w:sz="0" w:space="0" w:color="auto"/>
                    <w:left w:val="none" w:sz="0" w:space="0" w:color="auto"/>
                    <w:bottom w:val="none" w:sz="0" w:space="0" w:color="auto"/>
                    <w:right w:val="none" w:sz="0" w:space="0" w:color="auto"/>
                  </w:divBdr>
                  <w:divsChild>
                    <w:div w:id="3177361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 Id="rId4" Type="http://schemas.openxmlformats.org/officeDocument/2006/relationships/hyperlink" Target="http://www.1jur.ru/?utm_source=direct&amp;utm_medium=cpc&amp;utm_term=%D1%81%D0%B8%D1%81%D1%82%D0%B5%D0%BC%D0%B0%20%D1%8E%D1%80%D0%B8%D1%81%D1%82%20%D0%B4%D0%BB%D1%8F%20%D0%B1%D1%8E%D0%B4%D0%B6%D0%B5%D1%82%D0%BD%D1%8B%D1%85&amp;utm_campaign=brend-zaprosy-poisk-25791545&amp;utm_content=v2%7C%7C3869919482%7C%7C9071829335%7C%7C%D1%81%D0%B8%D1%81%D1%82%D0%B5%D0%BC%D0%B0%20%D1%8E%D1%80%D0%B8%D1%81%D1%82%20%D0%B4%D0%BB%D1%8F%20%D0%B1%D1%8E%D0%B4%D0%B6%D0%B5%D1%82%D0%BD%D1%8B%D1%85%7C%7C1%7C%7Cpremium%7C%7Cnone%7C%7Csearch%7C%7Cno&amp;_openstat=ZGlyZWN0LnlhbmRleC5ydTsyNTc5MTU0NTszODY5OTE5NDgyO3lhbmRleC5ydTpwcmVtaXVt&amp;yclid=7684870502258319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2</cp:revision>
  <dcterms:created xsi:type="dcterms:W3CDTF">2019-10-09T06:25:00Z</dcterms:created>
  <dcterms:modified xsi:type="dcterms:W3CDTF">2019-10-09T06:25:00Z</dcterms:modified>
</cp:coreProperties>
</file>