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1214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7A0EC8" w:rsidRDefault="007A0EC8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7A0EC8" w:rsidRDefault="007A0EC8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7A0EC8" w:rsidRDefault="007A0EC8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7A0EC8" w:rsidRDefault="007A0EC8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7A0EC8" w:rsidRDefault="007A0EC8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7A0EC8" w:rsidRDefault="007A0EC8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1214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7A0EC8" w:rsidRDefault="007A0EC8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7A0EC8" w:rsidRDefault="007A0EC8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7A0EC8" w:rsidRDefault="007A0EC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11.11.2019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7A0EC8" w:rsidRDefault="007A0EC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4357EF" w:rsidRDefault="00CF3882" w:rsidP="00BA671D">
      <w:pPr>
        <w:spacing w:line="276" w:lineRule="auto"/>
        <w:jc w:val="center"/>
      </w:pPr>
      <w:r w:rsidRPr="00CF3882">
        <w:rPr>
          <w:b/>
          <w:i/>
          <w:u w:val="single"/>
        </w:rPr>
        <w:t>В прокуратуре Красночетайского района на постоянной основе действует «горячая линия»</w:t>
      </w:r>
    </w:p>
    <w:p w:rsidR="00CF3882" w:rsidRPr="00CF3882" w:rsidRDefault="00CF3882" w:rsidP="00CF3882">
      <w:pPr>
        <w:pStyle w:val="a6"/>
        <w:spacing w:before="0" w:after="0" w:line="360" w:lineRule="auto"/>
        <w:ind w:firstLine="709"/>
        <w:jc w:val="both"/>
        <w:rPr>
          <w:color w:val="000000"/>
        </w:rPr>
      </w:pPr>
      <w:r w:rsidRPr="00CF3882">
        <w:rPr>
          <w:color w:val="000000"/>
        </w:rPr>
        <w:t>В прокуратуре Красночетайского района на постоянной основе действует «горячая линия» о нарушениях в сфере трудового законодательства, в том числе по вопросам соблюдения прав граждан на своевременное и полное вознаграждение за труд.</w:t>
      </w:r>
    </w:p>
    <w:p w:rsidR="00CF3882" w:rsidRPr="00CF3882" w:rsidRDefault="00CF3882" w:rsidP="00CF3882">
      <w:pPr>
        <w:pStyle w:val="a6"/>
        <w:spacing w:before="0" w:after="0" w:line="360" w:lineRule="auto"/>
        <w:ind w:firstLine="709"/>
        <w:jc w:val="both"/>
        <w:rPr>
          <w:color w:val="000000"/>
        </w:rPr>
      </w:pPr>
      <w:r w:rsidRPr="00CF3882">
        <w:rPr>
          <w:color w:val="000000"/>
        </w:rPr>
        <w:t>По телефону горячей линии граждане могут сообщить о нарушениях сроков и длительных задержках выплаты заработной платы, о незаконном применении работодателями «конвертной» оплаты труда, о несоблюдении требований законодательства о минимальном размере оплата труда, а также других нарушениях трудового законодательства.</w:t>
      </w:r>
    </w:p>
    <w:p w:rsidR="00CF3882" w:rsidRPr="00CF3882" w:rsidRDefault="00CF3882" w:rsidP="00CF3882">
      <w:pPr>
        <w:spacing w:line="360" w:lineRule="auto"/>
        <w:ind w:firstLine="708"/>
        <w:jc w:val="both"/>
      </w:pPr>
      <w:r w:rsidRPr="00CF3882">
        <w:rPr>
          <w:color w:val="000000"/>
        </w:rPr>
        <w:t xml:space="preserve">Прием звонков осуществляется по телефону </w:t>
      </w:r>
      <w:r w:rsidRPr="00CF3882">
        <w:t>(83551)2-12-57 в рабочие дни с 9 до 18 часов по московскому времени.</w:t>
      </w:r>
    </w:p>
    <w:p w:rsidR="003954A0" w:rsidRPr="003954A0" w:rsidRDefault="003954A0" w:rsidP="003954A0">
      <w:pPr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>Постановление</w:t>
      </w:r>
    </w:p>
    <w:p w:rsidR="003954A0" w:rsidRPr="003954A0" w:rsidRDefault="003954A0" w:rsidP="003954A0">
      <w:pPr>
        <w:spacing w:line="360" w:lineRule="auto"/>
        <w:ind w:right="-2"/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предварительных итогах социально-экономического развития Атнарского сельского поселения Красночетайского района Чувашской Республики за 9 месяцев 2019 года, об ожидаемых показателях 2020 года и о Прогнозе социально-экономического развития Атнарского сельского поселения Красночетайского района Чувашской Республики на 2021 год и на период 2022 года»</w:t>
      </w: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11.11.2019 №73</w:t>
      </w:r>
    </w:p>
    <w:p w:rsidR="003954A0" w:rsidRPr="00DA27E0" w:rsidRDefault="003954A0" w:rsidP="003954A0">
      <w:pPr>
        <w:shd w:val="clear" w:color="auto" w:fill="FFFFFF"/>
        <w:spacing w:line="360" w:lineRule="auto"/>
        <w:contextualSpacing/>
        <w:jc w:val="both"/>
      </w:pPr>
      <w:r w:rsidRPr="00DA27E0">
        <w:t xml:space="preserve">В соответствии с постановлением главы Атнарского сельского поселения </w:t>
      </w:r>
      <w:r w:rsidRPr="00664D3C">
        <w:t xml:space="preserve">№ 50 от 24.07.2014 года «О порядке составления проекта бюджета Атнарского сельского поселения на </w:t>
      </w:r>
      <w:r>
        <w:t>очередной финансовый</w:t>
      </w:r>
      <w:r w:rsidRPr="00664D3C">
        <w:t xml:space="preserve"> год и плановый период»  постановляю</w:t>
      </w:r>
      <w:r w:rsidRPr="00DA27E0">
        <w:t>:</w:t>
      </w:r>
    </w:p>
    <w:p w:rsidR="003954A0" w:rsidRPr="00DA27E0" w:rsidRDefault="003954A0" w:rsidP="003954A0">
      <w:pPr>
        <w:spacing w:line="360" w:lineRule="auto"/>
        <w:contextualSpacing/>
        <w:jc w:val="both"/>
      </w:pPr>
      <w:r w:rsidRPr="00DA27E0">
        <w:t>1. Утвердить предварительные итоги социально-экономического развития сельского поселения за 9 месяцев 20</w:t>
      </w:r>
      <w:r>
        <w:t>19</w:t>
      </w:r>
      <w:r w:rsidRPr="00DA27E0">
        <w:t xml:space="preserve"> года и ожидаемые показатели 20</w:t>
      </w:r>
      <w:r>
        <w:t>20</w:t>
      </w:r>
      <w:r w:rsidRPr="00DA27E0">
        <w:t xml:space="preserve"> года согласно приложению к настоящему постановлению.</w:t>
      </w:r>
    </w:p>
    <w:p w:rsidR="003954A0" w:rsidRPr="00DA27E0" w:rsidRDefault="003954A0" w:rsidP="003954A0">
      <w:pPr>
        <w:spacing w:line="360" w:lineRule="auto"/>
        <w:contextualSpacing/>
        <w:jc w:val="both"/>
      </w:pPr>
      <w:r w:rsidRPr="00DA27E0">
        <w:t>2. Одобрить основные показатели «Прогноза социально-экономического развития сельского поселения на 20</w:t>
      </w:r>
      <w:r>
        <w:t>20</w:t>
      </w:r>
      <w:r w:rsidRPr="00DA27E0">
        <w:t xml:space="preserve"> год и на период до 20</w:t>
      </w:r>
      <w:r>
        <w:t>22</w:t>
      </w:r>
      <w:r w:rsidRPr="00DA27E0">
        <w:t xml:space="preserve"> года». (Прилагается)</w:t>
      </w:r>
    </w:p>
    <w:p w:rsidR="003954A0" w:rsidRPr="00DA27E0" w:rsidRDefault="003954A0" w:rsidP="003954A0">
      <w:pPr>
        <w:spacing w:line="360" w:lineRule="auto"/>
        <w:contextualSpacing/>
        <w:jc w:val="both"/>
      </w:pPr>
      <w:r w:rsidRPr="00DA27E0">
        <w:lastRenderedPageBreak/>
        <w:t>3. Рекомендовать финансовому отделу администрации Красночетайского района при разработке проекта решения Собрания депутатов «О бюджете Атнарского сельского поселения» исходить из указанных основных показателей «Прогноза социально-экономического развития сельского поселения на 20</w:t>
      </w:r>
      <w:r>
        <w:t>20</w:t>
      </w:r>
      <w:r w:rsidRPr="00DA27E0">
        <w:t xml:space="preserve"> год и на период до 20</w:t>
      </w:r>
      <w:r>
        <w:t>23</w:t>
      </w:r>
      <w:r w:rsidRPr="00DA27E0">
        <w:t xml:space="preserve"> года». </w:t>
      </w:r>
    </w:p>
    <w:p w:rsidR="003954A0" w:rsidRPr="00DA27E0" w:rsidRDefault="003954A0" w:rsidP="003954A0">
      <w:pPr>
        <w:contextualSpacing/>
        <w:jc w:val="both"/>
      </w:pPr>
      <w:r w:rsidRPr="00DA27E0">
        <w:t>4. Настоящее постановление вступает в силу со дня подписания.</w:t>
      </w:r>
    </w:p>
    <w:p w:rsidR="003954A0" w:rsidRDefault="003954A0" w:rsidP="003954A0">
      <w:pPr>
        <w:contextualSpacing/>
        <w:jc w:val="both"/>
      </w:pPr>
    </w:p>
    <w:p w:rsidR="003954A0" w:rsidRDefault="003954A0" w:rsidP="003954A0">
      <w:pPr>
        <w:contextualSpacing/>
        <w:jc w:val="both"/>
      </w:pPr>
    </w:p>
    <w:p w:rsidR="003954A0" w:rsidRDefault="003954A0" w:rsidP="003954A0">
      <w:pPr>
        <w:contextualSpacing/>
        <w:jc w:val="both"/>
      </w:pPr>
      <w:r>
        <w:t>Глава</w:t>
      </w:r>
      <w:r w:rsidRPr="00DA27E0">
        <w:t xml:space="preserve"> Атнарского сельского поселения                               </w:t>
      </w:r>
      <w:r>
        <w:t>А.А.Наумова</w:t>
      </w:r>
    </w:p>
    <w:p w:rsidR="003954A0" w:rsidRDefault="003954A0" w:rsidP="003954A0">
      <w:pPr>
        <w:contextualSpacing/>
        <w:jc w:val="both"/>
      </w:pPr>
    </w:p>
    <w:tbl>
      <w:tblPr>
        <w:tblW w:w="10030" w:type="dxa"/>
        <w:tblInd w:w="-459" w:type="dxa"/>
        <w:tblLook w:val="00A0"/>
      </w:tblPr>
      <w:tblGrid>
        <w:gridCol w:w="2570"/>
        <w:gridCol w:w="3192"/>
        <w:gridCol w:w="1033"/>
        <w:gridCol w:w="1048"/>
        <w:gridCol w:w="1116"/>
        <w:gridCol w:w="1071"/>
      </w:tblGrid>
      <w:tr w:rsidR="003954A0" w:rsidRPr="006E4300" w:rsidTr="003954A0">
        <w:trPr>
          <w:trHeight w:val="330"/>
        </w:trPr>
        <w:tc>
          <w:tcPr>
            <w:tcW w:w="10030" w:type="dxa"/>
            <w:gridSpan w:val="6"/>
          </w:tcPr>
          <w:p w:rsidR="003954A0" w:rsidRDefault="003954A0" w:rsidP="003954A0">
            <w:pPr>
              <w:jc w:val="center"/>
              <w:rPr>
                <w:b/>
                <w:bCs/>
              </w:rPr>
            </w:pPr>
          </w:p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ИТОГИ (фактические) </w:t>
            </w:r>
          </w:p>
        </w:tc>
      </w:tr>
      <w:tr w:rsidR="003954A0" w:rsidRPr="006E4300" w:rsidTr="003954A0">
        <w:trPr>
          <w:trHeight w:val="270"/>
        </w:trPr>
        <w:tc>
          <w:tcPr>
            <w:tcW w:w="10030" w:type="dxa"/>
            <w:gridSpan w:val="6"/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социально-экономического развития Атнарского сельского поселения</w:t>
            </w:r>
          </w:p>
        </w:tc>
      </w:tr>
      <w:tr w:rsidR="003954A0" w:rsidRPr="006E4300" w:rsidTr="003954A0">
        <w:trPr>
          <w:trHeight w:val="270"/>
        </w:trPr>
        <w:tc>
          <w:tcPr>
            <w:tcW w:w="10030" w:type="dxa"/>
            <w:gridSpan w:val="6"/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за январь-сентябрь 201</w:t>
            </w:r>
            <w:r>
              <w:rPr>
                <w:b/>
                <w:bCs/>
              </w:rPr>
              <w:t>9</w:t>
            </w:r>
            <w:r w:rsidRPr="006E4300">
              <w:rPr>
                <w:b/>
                <w:bCs/>
              </w:rPr>
              <w:t>, прогноз на 20</w:t>
            </w:r>
            <w:r>
              <w:rPr>
                <w:b/>
                <w:bCs/>
              </w:rPr>
              <w:t>20</w:t>
            </w:r>
            <w:r w:rsidRPr="006E4300">
              <w:rPr>
                <w:b/>
                <w:bCs/>
              </w:rPr>
              <w:t>года</w:t>
            </w:r>
          </w:p>
        </w:tc>
      </w:tr>
      <w:tr w:rsidR="003954A0" w:rsidRPr="006E4300" w:rsidTr="003954A0">
        <w:trPr>
          <w:trHeight w:val="390"/>
        </w:trPr>
        <w:tc>
          <w:tcPr>
            <w:tcW w:w="10030" w:type="dxa"/>
            <w:gridSpan w:val="6"/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</w:tr>
      <w:tr w:rsidR="003954A0" w:rsidRPr="006E4300" w:rsidTr="003954A0">
        <w:trPr>
          <w:trHeight w:val="525"/>
        </w:trPr>
        <w:tc>
          <w:tcPr>
            <w:tcW w:w="5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Объем работ и услуг в действующих ценах, т.р.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15"/>
        </w:trPr>
        <w:tc>
          <w:tcPr>
            <w:tcW w:w="5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  <w:r w:rsidRPr="006E4300">
              <w:t>201</w:t>
            </w:r>
            <w:r>
              <w:t>8</w:t>
            </w:r>
            <w:r w:rsidRPr="006E4300">
              <w:t xml:space="preserve"> г.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r w:rsidRPr="006E4300">
              <w:t>201</w:t>
            </w:r>
            <w:r>
              <w:t xml:space="preserve">9 </w:t>
            </w:r>
            <w:r w:rsidRPr="006E4300">
              <w:t>г.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201</w:t>
            </w:r>
            <w:r>
              <w:t>9</w:t>
            </w:r>
            <w:r w:rsidRPr="006E4300"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r w:rsidRPr="006E4300">
              <w:t>201</w:t>
            </w:r>
            <w:r>
              <w:t>9</w:t>
            </w:r>
            <w:r w:rsidRPr="006E4300">
              <w:t xml:space="preserve"> г.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201</w:t>
            </w:r>
            <w:r>
              <w:t>9</w:t>
            </w:r>
            <w:r w:rsidRPr="006E4300"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  <w:r w:rsidRPr="006E4300">
              <w:t>20</w:t>
            </w:r>
            <w:r>
              <w:t>20</w:t>
            </w:r>
          </w:p>
        </w:tc>
      </w:tr>
      <w:tr w:rsidR="003954A0" w:rsidRPr="006E4300" w:rsidTr="003954A0">
        <w:trPr>
          <w:trHeight w:val="716"/>
        </w:trPr>
        <w:tc>
          <w:tcPr>
            <w:tcW w:w="5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факт 9 мес.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к 201</w:t>
            </w:r>
            <w:r>
              <w:t>8</w:t>
            </w:r>
            <w:r w:rsidRPr="006E4300"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  <w:r w:rsidRPr="006E4300">
              <w:t>Прогноз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Отгружено товаров собственного производства, всего 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</w:t>
            </w:r>
            <w:r w:rsidRPr="006E4300">
              <w:rPr>
                <w:b/>
                <w:bCs/>
                <w:i/>
                <w:iCs/>
              </w:rPr>
              <w:t>ТОВАРООБОРОТ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Розничная торговля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29968,2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31317,8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104,5%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32507,9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29968,2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31317,8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104,5%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32507,9</w:t>
            </w:r>
          </w:p>
        </w:tc>
      </w:tr>
      <w:tr w:rsidR="003954A0" w:rsidRPr="006E4300" w:rsidTr="003954A0">
        <w:trPr>
          <w:trHeight w:val="25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Количество: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малых предприятий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4A0" w:rsidRPr="006E4300" w:rsidRDefault="003954A0" w:rsidP="003954A0">
            <w:pPr>
              <w:jc w:val="center"/>
            </w:pPr>
            <w:r w:rsidRPr="006E4300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20,00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6E4300" w:rsidRDefault="003954A0" w:rsidP="003954A0">
            <w:r w:rsidRPr="006E4300">
              <w:t>средних предприятий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крупных предприятий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>Количество предпринимателей: 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27,00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108%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Проведено аукционов по продаже: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имущества, шт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земельных участков, шт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49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аукцион по предоставлению в аренду  имущества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>
            <w:pPr>
              <w:jc w:val="center"/>
            </w:pP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Проведена оценка: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имущества, шт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земельного участка, шт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СЕЛЬСКОЕ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Производство мяса,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 xml:space="preserve"> 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170,00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170,00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100,00%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180,00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 xml:space="preserve">                                                   </w:t>
            </w:r>
            <w:r w:rsidRPr="006E4300">
              <w:rPr>
                <w:b/>
                <w:bCs/>
              </w:rPr>
              <w:t xml:space="preserve"> Производство молока,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 xml:space="preserve"> 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2242,7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110,6%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2989,00</w:t>
            </w:r>
          </w:p>
        </w:tc>
      </w:tr>
      <w:tr w:rsidR="003954A0" w:rsidRPr="006E4300" w:rsidTr="003954A0">
        <w:trPr>
          <w:trHeight w:val="255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 xml:space="preserve">                                                   </w:t>
            </w:r>
            <w:r w:rsidRPr="006E4300">
              <w:rPr>
                <w:b/>
                <w:bCs/>
              </w:rPr>
              <w:t xml:space="preserve"> Производство яиц, тыс.штук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lastRenderedPageBreak/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435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81,8%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436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 Численность скота и птицы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 xml:space="preserve">                                                    </w:t>
            </w:r>
            <w:r w:rsidRPr="006E4300">
              <w:rPr>
                <w:b/>
                <w:bCs/>
              </w:rPr>
              <w:t>КРС,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7</w:t>
            </w:r>
            <w:r>
              <w:rPr>
                <w:b/>
                <w:bCs/>
              </w:rPr>
              <w:t>13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7</w:t>
            </w:r>
            <w:r>
              <w:rPr>
                <w:b/>
                <w:bCs/>
              </w:rPr>
              <w:t>13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том числе коровы,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 </w:t>
            </w:r>
          </w:p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Свиньи,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 Птицы,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 Лошади,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Овцы и козы,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в хозяйствах всех категорий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5</w:t>
            </w:r>
            <w:r>
              <w:rPr>
                <w:b/>
                <w:bCs/>
              </w:rPr>
              <w:t>70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 в сельхозпредприятиях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 xml:space="preserve">                     в хозяйствах населения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E4300">
              <w:rPr>
                <w:b/>
                <w:bCs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5</w:t>
            </w:r>
            <w:r>
              <w:rPr>
                <w:b/>
                <w:bCs/>
              </w:rPr>
              <w:t>70</w:t>
            </w:r>
          </w:p>
        </w:tc>
      </w:tr>
      <w:tr w:rsidR="003954A0" w:rsidRPr="006E4300" w:rsidTr="003954A0">
        <w:trPr>
          <w:trHeight w:val="31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 xml:space="preserve"> РАЗВИТИЕ ОБЩЕСТВЕННОЙ ИНФРАСТРУКТУРЫ И ЖКХ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ЖИЛИЩНОЕ СТРОИТЕЛЬСТВО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</w:rPr>
            </w:pPr>
            <w:r w:rsidRPr="006E4300">
              <w:rPr>
                <w:b/>
                <w:bCs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Стр-во инд.жил.домов, кол./кв.м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269,3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621,6</w:t>
            </w: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231</w:t>
            </w:r>
            <w:r w:rsidRPr="006E4300">
              <w:t>%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650,0</w:t>
            </w:r>
          </w:p>
        </w:tc>
      </w:tr>
      <w:tr w:rsidR="003954A0" w:rsidRPr="006E4300" w:rsidTr="003954A0">
        <w:trPr>
          <w:trHeight w:val="25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АВТОМОБИЛЬНЫЕ ДОРОГИ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Содержание, тыс.руб.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r w:rsidRPr="006E4300">
              <w:t>Строительство автодорог, тыс.руб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540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Ремонт автодорог и искусственных сооружений на них,  тыс.руб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 xml:space="preserve">ГАЗИФИКАЦИЯ 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Газифицировано инд.домов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106,7%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15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/>
                <w:bCs/>
              </w:rPr>
            </w:pPr>
            <w:r w:rsidRPr="006E4300">
              <w:rPr>
                <w:b/>
                <w:bCs/>
              </w:rPr>
              <w:t xml:space="preserve">                                                         </w:t>
            </w:r>
            <w:r w:rsidRPr="006E4300">
              <w:rPr>
                <w:b/>
                <w:bCs/>
                <w:i/>
                <w:iCs/>
              </w:rPr>
              <w:t>ЦЕНТР ЗАНЯТОСТИ</w:t>
            </w:r>
            <w:r w:rsidRPr="006E4300">
              <w:rPr>
                <w:b/>
                <w:bCs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Cs/>
              </w:rPr>
            </w:pPr>
            <w:r w:rsidRPr="006E4300">
              <w:rPr>
                <w:bCs/>
              </w:rPr>
              <w:t>Численность зарегистрированных безработных, 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110,00%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23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4A0" w:rsidRPr="006E4300" w:rsidRDefault="003954A0" w:rsidP="003954A0">
            <w:pPr>
              <w:rPr>
                <w:bCs/>
              </w:rPr>
            </w:pPr>
            <w:r w:rsidRPr="006E4300">
              <w:rPr>
                <w:bCs/>
              </w:rPr>
              <w:t>Уровень безработицы,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Демографическая ситуация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rPr>
                <w:bCs/>
              </w:rPr>
            </w:pPr>
            <w:r w:rsidRPr="006E4300">
              <w:rPr>
                <w:bCs/>
              </w:rPr>
              <w:t>Родилось, чел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4A0" w:rsidRPr="006E4300" w:rsidRDefault="003954A0" w:rsidP="003954A0">
            <w:pPr>
              <w:rPr>
                <w:bCs/>
              </w:rPr>
            </w:pPr>
            <w:r w:rsidRPr="006E4300">
              <w:rPr>
                <w:bCs/>
              </w:rPr>
              <w:t>Умерло, чел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</w:tr>
      <w:tr w:rsidR="003954A0" w:rsidRPr="006E4300" w:rsidTr="003954A0">
        <w:trPr>
          <w:trHeight w:val="25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>Бюджет сельского поселения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Доходы бюджетов сельских поселений, тыс. руб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  <w:rPr>
                <w:lang w:val="en-US"/>
              </w:rPr>
            </w:pPr>
            <w:r>
              <w:t>4179,7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4603D4" w:rsidRDefault="003954A0" w:rsidP="003954A0">
            <w:pPr>
              <w:jc w:val="center"/>
            </w:pPr>
            <w:r w:rsidRPr="00747DC1">
              <w:t>6</w:t>
            </w:r>
            <w:r>
              <w:t> </w:t>
            </w:r>
            <w:r w:rsidRPr="00747DC1">
              <w:t>711</w:t>
            </w:r>
            <w:r>
              <w:t>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>
              <w:t>160</w:t>
            </w:r>
            <w:r w:rsidRPr="00FD7525"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DA34C5" w:rsidRDefault="003954A0" w:rsidP="003954A0">
            <w:pPr>
              <w:jc w:val="center"/>
            </w:pPr>
            <w:r>
              <w:t>6720</w:t>
            </w:r>
            <w:r w:rsidRPr="00FD7525">
              <w:t>,</w:t>
            </w:r>
            <w:r>
              <w:t>0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Расходы бюджетов сельских поселений, тыс.руб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DA34C5" w:rsidRDefault="003954A0" w:rsidP="003954A0">
            <w:pPr>
              <w:jc w:val="center"/>
            </w:pPr>
            <w:r>
              <w:t>4229,6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 w:rsidRPr="00747DC1">
              <w:t>4</w:t>
            </w:r>
            <w:r>
              <w:t> </w:t>
            </w:r>
            <w:r w:rsidRPr="00747DC1">
              <w:t>616</w:t>
            </w:r>
            <w:r>
              <w:t>,</w:t>
            </w:r>
            <w:r w:rsidRPr="00747DC1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>
              <w:t>109</w:t>
            </w:r>
            <w:r w:rsidRPr="00FD7525"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>
              <w:t>6720</w:t>
            </w:r>
            <w:r w:rsidRPr="00FD7525">
              <w:t>,</w:t>
            </w:r>
            <w:r>
              <w:t>0</w:t>
            </w:r>
          </w:p>
        </w:tc>
      </w:tr>
      <w:tr w:rsidR="003954A0" w:rsidRPr="006E4300" w:rsidTr="003954A0">
        <w:trPr>
          <w:trHeight w:val="52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t>Дефицит (профицит) бюджетов сельских поселений, млн.руб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DA34C5" w:rsidRDefault="003954A0" w:rsidP="003954A0">
            <w:pPr>
              <w:ind w:left="-132"/>
              <w:jc w:val="center"/>
            </w:pPr>
            <w:r>
              <w:t>49,8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 w:rsidRPr="00FD7525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882DB8" w:rsidRDefault="003954A0" w:rsidP="003954A0">
            <w:pPr>
              <w:jc w:val="center"/>
              <w:rPr>
                <w:color w:val="FF0000"/>
              </w:rPr>
            </w:pPr>
            <w:r w:rsidRPr="00882DB8">
              <w:rPr>
                <w:color w:val="FF0000"/>
              </w:rPr>
              <w:t> </w:t>
            </w:r>
          </w:p>
        </w:tc>
      </w:tr>
      <w:tr w:rsidR="003954A0" w:rsidRPr="006E4300" w:rsidTr="003954A0">
        <w:trPr>
          <w:trHeight w:val="25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pPr>
              <w:jc w:val="center"/>
              <w:rPr>
                <w:b/>
                <w:bCs/>
                <w:i/>
                <w:iCs/>
              </w:rPr>
            </w:pPr>
            <w:r w:rsidRPr="006E4300">
              <w:rPr>
                <w:b/>
                <w:bCs/>
                <w:i/>
                <w:iCs/>
              </w:rPr>
              <w:t xml:space="preserve">УРОВЕНЬ ЖИЗНИ НАСЕЛЕНИЯ </w:t>
            </w:r>
          </w:p>
        </w:tc>
      </w:tr>
      <w:tr w:rsidR="003954A0" w:rsidRPr="006E4300" w:rsidTr="003954A0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4A0" w:rsidRPr="006E4300" w:rsidRDefault="003954A0" w:rsidP="003954A0">
            <w:r w:rsidRPr="006E4300">
              <w:lastRenderedPageBreak/>
              <w:t>Среднемесячная заработная плата работников организаций, не относящихся к субъектам малого предпринимательства, рублей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0F6830" w:rsidRDefault="003954A0" w:rsidP="003954A0">
            <w:pPr>
              <w:jc w:val="center"/>
            </w:pPr>
            <w:r>
              <w:t>7</w:t>
            </w:r>
            <w:r w:rsidRPr="000F6830">
              <w:t>953,00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>
              <w:t>7</w:t>
            </w:r>
            <w:r w:rsidRPr="000F6830">
              <w:t>953,00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4A0" w:rsidRPr="006E4300" w:rsidRDefault="003954A0" w:rsidP="003954A0">
            <w:pPr>
              <w:jc w:val="center"/>
            </w:pPr>
            <w:r w:rsidRPr="006E4300"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  <w:p w:rsidR="003954A0" w:rsidRPr="006E4300" w:rsidRDefault="003954A0" w:rsidP="003954A0">
            <w:pPr>
              <w:jc w:val="center"/>
            </w:pPr>
          </w:p>
          <w:p w:rsidR="003954A0" w:rsidRPr="006E4300" w:rsidRDefault="003954A0" w:rsidP="003954A0">
            <w:pPr>
              <w:jc w:val="center"/>
            </w:pPr>
            <w:r>
              <w:t>7</w:t>
            </w:r>
            <w:r w:rsidRPr="000F6830">
              <w:t>953,00</w:t>
            </w:r>
          </w:p>
        </w:tc>
      </w:tr>
      <w:tr w:rsidR="003954A0" w:rsidRPr="006E4300" w:rsidTr="003954A0">
        <w:trPr>
          <w:trHeight w:val="255"/>
        </w:trPr>
        <w:tc>
          <w:tcPr>
            <w:tcW w:w="8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4A0" w:rsidRPr="006E4300" w:rsidRDefault="003954A0" w:rsidP="003954A0"/>
          <w:p w:rsidR="003954A0" w:rsidRPr="006E4300" w:rsidRDefault="003954A0" w:rsidP="003954A0">
            <w:r>
              <w:t>Глава</w:t>
            </w:r>
            <w:r w:rsidRPr="006E4300">
              <w:t xml:space="preserve"> Атнарского сельского поселения                           </w:t>
            </w:r>
            <w:r>
              <w:t>А.А.Наумова</w:t>
            </w:r>
          </w:p>
        </w:tc>
        <w:tc>
          <w:tcPr>
            <w:tcW w:w="1071" w:type="dxa"/>
          </w:tcPr>
          <w:p w:rsidR="003954A0" w:rsidRPr="006E4300" w:rsidRDefault="003954A0" w:rsidP="003954A0">
            <w:pPr>
              <w:jc w:val="center"/>
            </w:pPr>
          </w:p>
        </w:tc>
      </w:tr>
    </w:tbl>
    <w:p w:rsidR="003954A0" w:rsidRPr="00DA27E0" w:rsidRDefault="003954A0" w:rsidP="003954A0"/>
    <w:p w:rsidR="003954A0" w:rsidRPr="00DA27E0" w:rsidRDefault="003954A0" w:rsidP="003954A0">
      <w:pPr>
        <w:jc w:val="center"/>
      </w:pPr>
      <w:r w:rsidRPr="00DA27E0">
        <w:t>Пояснительная записка</w:t>
      </w:r>
    </w:p>
    <w:p w:rsidR="003954A0" w:rsidRPr="00DA27E0" w:rsidRDefault="003954A0" w:rsidP="003954A0">
      <w:pPr>
        <w:jc w:val="center"/>
      </w:pPr>
      <w:r w:rsidRPr="00DA27E0">
        <w:t>об итогах социально-экономического развития</w:t>
      </w:r>
    </w:p>
    <w:p w:rsidR="003954A0" w:rsidRPr="00DA27E0" w:rsidRDefault="003954A0" w:rsidP="003954A0">
      <w:pPr>
        <w:jc w:val="center"/>
      </w:pPr>
      <w:r w:rsidRPr="00DA27E0">
        <w:t>Атнарского сельского   поселения за 9 месяцев 201</w:t>
      </w:r>
      <w:r>
        <w:t>9</w:t>
      </w:r>
      <w:r w:rsidRPr="00DA27E0">
        <w:t xml:space="preserve"> года.</w:t>
      </w:r>
    </w:p>
    <w:p w:rsidR="003954A0" w:rsidRPr="00DA27E0" w:rsidRDefault="003954A0" w:rsidP="003954A0">
      <w:pPr>
        <w:jc w:val="both"/>
      </w:pPr>
      <w:r w:rsidRPr="00DA27E0">
        <w:t xml:space="preserve">           За истекшие 9 месяцев 20</w:t>
      </w:r>
      <w:r>
        <w:t xml:space="preserve">19 </w:t>
      </w:r>
      <w:r w:rsidRPr="00DA27E0">
        <w:t>года основное внимание администрации сельского поселения было направлено на выполнение Прогнозных показателей социально-экономического развития сельского поселения на 201</w:t>
      </w:r>
      <w:r>
        <w:t>9</w:t>
      </w:r>
      <w:r w:rsidRPr="00DA27E0">
        <w:t xml:space="preserve"> год, устранение критических замечаний, высказанных на заседании Собрания депутатов </w:t>
      </w:r>
      <w:r>
        <w:t>Атнарского</w:t>
      </w:r>
      <w:r w:rsidRPr="00DA27E0">
        <w:t xml:space="preserve"> сельского поселения  по итогам 201</w:t>
      </w:r>
      <w:r>
        <w:t>8</w:t>
      </w:r>
      <w:r w:rsidRPr="00DA27E0">
        <w:t xml:space="preserve"> года и первого полугодия 201</w:t>
      </w:r>
      <w:r>
        <w:t xml:space="preserve">9 </w:t>
      </w:r>
      <w:r w:rsidRPr="00DA27E0">
        <w:t>года.</w:t>
      </w:r>
    </w:p>
    <w:p w:rsidR="003954A0" w:rsidRPr="00DA27E0" w:rsidRDefault="003954A0" w:rsidP="003954A0">
      <w:pPr>
        <w:jc w:val="both"/>
      </w:pPr>
      <w:r w:rsidRPr="00DA27E0">
        <w:t xml:space="preserve">            Принимаемые меры позволили несколько увеличить основные показатели, характеризующие уровень развития экономики сельского поселения. Благоприятная экономическая конъюнктура, сложившаяся в последние годы, устойчивый 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 и платных услуг населению. Оборот розничной торговли  составил </w:t>
      </w:r>
      <w:r w:rsidRPr="007861AE">
        <w:t xml:space="preserve">28640,1 </w:t>
      </w:r>
      <w:r w:rsidRPr="00DA27E0">
        <w:t>тыс.руб по итогам 9 месяцев 201</w:t>
      </w:r>
      <w:r>
        <w:t>9</w:t>
      </w:r>
      <w:r w:rsidRPr="00DA27E0">
        <w:t xml:space="preserve"> года, что составляет 92%  к соответствующему периоду  прошлого года. </w:t>
      </w:r>
    </w:p>
    <w:p w:rsidR="003954A0" w:rsidRPr="00DA27E0" w:rsidRDefault="003954A0" w:rsidP="003954A0">
      <w:pPr>
        <w:jc w:val="both"/>
      </w:pPr>
      <w:r w:rsidRPr="00DA27E0">
        <w:t xml:space="preserve">            За 9 месяцев текущего года на территории сельского поселения  ведено в эксплуатацию </w:t>
      </w:r>
      <w:r>
        <w:t>621,6</w:t>
      </w:r>
      <w:r w:rsidRPr="006E4300">
        <w:t> </w:t>
      </w:r>
      <w:r w:rsidRPr="00DA27E0">
        <w:t xml:space="preserve">кв.м жилья, в том числе построен </w:t>
      </w:r>
      <w:r>
        <w:t xml:space="preserve">5 </w:t>
      </w:r>
      <w:r w:rsidRPr="00DA27E0">
        <w:t>индивидуальны</w:t>
      </w:r>
      <w:r>
        <w:t>х</w:t>
      </w:r>
      <w:r w:rsidRPr="00DA27E0">
        <w:t xml:space="preserve"> жил</w:t>
      </w:r>
      <w:r>
        <w:t>ых</w:t>
      </w:r>
      <w:r w:rsidRPr="00DA27E0">
        <w:t xml:space="preserve"> дом</w:t>
      </w:r>
      <w:r>
        <w:t>ов</w:t>
      </w:r>
      <w:r w:rsidRPr="00DA27E0">
        <w:t xml:space="preserve">.  </w:t>
      </w:r>
    </w:p>
    <w:p w:rsidR="003954A0" w:rsidRPr="00DA27E0" w:rsidRDefault="003954A0" w:rsidP="003954A0">
      <w:pPr>
        <w:jc w:val="both"/>
      </w:pPr>
      <w:r w:rsidRPr="00DA27E0">
        <w:t xml:space="preserve">Газифицировано  16 индивидуальных жилых дома. </w:t>
      </w:r>
    </w:p>
    <w:p w:rsidR="003954A0" w:rsidRPr="00DA27E0" w:rsidRDefault="003954A0" w:rsidP="003954A0">
      <w:pPr>
        <w:jc w:val="both"/>
      </w:pPr>
      <w:r w:rsidRPr="00DA27E0">
        <w:t xml:space="preserve">            Производство мяса в хозяйствах населения составило 160 т, производство  молока  -  2242,7т  (110,%) . Поголовье КРС  составило </w:t>
      </w:r>
      <w:r>
        <w:t>711</w:t>
      </w:r>
      <w:r w:rsidRPr="00DA27E0">
        <w:t xml:space="preserve"> голов (101%), в том числе коровы </w:t>
      </w:r>
      <w:r>
        <w:t>462</w:t>
      </w:r>
      <w:r w:rsidRPr="00DA27E0">
        <w:t xml:space="preserve"> голов (9</w:t>
      </w:r>
      <w:r>
        <w:t>9</w:t>
      </w:r>
      <w:r w:rsidRPr="00DA27E0">
        <w:t xml:space="preserve">,0%), свиней  </w:t>
      </w:r>
      <w:r>
        <w:t>23</w:t>
      </w:r>
      <w:r w:rsidRPr="00DA27E0">
        <w:t xml:space="preserve"> голова (</w:t>
      </w:r>
      <w:r>
        <w:t>50</w:t>
      </w:r>
      <w:r w:rsidRPr="00DA27E0">
        <w:t>%),  В хозяйствах населения количество лошадей  10 голов (</w:t>
      </w:r>
      <w:r w:rsidRPr="00DA27E0">
        <w:rPr>
          <w:bCs/>
        </w:rPr>
        <w:t>100%)</w:t>
      </w:r>
      <w:r w:rsidRPr="00DA27E0">
        <w:t xml:space="preserve">. </w:t>
      </w:r>
    </w:p>
    <w:p w:rsidR="003954A0" w:rsidRPr="00DA27E0" w:rsidRDefault="003954A0" w:rsidP="003954A0">
      <w:pPr>
        <w:jc w:val="both"/>
      </w:pPr>
      <w:r w:rsidRPr="00DA27E0">
        <w:t xml:space="preserve">          Численность зарегистрированных безработных по состоянию на 1 октября 201</w:t>
      </w:r>
      <w:r>
        <w:t>9</w:t>
      </w:r>
      <w:r w:rsidRPr="00DA27E0">
        <w:t xml:space="preserve"> года составляет 22 человек.</w:t>
      </w:r>
    </w:p>
    <w:p w:rsidR="003954A0" w:rsidRPr="00DA27E0" w:rsidRDefault="003954A0" w:rsidP="003954A0">
      <w:pPr>
        <w:jc w:val="both"/>
      </w:pPr>
      <w:r w:rsidRPr="00DA27E0">
        <w:t xml:space="preserve">           За 9 месяцев 201</w:t>
      </w:r>
      <w:r>
        <w:t>9</w:t>
      </w:r>
      <w:r w:rsidRPr="00DA27E0">
        <w:t xml:space="preserve"> года бюджет сельского поселения исполнен по доходам в сумме  </w:t>
      </w:r>
      <w:r w:rsidRPr="00747DC1">
        <w:t>4</w:t>
      </w:r>
      <w:r>
        <w:t> </w:t>
      </w:r>
      <w:r w:rsidRPr="00747DC1">
        <w:t>616</w:t>
      </w:r>
      <w:r>
        <w:t>,</w:t>
      </w:r>
      <w:r w:rsidRPr="00747DC1">
        <w:t>2</w:t>
      </w:r>
      <w:r>
        <w:t xml:space="preserve"> </w:t>
      </w:r>
      <w:r w:rsidRPr="00DA27E0">
        <w:t xml:space="preserve">тыс.руб. </w:t>
      </w:r>
    </w:p>
    <w:p w:rsidR="003954A0" w:rsidRPr="00DA27E0" w:rsidRDefault="003954A0" w:rsidP="003954A0">
      <w:pPr>
        <w:jc w:val="both"/>
      </w:pPr>
      <w:r w:rsidRPr="00DA27E0">
        <w:t xml:space="preserve">                    Итоги девяти месяцев текущего года показывают, что имеются все возможности по выполнению основных показателей Прогноза социально-экономического развития сельского поселения за 201</w:t>
      </w:r>
      <w:r>
        <w:t>9</w:t>
      </w:r>
      <w:r w:rsidRPr="00DA27E0">
        <w:t xml:space="preserve"> год и сохранить набранный темп развития экономики сельского поселения. </w:t>
      </w:r>
    </w:p>
    <w:p w:rsidR="003954A0" w:rsidRPr="00DA27E0" w:rsidRDefault="003954A0" w:rsidP="003954A0">
      <w:pPr>
        <w:jc w:val="both"/>
      </w:pPr>
    </w:p>
    <w:p w:rsidR="003954A0" w:rsidRDefault="003954A0" w:rsidP="003954A0">
      <w:pPr>
        <w:jc w:val="both"/>
      </w:pPr>
      <w:r>
        <w:t>Глава</w:t>
      </w:r>
      <w:r w:rsidRPr="00DA27E0">
        <w:t xml:space="preserve"> Атнарского сельского   поселения       </w:t>
      </w:r>
      <w:r>
        <w:t xml:space="preserve">                            </w:t>
      </w:r>
      <w:r w:rsidRPr="00DA27E0">
        <w:t xml:space="preserve">   </w:t>
      </w:r>
      <w:r>
        <w:t>А.А.Наумова</w:t>
      </w:r>
      <w:r w:rsidRPr="00DA27E0">
        <w:t xml:space="preserve">          </w:t>
      </w:r>
    </w:p>
    <w:p w:rsidR="003954A0" w:rsidRDefault="003954A0" w:rsidP="003954A0">
      <w:pPr>
        <w:jc w:val="both"/>
      </w:pPr>
    </w:p>
    <w:p w:rsidR="003954A0" w:rsidRPr="00DA27E0" w:rsidRDefault="003954A0" w:rsidP="003954A0">
      <w:pPr>
        <w:jc w:val="both"/>
      </w:pPr>
      <w:r>
        <w:t xml:space="preserve">                </w:t>
      </w:r>
    </w:p>
    <w:p w:rsidR="003954A0" w:rsidRDefault="003954A0" w:rsidP="003954A0">
      <w:pPr>
        <w:jc w:val="center"/>
        <w:rPr>
          <w:b/>
        </w:rPr>
      </w:pPr>
      <w:r w:rsidRPr="005C5E9A">
        <w:rPr>
          <w:b/>
        </w:rPr>
        <w:t xml:space="preserve">Основные показатели прогноза социально-экономического развития </w:t>
      </w:r>
    </w:p>
    <w:p w:rsidR="003954A0" w:rsidRPr="005C5E9A" w:rsidRDefault="003954A0" w:rsidP="003954A0">
      <w:pPr>
        <w:jc w:val="center"/>
        <w:rPr>
          <w:b/>
        </w:rPr>
      </w:pPr>
      <w:r w:rsidRPr="005C5E9A">
        <w:rPr>
          <w:b/>
        </w:rPr>
        <w:t>Атнарского сельского поселения на 201</w:t>
      </w:r>
      <w:r>
        <w:rPr>
          <w:b/>
        </w:rPr>
        <w:t>8</w:t>
      </w:r>
      <w:r w:rsidRPr="005C5E9A">
        <w:rPr>
          <w:b/>
        </w:rPr>
        <w:t>-20</w:t>
      </w:r>
      <w:r>
        <w:rPr>
          <w:b/>
        </w:rPr>
        <w:t>21</w:t>
      </w:r>
      <w:r w:rsidRPr="005C5E9A">
        <w:rPr>
          <w:b/>
        </w:rPr>
        <w:t xml:space="preserve"> гг.</w:t>
      </w:r>
    </w:p>
    <w:p w:rsidR="003954A0" w:rsidRPr="00DA27E0" w:rsidRDefault="003954A0" w:rsidP="003954A0">
      <w:pPr>
        <w:jc w:val="center"/>
      </w:pPr>
    </w:p>
    <w:tbl>
      <w:tblPr>
        <w:tblW w:w="9674" w:type="dxa"/>
        <w:tblLayout w:type="fixed"/>
        <w:tblLook w:val="01E0"/>
      </w:tblPr>
      <w:tblGrid>
        <w:gridCol w:w="2093"/>
        <w:gridCol w:w="1774"/>
        <w:gridCol w:w="1290"/>
        <w:gridCol w:w="1260"/>
        <w:gridCol w:w="1136"/>
        <w:gridCol w:w="1060"/>
        <w:gridCol w:w="1061"/>
      </w:tblGrid>
      <w:tr w:rsidR="003954A0" w:rsidRPr="006E4300" w:rsidTr="003954A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Показатели 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Отчет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Прогноз </w:t>
            </w:r>
          </w:p>
        </w:tc>
      </w:tr>
      <w:tr w:rsidR="003954A0" w:rsidRPr="006E4300" w:rsidTr="003954A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6E4300" w:rsidRDefault="003954A0" w:rsidP="003954A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201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201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</w:t>
            </w:r>
            <w: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2022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Демографические показатели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Численность постоянного населения (среднегодовая)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1805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1745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1790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1795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1800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Число родившихся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Число умерших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Естественный прирост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Объем отгруженных товаров собственного производства, выполненных работ и услуг собственными силами по видам деятельности: (услуг)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«добыча полезных ископаемых»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«обрабатывающие производства»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«производство и распределение электроэнергии, газа и воды»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Продукция сельского хозяйства в 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108,0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том числе</w:t>
            </w:r>
          </w:p>
          <w:p w:rsidR="003954A0" w:rsidRPr="006E4300" w:rsidRDefault="003954A0" w:rsidP="003954A0">
            <w:pPr>
              <w:jc w:val="center"/>
            </w:pPr>
            <w:r w:rsidRPr="006E4300">
              <w:t>продукция сельскохозяйственных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62,5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в % к предыдущему году в сопоставимых </w:t>
            </w:r>
            <w:r w:rsidRPr="006E4300">
              <w:lastRenderedPageBreak/>
              <w:t>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105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Продукция крестьянских хозяйств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46,3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Продукция в хозяйствах населения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40,2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Продукция растениеводства в 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40,45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Продукция животноводства в 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74,2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Оборот розничной торговли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29968,2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31317,8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34905,2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36943,4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36943,5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114,5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Оборот общественного питания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в % к предыдущему году в сопоставимых </w:t>
            </w:r>
            <w:r w:rsidRPr="006E4300">
              <w:lastRenderedPageBreak/>
              <w:t>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В том числе</w:t>
            </w:r>
          </w:p>
          <w:p w:rsidR="003954A0" w:rsidRPr="006E4300" w:rsidRDefault="003954A0" w:rsidP="003954A0">
            <w:pPr>
              <w:jc w:val="center"/>
            </w:pPr>
            <w:r w:rsidRPr="006E4300">
              <w:t>Бытовые услуги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Транспортные услуги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-ценах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Другие виды услуг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-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Количество малых предприятий всего по состоянии на конец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единиц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26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6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590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100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Доходы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  <w:rPr>
                <w:lang w:val="en-US"/>
              </w:rPr>
            </w:pPr>
            <w:r>
              <w:t>4179,7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4603D4" w:rsidRDefault="003954A0" w:rsidP="003954A0">
            <w:pPr>
              <w:jc w:val="center"/>
            </w:pPr>
            <w:r w:rsidRPr="00747DC1">
              <w:t>6711</w:t>
            </w:r>
            <w:r>
              <w:t>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4154,6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4055,7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4101,0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Расходы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DA34C5" w:rsidRDefault="003954A0" w:rsidP="003954A0">
            <w:pPr>
              <w:jc w:val="center"/>
            </w:pPr>
            <w:r>
              <w:t>4229,6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FD7525" w:rsidRDefault="003954A0" w:rsidP="003954A0">
            <w:pPr>
              <w:jc w:val="center"/>
            </w:pPr>
            <w:r w:rsidRPr="00925268">
              <w:t>6795</w:t>
            </w:r>
            <w:r>
              <w:t>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4154,6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4055,7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4101,0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lastRenderedPageBreak/>
              <w:t>Дефицит (профицит)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-234,6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25268">
              <w:rPr>
                <w:bCs/>
              </w:rPr>
              <w:t>8</w:t>
            </w:r>
            <w:r>
              <w:rPr>
                <w:bCs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A0" w:rsidRPr="0099046F" w:rsidRDefault="003954A0" w:rsidP="003954A0">
            <w:pPr>
              <w:jc w:val="right"/>
              <w:rPr>
                <w:bCs/>
              </w:rPr>
            </w:pPr>
            <w:r w:rsidRPr="0099046F">
              <w:rPr>
                <w:bCs/>
              </w:rPr>
              <w:t>0,0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Численность трудовых ресурсов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1420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1419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1419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1419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Численность занятых в экономике (среднегодовая)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732</w:t>
            </w: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Фонд заработной платы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Тыс.руб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</w:p>
        </w:tc>
      </w:tr>
      <w:tr w:rsidR="003954A0" w:rsidRPr="006E4300" w:rsidTr="003954A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Численность безработных, зарегистрированных в службах занятости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0" w:rsidRPr="006E4300" w:rsidRDefault="003954A0" w:rsidP="003954A0">
            <w:pPr>
              <w:jc w:val="center"/>
            </w:pPr>
            <w:r w:rsidRPr="006E4300">
              <w:t>30</w:t>
            </w:r>
          </w:p>
        </w:tc>
      </w:tr>
    </w:tbl>
    <w:p w:rsidR="003954A0" w:rsidRPr="005C5E9A" w:rsidRDefault="003954A0" w:rsidP="003954A0">
      <w:pPr>
        <w:spacing w:line="360" w:lineRule="auto"/>
        <w:jc w:val="center"/>
        <w:rPr>
          <w:b/>
        </w:rPr>
      </w:pPr>
      <w:r w:rsidRPr="005C5E9A">
        <w:rPr>
          <w:b/>
        </w:rPr>
        <w:t>Пояснительная записка</w:t>
      </w:r>
    </w:p>
    <w:p w:rsidR="003954A0" w:rsidRDefault="003954A0" w:rsidP="003954A0">
      <w:pPr>
        <w:spacing w:line="360" w:lineRule="auto"/>
        <w:jc w:val="center"/>
        <w:rPr>
          <w:b/>
        </w:rPr>
      </w:pPr>
      <w:r w:rsidRPr="005C5E9A">
        <w:rPr>
          <w:b/>
        </w:rPr>
        <w:t>к основным показателям социально-экономического развития</w:t>
      </w:r>
    </w:p>
    <w:p w:rsidR="003954A0" w:rsidRPr="005C5E9A" w:rsidRDefault="003954A0" w:rsidP="003954A0">
      <w:pPr>
        <w:spacing w:line="360" w:lineRule="auto"/>
        <w:jc w:val="center"/>
        <w:rPr>
          <w:b/>
        </w:rPr>
      </w:pPr>
      <w:r w:rsidRPr="005C5E9A">
        <w:rPr>
          <w:b/>
        </w:rPr>
        <w:t>Атнарского сельского   поселения Красночетайского района</w:t>
      </w:r>
      <w:r>
        <w:rPr>
          <w:b/>
        </w:rPr>
        <w:t xml:space="preserve"> Чувашской Республики</w:t>
      </w:r>
      <w:r w:rsidRPr="005C5E9A">
        <w:rPr>
          <w:b/>
        </w:rPr>
        <w:t xml:space="preserve"> на 20</w:t>
      </w:r>
      <w:r>
        <w:rPr>
          <w:b/>
        </w:rPr>
        <w:t>20</w:t>
      </w:r>
      <w:r w:rsidRPr="005C5E9A">
        <w:rPr>
          <w:b/>
        </w:rPr>
        <w:t xml:space="preserve"> год и на период до 20</w:t>
      </w:r>
      <w:r>
        <w:rPr>
          <w:b/>
        </w:rPr>
        <w:t>22</w:t>
      </w:r>
      <w:r w:rsidRPr="005C5E9A">
        <w:rPr>
          <w:b/>
        </w:rPr>
        <w:t xml:space="preserve"> года.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 Основными целями прогноза социально-экономического развития сельского поселения является создание условий для социально-экономического развития сельского поселения, решения проблем в социальной сфере, повышения уровня жизни населения, обеспечения сохранности благосостояния населения.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 Составление прогноза велось согласно методическим рекомендациям и основным показателям прогноза социально-экономического развития Чувашской Республики, Красночетайского района  и был использован прогноз индексов дефляторов цен по Чувашской  Республике. 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Основные параметры прогноза разработаны на основе  набранных темпов развития экономики сельского поселения. 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 Промышленное производство на территории сельского поселения отсутствует. Основным производителем сельскохозяйственной продукции в 20</w:t>
      </w:r>
      <w:r>
        <w:t>20</w:t>
      </w:r>
      <w:r w:rsidRPr="00DA27E0">
        <w:t>-20</w:t>
      </w:r>
      <w:r>
        <w:t>22</w:t>
      </w:r>
      <w:r w:rsidRPr="00DA27E0">
        <w:t xml:space="preserve"> годах будет являться население сельского поселения на своих приусадебных участках. Увеличение  сельскохозяйственной продукции населения к 20</w:t>
      </w:r>
      <w:r>
        <w:t>22</w:t>
      </w:r>
      <w:r w:rsidRPr="00DA27E0">
        <w:t>году по сравнению с 201</w:t>
      </w:r>
      <w:r>
        <w:t>8</w:t>
      </w:r>
      <w:r w:rsidRPr="00DA27E0">
        <w:t xml:space="preserve"> годом ожидается  на 3,4%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Потребительский рынок определяется оборотом розничной торговли. Увеличени</w:t>
      </w:r>
      <w:r>
        <w:t xml:space="preserve">е розничного товарооборота в 2022 </w:t>
      </w:r>
      <w:r w:rsidRPr="00DA27E0">
        <w:t>году по сравнению с 201</w:t>
      </w:r>
      <w:r>
        <w:t xml:space="preserve">8 </w:t>
      </w:r>
      <w:r w:rsidRPr="00DA27E0">
        <w:t>годом ожидается на 16%.  Основным фактором, определяющим рост оборота розничной торговли, является платежеспособность населения сельского поселения.</w:t>
      </w:r>
    </w:p>
    <w:p w:rsidR="003954A0" w:rsidRPr="00DA27E0" w:rsidRDefault="003954A0" w:rsidP="003954A0">
      <w:pPr>
        <w:spacing w:line="360" w:lineRule="auto"/>
        <w:jc w:val="both"/>
      </w:pPr>
      <w:r w:rsidRPr="00DA27E0">
        <w:t xml:space="preserve">     К концу 20</w:t>
      </w:r>
      <w:r>
        <w:t>22</w:t>
      </w:r>
      <w:r w:rsidRPr="00DA27E0">
        <w:t xml:space="preserve"> года  среднегодовая численность постоянного населения составит </w:t>
      </w:r>
      <w:r>
        <w:t>1800</w:t>
      </w:r>
      <w:r w:rsidRPr="00DA27E0">
        <w:t xml:space="preserve"> человек.  </w:t>
      </w:r>
    </w:p>
    <w:p w:rsidR="003954A0" w:rsidRPr="00DA27E0" w:rsidRDefault="003954A0" w:rsidP="003954A0">
      <w:pPr>
        <w:jc w:val="both"/>
      </w:pPr>
      <w:r>
        <w:t xml:space="preserve">Глава </w:t>
      </w:r>
      <w:r w:rsidRPr="00DA27E0">
        <w:t xml:space="preserve">Атнарского сельского   поселения                            </w:t>
      </w:r>
      <w:r>
        <w:t>А.А.Наумова</w:t>
      </w:r>
    </w:p>
    <w:p w:rsidR="003954A0" w:rsidRPr="003954A0" w:rsidRDefault="003954A0" w:rsidP="003954A0">
      <w:pPr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lastRenderedPageBreak/>
        <w:t>Постановление</w:t>
      </w:r>
    </w:p>
    <w:p w:rsidR="003954A0" w:rsidRPr="003954A0" w:rsidRDefault="003954A0" w:rsidP="003954A0">
      <w:pPr>
        <w:tabs>
          <w:tab w:val="left" w:pos="5353"/>
        </w:tabs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«Об утверждении Порядка формирования перечня налоговых расходов   Атнарского сельского поселения Красночетайского района Чувашской Республики»</w:t>
      </w:r>
    </w:p>
    <w:p w:rsidR="003954A0" w:rsidRDefault="003954A0" w:rsidP="003954A0">
      <w:pPr>
        <w:rPr>
          <w:b/>
          <w:i/>
          <w:u w:val="single"/>
        </w:rPr>
      </w:pPr>
    </w:p>
    <w:p w:rsidR="003954A0" w:rsidRPr="003954A0" w:rsidRDefault="003954A0" w:rsidP="003954A0">
      <w:pPr>
        <w:rPr>
          <w:b/>
          <w:i/>
          <w:sz w:val="20"/>
          <w:szCs w:val="20"/>
          <w:u w:val="single"/>
        </w:rPr>
      </w:pPr>
      <w:r w:rsidRPr="003954A0">
        <w:rPr>
          <w:b/>
          <w:i/>
          <w:u w:val="single"/>
        </w:rPr>
        <w:t xml:space="preserve">от  </w:t>
      </w:r>
      <w:r w:rsidRPr="003954A0">
        <w:rPr>
          <w:b/>
          <w:i/>
          <w:sz w:val="20"/>
          <w:szCs w:val="20"/>
          <w:u w:val="single"/>
        </w:rPr>
        <w:t>11.11.2019 №74</w:t>
      </w:r>
    </w:p>
    <w:p w:rsidR="003954A0" w:rsidRPr="003954A0" w:rsidRDefault="003954A0" w:rsidP="003954A0">
      <w:pPr>
        <w:jc w:val="both"/>
        <w:rPr>
          <w:b/>
          <w:i/>
          <w:u w:val="single"/>
        </w:rPr>
      </w:pPr>
    </w:p>
    <w:p w:rsidR="003954A0" w:rsidRPr="003954A0" w:rsidRDefault="003954A0" w:rsidP="003954A0">
      <w:pPr>
        <w:ind w:firstLine="709"/>
        <w:jc w:val="both"/>
      </w:pPr>
      <w:r w:rsidRPr="003954A0">
        <w:t>В соответствии со статьей 174.3  Бюджетного кодекса Российской Федерации  администрация Атнарского сельского поселения Красночетайского района  Чувашской Республики   п о с т а н о в л я е т:</w:t>
      </w:r>
    </w:p>
    <w:p w:rsidR="003954A0" w:rsidRPr="003954A0" w:rsidRDefault="003954A0" w:rsidP="003954A0">
      <w:pPr>
        <w:ind w:firstLine="709"/>
        <w:jc w:val="both"/>
      </w:pPr>
      <w:r w:rsidRPr="003954A0">
        <w:t xml:space="preserve">1. Утвердить прилагаемый Порядок формирования перечня налоговых расходов Атнарского сельского поселения Красночетайского района Чувашской Республики. </w:t>
      </w:r>
    </w:p>
    <w:p w:rsidR="003954A0" w:rsidRPr="003954A0" w:rsidRDefault="003954A0" w:rsidP="003954A0">
      <w:pPr>
        <w:pStyle w:val="af7"/>
        <w:ind w:firstLine="709"/>
        <w:jc w:val="both"/>
      </w:pPr>
      <w:r w:rsidRPr="003954A0">
        <w:rPr>
          <w:color w:val="000000"/>
        </w:rPr>
        <w:t>2. Контроль за выполнением настоящего постановления</w:t>
      </w:r>
      <w:r w:rsidRPr="003954A0">
        <w:t xml:space="preserve"> оставляю за собой.</w:t>
      </w:r>
    </w:p>
    <w:p w:rsidR="003954A0" w:rsidRPr="003954A0" w:rsidRDefault="003954A0" w:rsidP="003954A0">
      <w:pPr>
        <w:shd w:val="clear" w:color="auto" w:fill="FFFFFF"/>
        <w:ind w:firstLine="709"/>
        <w:jc w:val="both"/>
      </w:pPr>
      <w:r w:rsidRPr="003954A0">
        <w:t>3. Настоящее постановление вступает в силу со дня его официального опубликования в информационном издании «Вестник Атнарского сельского поселения  Красночетайского района Чувашской Республики».</w:t>
      </w:r>
    </w:p>
    <w:p w:rsidR="003954A0" w:rsidRPr="003954A0" w:rsidRDefault="003954A0" w:rsidP="003954A0">
      <w:pPr>
        <w:tabs>
          <w:tab w:val="left" w:pos="5124"/>
        </w:tabs>
        <w:spacing w:line="228" w:lineRule="auto"/>
        <w:jc w:val="both"/>
      </w:pPr>
    </w:p>
    <w:p w:rsidR="003954A0" w:rsidRPr="003954A0" w:rsidRDefault="003954A0" w:rsidP="003954A0">
      <w:pPr>
        <w:tabs>
          <w:tab w:val="left" w:pos="5124"/>
        </w:tabs>
        <w:spacing w:line="228" w:lineRule="auto"/>
        <w:ind w:firstLine="709"/>
        <w:jc w:val="both"/>
      </w:pPr>
    </w:p>
    <w:p w:rsidR="003954A0" w:rsidRPr="003954A0" w:rsidRDefault="003954A0" w:rsidP="003954A0">
      <w:pPr>
        <w:widowControl w:val="0"/>
        <w:tabs>
          <w:tab w:val="left" w:pos="6165"/>
        </w:tabs>
        <w:spacing w:line="228" w:lineRule="auto"/>
        <w:jc w:val="both"/>
      </w:pPr>
      <w:r w:rsidRPr="003954A0">
        <w:t xml:space="preserve">Глава администрации Атнарского                </w:t>
      </w:r>
      <w:r w:rsidRPr="003954A0">
        <w:tab/>
        <w:t xml:space="preserve">                        </w:t>
      </w:r>
    </w:p>
    <w:p w:rsidR="003954A0" w:rsidRPr="003954A0" w:rsidRDefault="003954A0" w:rsidP="003954A0">
      <w:pPr>
        <w:jc w:val="both"/>
      </w:pPr>
      <w:r w:rsidRPr="003954A0">
        <w:t>сельского поселения                                                          А.А.Наумова</w:t>
      </w:r>
    </w:p>
    <w:p w:rsidR="003954A0" w:rsidRPr="003954A0" w:rsidRDefault="003954A0" w:rsidP="003954A0">
      <w:pPr>
        <w:jc w:val="both"/>
      </w:pPr>
    </w:p>
    <w:p w:rsidR="003954A0" w:rsidRDefault="003954A0" w:rsidP="003954A0">
      <w:pPr>
        <w:spacing w:line="360" w:lineRule="auto"/>
        <w:ind w:left="709"/>
        <w:jc w:val="right"/>
      </w:pPr>
      <w:r>
        <w:t>Приложение</w:t>
      </w:r>
    </w:p>
    <w:p w:rsidR="003954A0" w:rsidRDefault="003954A0" w:rsidP="003954A0">
      <w:pPr>
        <w:spacing w:line="360" w:lineRule="auto"/>
        <w:ind w:left="709"/>
        <w:jc w:val="right"/>
      </w:pPr>
      <w:r>
        <w:t>к постановлению администрации</w:t>
      </w:r>
    </w:p>
    <w:p w:rsidR="003954A0" w:rsidRDefault="003954A0" w:rsidP="003954A0">
      <w:pPr>
        <w:spacing w:line="360" w:lineRule="auto"/>
        <w:ind w:left="709"/>
        <w:jc w:val="right"/>
      </w:pPr>
      <w:r>
        <w:t xml:space="preserve"> Атнарского сельского поселения</w:t>
      </w:r>
    </w:p>
    <w:p w:rsidR="003954A0" w:rsidRDefault="003954A0" w:rsidP="003954A0">
      <w:pPr>
        <w:spacing w:line="360" w:lineRule="auto"/>
        <w:ind w:left="709"/>
        <w:jc w:val="right"/>
      </w:pPr>
      <w:r>
        <w:t xml:space="preserve"> Красночетайского района  </w:t>
      </w:r>
    </w:p>
    <w:p w:rsidR="003954A0" w:rsidRDefault="003954A0" w:rsidP="003954A0">
      <w:pPr>
        <w:spacing w:line="360" w:lineRule="auto"/>
        <w:ind w:left="709"/>
        <w:jc w:val="right"/>
      </w:pPr>
      <w:r>
        <w:t xml:space="preserve">Чувашской Республики   от11.11.2019     №74 </w:t>
      </w:r>
    </w:p>
    <w:p w:rsidR="003954A0" w:rsidRDefault="003954A0" w:rsidP="003954A0">
      <w:pPr>
        <w:spacing w:line="360" w:lineRule="auto"/>
        <w:ind w:left="709"/>
        <w:jc w:val="right"/>
      </w:pPr>
    </w:p>
    <w:p w:rsidR="003954A0" w:rsidRDefault="003954A0" w:rsidP="003954A0">
      <w:pPr>
        <w:spacing w:line="360" w:lineRule="auto"/>
        <w:ind w:left="709"/>
        <w:jc w:val="center"/>
      </w:pPr>
      <w:r>
        <w:t>Порядок</w:t>
      </w:r>
    </w:p>
    <w:p w:rsidR="003954A0" w:rsidRDefault="003954A0" w:rsidP="003954A0">
      <w:pPr>
        <w:spacing w:line="360" w:lineRule="auto"/>
        <w:ind w:left="709"/>
        <w:jc w:val="center"/>
      </w:pPr>
      <w:r>
        <w:t>формирования перечня налоговых расходов</w:t>
      </w:r>
    </w:p>
    <w:p w:rsidR="003954A0" w:rsidRDefault="003954A0" w:rsidP="003954A0">
      <w:pPr>
        <w:spacing w:line="360" w:lineRule="auto"/>
        <w:ind w:left="709"/>
        <w:jc w:val="center"/>
      </w:pPr>
      <w:r>
        <w:t>Атнарского сельского поселения</w:t>
      </w:r>
    </w:p>
    <w:p w:rsidR="003954A0" w:rsidRDefault="003954A0" w:rsidP="003954A0">
      <w:pPr>
        <w:spacing w:line="360" w:lineRule="auto"/>
        <w:ind w:left="709"/>
        <w:jc w:val="center"/>
      </w:pPr>
      <w:r>
        <w:t>Красночетайского района Чувашской Республики</w:t>
      </w:r>
    </w:p>
    <w:p w:rsidR="003954A0" w:rsidRDefault="003954A0" w:rsidP="003954A0">
      <w:pPr>
        <w:spacing w:line="360" w:lineRule="auto"/>
        <w:ind w:left="709"/>
        <w:jc w:val="both"/>
      </w:pPr>
    </w:p>
    <w:p w:rsidR="003954A0" w:rsidRDefault="003954A0" w:rsidP="003954A0">
      <w:pPr>
        <w:spacing w:line="360" w:lineRule="auto"/>
        <w:ind w:left="709"/>
        <w:jc w:val="both"/>
      </w:pPr>
      <w:r>
        <w:t>1. Настоящий Порядок определяет процедуру формирования перечня налоговых расходов бюджета Атнарского сельского поселения Красночетайского района Чувашской Республики.</w:t>
      </w:r>
    </w:p>
    <w:p w:rsidR="003954A0" w:rsidRDefault="003954A0" w:rsidP="003954A0">
      <w:pPr>
        <w:spacing w:line="360" w:lineRule="auto"/>
        <w:ind w:left="709"/>
        <w:jc w:val="both"/>
      </w:pPr>
      <w:r>
        <w:t>2. В целях настоящего Порядка применяются следующие понятия и термины:</w:t>
      </w:r>
    </w:p>
    <w:p w:rsidR="003954A0" w:rsidRDefault="003954A0" w:rsidP="003954A0">
      <w:pPr>
        <w:spacing w:line="360" w:lineRule="auto"/>
        <w:ind w:left="709"/>
        <w:jc w:val="both"/>
      </w:pPr>
      <w:r>
        <w:t xml:space="preserve">налоговые расходы Атнарского сельского поселения Красночетайского района Чувашской Республики - выпадающие доходы бюджета Атнарского сельского поселения Красночетайского района Чувашской Республики,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Атнарского сельского поселения Красночетайского района Чувашской Республики и (или) целями социально-экономической политики Атнарского сельского поселения Красночетайского района Чувашской Республики, не относящимися к </w:t>
      </w:r>
      <w:r>
        <w:lastRenderedPageBreak/>
        <w:t>муниципальным программам Атнарского сельского поселения Красночетайского района Чувашской Республики;</w:t>
      </w:r>
    </w:p>
    <w:p w:rsidR="003954A0" w:rsidRDefault="003954A0" w:rsidP="003954A0">
      <w:pPr>
        <w:spacing w:line="360" w:lineRule="auto"/>
        <w:ind w:left="709"/>
        <w:jc w:val="both"/>
      </w:pPr>
      <w:r>
        <w:t>перечень налоговых расходов Атнарского сельского поселения Красночетайского района Чувашской Республики - свод (перечень) налоговых расходов Атнарского сельского поселения Красночетайского района Чувашской Республики сформированный в соответствии с целями муниципальных программ Атнарского  сельского поселения Красночетайского района Чувашской Республики и (или) целями социально-экономической политики Атнарского сельского поселения Красночетайского района Чувашской Республики, не относящимися к муниципальным программам Атнарского  сельского поселения Красночетайского района Чувашской Республики.</w:t>
      </w:r>
    </w:p>
    <w:p w:rsidR="003954A0" w:rsidRDefault="003954A0" w:rsidP="003954A0">
      <w:pPr>
        <w:spacing w:line="360" w:lineRule="auto"/>
        <w:ind w:left="709"/>
        <w:jc w:val="both"/>
      </w:pPr>
      <w:r>
        <w:t>3. Перечень налоговых расходов Атнарского  сельского поселения Красночетайского района Чувашской Республики формируется в целях оценки налоговых расходов Атнарского сельского поселения Красночетайского района Чувашской Республики.</w:t>
      </w:r>
    </w:p>
    <w:p w:rsidR="003954A0" w:rsidRDefault="003954A0" w:rsidP="003954A0">
      <w:pPr>
        <w:spacing w:line="360" w:lineRule="auto"/>
        <w:ind w:left="709"/>
        <w:jc w:val="both"/>
      </w:pPr>
      <w:r>
        <w:t>Администрация Атнарского сельского поселения Красночетайского района Чувашской Республики (далее - Администрация) формирует перечень налоговых расходов Атнарского сельского поселения Красночетайского района Чувашской Республики.</w:t>
      </w:r>
    </w:p>
    <w:p w:rsidR="003954A0" w:rsidRDefault="003954A0" w:rsidP="003954A0">
      <w:pPr>
        <w:spacing w:line="360" w:lineRule="auto"/>
        <w:ind w:left="709"/>
        <w:jc w:val="both"/>
      </w:pPr>
      <w:r>
        <w:t>Форма перечня налоговых расходов Атнарского сельского поселения Красночетайского района Чувашской Республики утверждается Постановлением Администрации.</w:t>
      </w:r>
    </w:p>
    <w:p w:rsidR="003954A0" w:rsidRDefault="003954A0" w:rsidP="003954A0">
      <w:pPr>
        <w:spacing w:line="360" w:lineRule="auto"/>
        <w:ind w:left="709"/>
        <w:jc w:val="both"/>
      </w:pPr>
      <w:r>
        <w:t>4. Ежегодно в срок до 01 ноября текущего года Администрация разрабатывает проект перечня налоговых расходов Атнарского сельского поселения Красночетайского района Чувашской Республики на очередной финансовый год.</w:t>
      </w:r>
    </w:p>
    <w:p w:rsidR="003954A0" w:rsidRDefault="003954A0" w:rsidP="003954A0">
      <w:pPr>
        <w:spacing w:line="360" w:lineRule="auto"/>
        <w:ind w:left="709"/>
        <w:jc w:val="both"/>
      </w:pPr>
      <w:r>
        <w:t>5. Перечень налоговых расходов Атнарского сельского поселения Красночетайского района Чувашской Республики размещается в информационном издании «Вестник Атнарского сельского поселения  Красночетайского района Чувашской Республики» не позднее 01 декабря текущего года.</w:t>
      </w:r>
    </w:p>
    <w:p w:rsidR="003954A0" w:rsidRDefault="003954A0" w:rsidP="003954A0">
      <w:pPr>
        <w:spacing w:line="360" w:lineRule="auto"/>
        <w:ind w:left="709"/>
        <w:jc w:val="both"/>
      </w:pPr>
      <w:r>
        <w:t>6. В случае изменения в текущем финансовом году состава налоговых расходов Атнарского  сельского поселения Красночетайского района Чувашской Республики, внесения изменений в перечень муниципальных программ Атнарского сельского поселения Красночетайского района Чувашской Республики, изменения полномочий органов местного самоуправления, затрагивающих перечень налоговых расходов Атнарского  сельского поселения Красночетайского района Чувашской Республики, Администрация вносит соответствующие изменения в перечень налоговых расходов Атнарского  сельского поселения Красночетайского района Чувашской Республики и размещает перечень налоговых расходов Атнарского  сельского поселения Красночетайского района Чувашской Республики в информационном издании «Вестник Атнарского сельского поселения  Красночетайского района Чувашской Республики»  в течение 15 рабочих дней с даты получения указанной информации.</w:t>
      </w:r>
    </w:p>
    <w:p w:rsidR="00727E51" w:rsidRPr="00530551" w:rsidRDefault="00727E51" w:rsidP="00727E51">
      <w:pPr>
        <w:pStyle w:val="af7"/>
        <w:jc w:val="right"/>
        <w:rPr>
          <w:bCs/>
        </w:rPr>
      </w:pPr>
      <w:r w:rsidRPr="00530551">
        <w:rPr>
          <w:bCs/>
        </w:rPr>
        <w:lastRenderedPageBreak/>
        <w:t xml:space="preserve">Приложение  </w:t>
      </w:r>
    </w:p>
    <w:p w:rsidR="00727E51" w:rsidRPr="00530551" w:rsidRDefault="00727E51" w:rsidP="00727E51">
      <w:pPr>
        <w:pStyle w:val="af7"/>
        <w:jc w:val="right"/>
        <w:rPr>
          <w:bCs/>
        </w:rPr>
      </w:pPr>
      <w:r w:rsidRPr="00530551">
        <w:rPr>
          <w:bCs/>
        </w:rPr>
        <w:t>к Порядку оценки</w:t>
      </w:r>
      <w:r w:rsidRPr="00530551">
        <w:rPr>
          <w:bCs/>
        </w:rPr>
        <w:br/>
        <w:t xml:space="preserve">налоговых расходов  Атнарского сельского </w:t>
      </w:r>
    </w:p>
    <w:p w:rsidR="00727E51" w:rsidRPr="00530551" w:rsidRDefault="00727E51" w:rsidP="00727E51">
      <w:pPr>
        <w:pStyle w:val="af7"/>
        <w:jc w:val="right"/>
        <w:rPr>
          <w:bCs/>
        </w:rPr>
      </w:pPr>
      <w:r w:rsidRPr="00530551">
        <w:rPr>
          <w:bCs/>
        </w:rPr>
        <w:t xml:space="preserve">поселения Красночетайского </w:t>
      </w:r>
    </w:p>
    <w:p w:rsidR="00727E51" w:rsidRPr="00530551" w:rsidRDefault="00727E51" w:rsidP="00727E51">
      <w:pPr>
        <w:pStyle w:val="af7"/>
        <w:jc w:val="right"/>
        <w:rPr>
          <w:bCs/>
        </w:rPr>
      </w:pPr>
      <w:r w:rsidRPr="00530551">
        <w:rPr>
          <w:bCs/>
        </w:rPr>
        <w:t>района Чувашской Республики</w:t>
      </w:r>
      <w:r w:rsidRPr="00530551">
        <w:rPr>
          <w:bCs/>
        </w:rPr>
        <w:br/>
      </w:r>
    </w:p>
    <w:p w:rsidR="00727E51" w:rsidRPr="00530551" w:rsidRDefault="00727E51" w:rsidP="00727E51">
      <w:pPr>
        <w:shd w:val="clear" w:color="auto" w:fill="FFFFFF"/>
        <w:spacing w:after="213" w:line="225" w:lineRule="atLeast"/>
        <w:jc w:val="center"/>
        <w:outlineLvl w:val="2"/>
        <w:rPr>
          <w:bCs/>
        </w:rPr>
      </w:pPr>
      <w:r w:rsidRPr="00530551">
        <w:rPr>
          <w:bCs/>
        </w:rPr>
        <w:t>Перечень</w:t>
      </w:r>
      <w:r w:rsidRPr="00530551">
        <w:rPr>
          <w:bCs/>
        </w:rPr>
        <w:br/>
        <w:t xml:space="preserve">информации, включаемой в паспорт налогового расхода </w:t>
      </w:r>
      <w:r w:rsidRPr="00530551">
        <w:t xml:space="preserve">Атнарского сельского поселения </w:t>
      </w:r>
      <w:r w:rsidRPr="00530551">
        <w:rPr>
          <w:bCs/>
        </w:rPr>
        <w:t>Красночетайского района  Чувашской Республики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222"/>
        <w:gridCol w:w="2399"/>
      </w:tblGrid>
      <w:tr w:rsidR="00727E51" w:rsidRPr="001A20D0" w:rsidTr="00E81322">
        <w:tc>
          <w:tcPr>
            <w:tcW w:w="0" w:type="auto"/>
            <w:gridSpan w:val="2"/>
          </w:tcPr>
          <w:p w:rsidR="00727E51" w:rsidRPr="00530551" w:rsidRDefault="00727E51" w:rsidP="00E81322">
            <w:pPr>
              <w:jc w:val="center"/>
              <w:rPr>
                <w:bCs/>
              </w:rPr>
            </w:pPr>
            <w:r w:rsidRPr="00530551">
              <w:rPr>
                <w:bCs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center"/>
              <w:rPr>
                <w:bCs/>
              </w:rPr>
            </w:pPr>
            <w:r w:rsidRPr="00530551">
              <w:rPr>
                <w:bCs/>
              </w:rPr>
              <w:t>Источник данных</w:t>
            </w:r>
          </w:p>
          <w:p w:rsidR="00727E51" w:rsidRPr="00530551" w:rsidRDefault="00727E51" w:rsidP="00E81322">
            <w:pPr>
              <w:jc w:val="center"/>
              <w:rPr>
                <w:bCs/>
              </w:rPr>
            </w:pPr>
          </w:p>
        </w:tc>
      </w:tr>
      <w:tr w:rsidR="00727E51" w:rsidRPr="001A20D0" w:rsidTr="00E81322">
        <w:tc>
          <w:tcPr>
            <w:tcW w:w="0" w:type="auto"/>
            <w:gridSpan w:val="3"/>
          </w:tcPr>
          <w:p w:rsidR="00727E51" w:rsidRPr="00530551" w:rsidRDefault="00727E51" w:rsidP="00E81322">
            <w:pPr>
              <w:jc w:val="both"/>
            </w:pPr>
            <w:r w:rsidRPr="00530551">
              <w:t>I. Нормативные характеристики налогового расхода района (далее - налоговый расход)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2.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3.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  <w:p w:rsidR="00727E51" w:rsidRPr="00530551" w:rsidRDefault="00727E51" w:rsidP="00E81322">
            <w:pPr>
              <w:ind w:right="39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4.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5.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6.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Целевая категория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куратора налогового расхода (далее - куратор)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7.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Дата начала действия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8.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399"/>
              <w:jc w:val="both"/>
            </w:pPr>
            <w:r w:rsidRPr="00530551"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A20D0" w:rsidTr="00E81322">
        <w:tc>
          <w:tcPr>
            <w:tcW w:w="0" w:type="auto"/>
            <w:gridSpan w:val="3"/>
          </w:tcPr>
          <w:p w:rsidR="00727E51" w:rsidRPr="00530551" w:rsidRDefault="00727E51" w:rsidP="00E81322">
            <w:pPr>
              <w:jc w:val="both"/>
            </w:pPr>
            <w:r w:rsidRPr="00530551">
              <w:t>II. Целевые характеристики налогового расхода</w:t>
            </w:r>
          </w:p>
          <w:p w:rsidR="00727E51" w:rsidRPr="00530551" w:rsidRDefault="00727E51" w:rsidP="00E81322">
            <w:pPr>
              <w:jc w:val="both"/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9.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Цели предоставления налогового расхода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куратора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10.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87"/>
              <w:jc w:val="both"/>
            </w:pPr>
            <w:r w:rsidRPr="00530551"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11.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87"/>
              <w:jc w:val="both"/>
            </w:pPr>
            <w:r w:rsidRPr="00530551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перечень налоговых расходов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12.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87"/>
              <w:jc w:val="both"/>
            </w:pPr>
            <w:r w:rsidRPr="00530551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куратора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13.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87"/>
              <w:jc w:val="both"/>
            </w:pPr>
            <w:r w:rsidRPr="00530551">
              <w:t xml:space="preserve">Фактические значения показателей (индикаторов) достижения целей предоставления налогового расхода, в том числе </w:t>
            </w:r>
            <w:r w:rsidRPr="00530551">
              <w:lastRenderedPageBreak/>
              <w:t>показателей муниципальной программы и ее структурных элементов</w:t>
            </w: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lastRenderedPageBreak/>
              <w:t>данные куратора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lastRenderedPageBreak/>
              <w:t>14.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87"/>
              <w:jc w:val="both"/>
            </w:pPr>
            <w:r w:rsidRPr="00530551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727E51" w:rsidRPr="00530551" w:rsidRDefault="00727E51" w:rsidP="00E81322">
            <w:pPr>
              <w:ind w:right="287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куратора</w:t>
            </w:r>
          </w:p>
        </w:tc>
      </w:tr>
      <w:tr w:rsidR="00727E51" w:rsidRPr="00163EA8" w:rsidTr="00E81322">
        <w:tc>
          <w:tcPr>
            <w:tcW w:w="0" w:type="auto"/>
            <w:gridSpan w:val="3"/>
          </w:tcPr>
          <w:p w:rsidR="00727E51" w:rsidRPr="00530551" w:rsidRDefault="00727E51" w:rsidP="00E81322">
            <w:pPr>
              <w:jc w:val="both"/>
            </w:pPr>
            <w:r w:rsidRPr="00530551">
              <w:t>III. Фискальные характеристики налогового расхода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15.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3"/>
              <w:jc w:val="both"/>
            </w:pPr>
            <w:r w:rsidRPr="00530551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главного администратора доходов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16.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3"/>
              <w:jc w:val="both"/>
            </w:pPr>
            <w:r w:rsidRPr="00530551"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727E51" w:rsidRPr="00530551" w:rsidRDefault="00727E51" w:rsidP="00E81322">
            <w:pPr>
              <w:ind w:right="293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 xml:space="preserve">данные куратора 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17.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3"/>
              <w:jc w:val="both"/>
            </w:pPr>
            <w:r w:rsidRPr="00530551"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главного администратора доходов</w:t>
            </w:r>
          </w:p>
          <w:p w:rsidR="00727E51" w:rsidRPr="00530551" w:rsidRDefault="00727E51" w:rsidP="00E81322">
            <w:pPr>
              <w:jc w:val="both"/>
              <w:rPr>
                <w:sz w:val="16"/>
                <w:szCs w:val="16"/>
              </w:rPr>
            </w:pP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18.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3"/>
              <w:jc w:val="both"/>
            </w:pPr>
            <w:r w:rsidRPr="00530551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727E51" w:rsidRPr="00530551" w:rsidRDefault="00727E51" w:rsidP="00E81322">
            <w:pPr>
              <w:ind w:right="293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главного администратора доходов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19.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3"/>
              <w:jc w:val="both"/>
            </w:pPr>
            <w:r w:rsidRPr="00530551"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</w:t>
            </w:r>
          </w:p>
          <w:p w:rsidR="00727E51" w:rsidRPr="00530551" w:rsidRDefault="00727E51" w:rsidP="00E81322">
            <w:pPr>
              <w:ind w:right="293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главного администратора доходов</w:t>
            </w:r>
          </w:p>
        </w:tc>
      </w:tr>
      <w:tr w:rsidR="00727E51" w:rsidRPr="00163EA8" w:rsidTr="00E81322"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20.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ind w:right="298"/>
              <w:jc w:val="both"/>
            </w:pPr>
            <w:r w:rsidRPr="00530551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</w:tcPr>
          <w:p w:rsidR="00727E51" w:rsidRPr="00530551" w:rsidRDefault="00727E51" w:rsidP="00E81322">
            <w:pPr>
              <w:jc w:val="both"/>
            </w:pPr>
            <w:r w:rsidRPr="00530551">
              <w:t>данные главного администратора доходов</w:t>
            </w:r>
          </w:p>
        </w:tc>
      </w:tr>
    </w:tbl>
    <w:p w:rsidR="00E81322" w:rsidRPr="00BC2447" w:rsidRDefault="00E81322" w:rsidP="00727E51">
      <w:pPr>
        <w:jc w:val="both"/>
        <w:rPr>
          <w:sz w:val="28"/>
          <w:szCs w:val="28"/>
        </w:rPr>
      </w:pPr>
    </w:p>
    <w:p w:rsidR="00995022" w:rsidRPr="00995022" w:rsidRDefault="00995022" w:rsidP="00995022">
      <w:pPr>
        <w:jc w:val="center"/>
        <w:rPr>
          <w:b/>
          <w:i/>
          <w:u w:val="single"/>
        </w:rPr>
      </w:pPr>
      <w:r w:rsidRPr="00995022">
        <w:rPr>
          <w:b/>
          <w:i/>
          <w:u w:val="single"/>
        </w:rPr>
        <w:t>Решение Собрания депутатов Атнарского сельского поселения «О внесении изменений в решение Собрания депутатов «О внесении изменений в Устав Атнарского сельского поселения Красночетайского района Чувашской Республики»</w:t>
      </w:r>
    </w:p>
    <w:p w:rsidR="00995022" w:rsidRPr="00995022" w:rsidRDefault="00995022" w:rsidP="00995022">
      <w:pPr>
        <w:jc w:val="center"/>
        <w:rPr>
          <w:b/>
          <w:i/>
          <w:u w:val="single"/>
        </w:rPr>
      </w:pPr>
    </w:p>
    <w:p w:rsidR="00727E51" w:rsidRDefault="00995022" w:rsidP="00995022">
      <w:pPr>
        <w:rPr>
          <w:b/>
          <w:i/>
          <w:sz w:val="22"/>
          <w:szCs w:val="22"/>
          <w:u w:val="single"/>
        </w:rPr>
      </w:pPr>
      <w:r w:rsidRPr="00995022">
        <w:rPr>
          <w:b/>
          <w:i/>
          <w:sz w:val="22"/>
          <w:szCs w:val="22"/>
          <w:u w:val="single"/>
        </w:rPr>
        <w:t xml:space="preserve">от </w:t>
      </w:r>
      <w:r>
        <w:rPr>
          <w:b/>
          <w:i/>
          <w:sz w:val="22"/>
          <w:szCs w:val="22"/>
          <w:u w:val="single"/>
        </w:rPr>
        <w:t>07.11</w:t>
      </w:r>
      <w:r w:rsidRPr="00995022">
        <w:rPr>
          <w:b/>
          <w:i/>
          <w:sz w:val="22"/>
          <w:szCs w:val="22"/>
          <w:u w:val="single"/>
        </w:rPr>
        <w:t>.2019 г.№1</w:t>
      </w:r>
    </w:p>
    <w:p w:rsidR="00995022" w:rsidRPr="00995022" w:rsidRDefault="00995022" w:rsidP="00995022">
      <w:pPr>
        <w:rPr>
          <w:b/>
          <w:i/>
          <w:sz w:val="22"/>
          <w:szCs w:val="22"/>
          <w:u w:val="single"/>
        </w:rPr>
      </w:pP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>В соответствии принятия Федеральных  законов от 02.08.2019г. « 283 –ФЗ « О внесении  изменений в Градостроительный кодекс Российской Федерации  и отдельные законодательные акты Российской Федерации» и от 01.05.2019г. №87 –ФЗ « О внесении изменений в Федеральный закон « Об общих принципах  организации местного  самоуправления в Российской Федерации»    Собрание депутатов Атнарского сельского поселения Красночетайского района Чувашской Республики решило: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 xml:space="preserve">1. Внести в Устав Атнарского сельского поселения Красночетайского района Чувашской Республики, принятый  решением Собрания депутатов Атнарского  сельского поселенияКрасночетайского района Чувашской Республики  от 06.07.2012 № 1, (с изменениями, внесенными решениями Собрания депутатов Атнарского сельского поселения Красночетайского района Чувашской Республики от (с изм. от 10.04.2013 г. №1, 12.08.2013г. №1, 10.12.2013г.  №2, 17.04.2014г. №1, 14.11.2014г. № 1, 08.06.2015 №1, 15.12.2015 №2, </w:t>
      </w:r>
      <w:r w:rsidRPr="00995022">
        <w:rPr>
          <w:rFonts w:ascii="Times New Roman" w:hAnsi="Times New Roman"/>
          <w:sz w:val="24"/>
          <w:szCs w:val="24"/>
        </w:rPr>
        <w:lastRenderedPageBreak/>
        <w:t>31.03.2016 №1, 25.05.2016 №1, 20.09.2016 №1, 06.04.2017 №1, 07.09.2018 №1 , 28.03.2019 №2) следующие изменения: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22">
        <w:rPr>
          <w:rFonts w:ascii="Times New Roman" w:eastAsia="Calibri" w:hAnsi="Times New Roman"/>
          <w:sz w:val="24"/>
          <w:szCs w:val="24"/>
          <w:lang w:eastAsia="en-US"/>
        </w:rPr>
        <w:t xml:space="preserve">1) пункт 23 части </w:t>
      </w:r>
      <w:r w:rsidRPr="00995022">
        <w:rPr>
          <w:rFonts w:ascii="Times New Roman" w:hAnsi="Times New Roman"/>
          <w:sz w:val="24"/>
          <w:szCs w:val="24"/>
        </w:rPr>
        <w:t>1</w:t>
      </w:r>
      <w:r w:rsidRPr="00995022">
        <w:rPr>
          <w:rFonts w:ascii="Times New Roman" w:eastAsia="Calibri" w:hAnsi="Times New Roman"/>
          <w:sz w:val="24"/>
          <w:szCs w:val="24"/>
          <w:lang w:eastAsia="en-US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995022" w:rsidRPr="00995022" w:rsidRDefault="00995022" w:rsidP="00995022">
      <w:pPr>
        <w:ind w:firstLine="709"/>
        <w:jc w:val="both"/>
        <w:rPr>
          <w:rFonts w:eastAsia="Calibri"/>
          <w:lang w:eastAsia="en-US"/>
        </w:rPr>
      </w:pPr>
      <w:r w:rsidRPr="00995022">
        <w:t>2) пункт 5 статьи 9 признать  утратившим силу;</w:t>
      </w:r>
    </w:p>
    <w:p w:rsidR="00995022" w:rsidRPr="00995022" w:rsidRDefault="00995022" w:rsidP="00995022">
      <w:pPr>
        <w:ind w:firstLine="709"/>
        <w:jc w:val="both"/>
        <w:rPr>
          <w:bCs/>
        </w:rPr>
      </w:pPr>
      <w:r w:rsidRPr="00995022">
        <w:t xml:space="preserve">3) </w:t>
      </w:r>
      <w:r w:rsidRPr="00995022">
        <w:rPr>
          <w:bCs/>
        </w:rPr>
        <w:t>дополнить статьей 13.1 следующего содержания:</w:t>
      </w:r>
    </w:p>
    <w:p w:rsidR="00995022" w:rsidRPr="00995022" w:rsidRDefault="00995022" w:rsidP="00995022">
      <w:pPr>
        <w:ind w:firstLine="709"/>
        <w:jc w:val="both"/>
        <w:rPr>
          <w:b/>
          <w:bCs/>
        </w:rPr>
      </w:pPr>
      <w:r w:rsidRPr="00995022">
        <w:rPr>
          <w:bCs/>
        </w:rPr>
        <w:t>"</w:t>
      </w:r>
      <w:r w:rsidRPr="00995022">
        <w:rPr>
          <w:b/>
          <w:bCs/>
        </w:rPr>
        <w:t>Статья 13.1. Сход граждан</w:t>
      </w:r>
      <w:bookmarkStart w:id="0" w:name="sub_2511"/>
    </w:p>
    <w:p w:rsidR="00995022" w:rsidRPr="00995022" w:rsidRDefault="00995022" w:rsidP="00995022">
      <w:pPr>
        <w:ind w:firstLine="709"/>
        <w:jc w:val="both"/>
      </w:pPr>
      <w:r w:rsidRPr="00995022"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сход граждан может проводиться:</w:t>
      </w:r>
      <w:bookmarkEnd w:id="0"/>
    </w:p>
    <w:p w:rsidR="00995022" w:rsidRPr="00995022" w:rsidRDefault="00995022" w:rsidP="00995022">
      <w:pPr>
        <w:pStyle w:val="a6"/>
        <w:spacing w:after="0"/>
        <w:ind w:firstLine="709"/>
        <w:jc w:val="both"/>
      </w:pPr>
      <w:bookmarkStart w:id="1" w:name="sub_25111"/>
      <w:r w:rsidRPr="00995022">
        <w:t>1) в населенном пункте по вопросу изменения границ  Атнарского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995022" w:rsidRPr="00995022" w:rsidRDefault="00995022" w:rsidP="00995022">
      <w:pPr>
        <w:pStyle w:val="a6"/>
        <w:spacing w:after="0"/>
        <w:ind w:firstLine="709"/>
        <w:jc w:val="both"/>
      </w:pPr>
      <w:r w:rsidRPr="00995022">
        <w:t>2) в населенном пункте, входящем в состав  Атнарского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995022" w:rsidRPr="00995022" w:rsidRDefault="00995022" w:rsidP="00995022">
      <w:pPr>
        <w:pStyle w:val="a6"/>
        <w:spacing w:after="0"/>
        <w:ind w:firstLine="709"/>
        <w:jc w:val="both"/>
      </w:pPr>
      <w:r w:rsidRPr="00995022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5022">
        <w:t>4) пункт 12 части 8 статьи 22</w:t>
      </w:r>
      <w:r w:rsidRPr="00995022">
        <w:rPr>
          <w:bCs/>
        </w:rPr>
        <w:t>изложить в следующей редакции: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"12)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поселения;";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5) статью 26 изложить в следующей редакции: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"</w:t>
      </w:r>
      <w:r w:rsidRPr="00995022">
        <w:rPr>
          <w:b/>
          <w:iCs/>
        </w:rPr>
        <w:t>Статья 26. Депутат Собрания депутатов  Атнарского сельского поселения.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1. Полномочия депутата Собрания депутатов  Атнарского сельского поселения начинаются со дня его избрания и прекращаются со дня начала работы Собрания депутатов  Атнарского сельского поселения нового созыва.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2. Депутаты Собрания депутатов  Атнарского сельского поселения осуществляют свои полномочия на непостоянной основе.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 xml:space="preserve">3. Статус депутата Собрания депутатов  Атнарского сельского поселения устанавливается Федеральным законом </w:t>
      </w:r>
      <w:r w:rsidRPr="00995022">
        <w:t>от 6 октября 2003 г. № 131-ФЗ "Об общих принципах организации местного самоуправления в Российской Федерации"</w:t>
      </w:r>
      <w:r w:rsidRPr="00995022">
        <w:rPr>
          <w:iCs/>
        </w:rPr>
        <w:t>;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 xml:space="preserve">4. Депутат </w:t>
      </w:r>
      <w:r w:rsidRPr="00995022">
        <w:t>Собрания депутатов  Атнарского сельского поселения должен</w:t>
      </w:r>
      <w:r w:rsidRPr="00995022">
        <w:rPr>
          <w:iCs/>
        </w:rPr>
        <w:t xml:space="preserve"> соблюдать ограничения, запреты, исполнять обязанности, которые установлены Федеральным законом от 25 декабря 2008 г.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</w:t>
      </w:r>
      <w:r w:rsidRPr="00995022">
        <w:rPr>
          <w:iCs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995022">
        <w:t xml:space="preserve"> "Об общих принципах организации местного самоуправления в Российской Федерации".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К депутату Собрания депутатов  Атнарского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Порядок принятия решения о применении к депутату Собрания депутатов  Атнарского сельского поселения  мер ответственности, указанных в части 7.3-1 статьи 40 Федерального закона от 6 октября 2003 г. № 131-ФЗ "Об общих принципах организации местного самоуправления в Российской Федерации", определяется решением Собрания депутатов  Атнарского сельского поселения  в соответствии с законом Чувашской Республики.";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6) пункт 3 части 1 статьи 32 изложить в следующей редакции: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"3)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поселения;".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995022" w:rsidRPr="00995022" w:rsidRDefault="00995022" w:rsidP="00995022">
      <w:pPr>
        <w:ind w:right="4855"/>
        <w:rPr>
          <w:b/>
        </w:rPr>
      </w:pPr>
    </w:p>
    <w:p w:rsidR="00995022" w:rsidRPr="00995022" w:rsidRDefault="00995022" w:rsidP="00995022">
      <w:pPr>
        <w:ind w:right="4855"/>
      </w:pPr>
      <w:r w:rsidRPr="00995022">
        <w:t>Председатель Собрания депутатов</w:t>
      </w:r>
    </w:p>
    <w:p w:rsidR="00995022" w:rsidRPr="00995022" w:rsidRDefault="00995022" w:rsidP="00995022">
      <w:pPr>
        <w:ind w:right="-55"/>
      </w:pPr>
      <w:r w:rsidRPr="00995022">
        <w:t xml:space="preserve"> Атнарского  сельского поселения                                                                   Т.П.Семенова   </w:t>
      </w:r>
    </w:p>
    <w:p w:rsidR="00995022" w:rsidRPr="00995022" w:rsidRDefault="00995022" w:rsidP="00995022">
      <w:pPr>
        <w:ind w:right="4855"/>
        <w:rPr>
          <w:b/>
        </w:rPr>
      </w:pPr>
    </w:p>
    <w:p w:rsidR="00995022" w:rsidRPr="00995022" w:rsidRDefault="00995022" w:rsidP="00995022">
      <w:pPr>
        <w:rPr>
          <w:rFonts w:ascii="Calibri" w:hAnsi="Calibri"/>
        </w:rPr>
      </w:pPr>
      <w:r w:rsidRPr="00995022">
        <w:t>Глава  Атнарского  сельского поселения                                                         А.А.Наумова</w:t>
      </w:r>
    </w:p>
    <w:p w:rsidR="00995022" w:rsidRPr="00995022" w:rsidRDefault="00995022" w:rsidP="00995022"/>
    <w:p w:rsidR="00727E51" w:rsidRPr="00995022" w:rsidRDefault="00727E51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995022" w:rsidRDefault="00995022" w:rsidP="00995022">
      <w:pPr>
        <w:jc w:val="center"/>
        <w:rPr>
          <w:b/>
          <w:i/>
          <w:u w:val="single"/>
        </w:rPr>
      </w:pPr>
      <w:r w:rsidRPr="00995022">
        <w:rPr>
          <w:b/>
          <w:i/>
          <w:u w:val="single"/>
        </w:rPr>
        <w:t>Решение Собрания депутатов Атнарского сельского поселения «О внесении изменений в решение Собрания депутатов «О внесении изменений в решение Собрания</w:t>
      </w:r>
      <w:r>
        <w:rPr>
          <w:b/>
          <w:i/>
          <w:u w:val="single"/>
        </w:rPr>
        <w:t xml:space="preserve"> </w:t>
      </w:r>
      <w:r w:rsidRPr="00995022">
        <w:rPr>
          <w:b/>
          <w:i/>
          <w:u w:val="single"/>
        </w:rPr>
        <w:t xml:space="preserve"> депутатов Атнарского сельского поселения Красночетайского района  Чувашской Республики  от17.07.2014 г. № 1«О регулировании бюджетных</w:t>
      </w:r>
      <w:r>
        <w:rPr>
          <w:b/>
          <w:i/>
          <w:u w:val="single"/>
        </w:rPr>
        <w:t xml:space="preserve"> </w:t>
      </w:r>
      <w:r w:rsidRPr="00995022">
        <w:rPr>
          <w:b/>
          <w:i/>
          <w:u w:val="single"/>
        </w:rPr>
        <w:t xml:space="preserve"> правоотношений в Атнарском</w:t>
      </w:r>
    </w:p>
    <w:p w:rsidR="00995022" w:rsidRPr="00995022" w:rsidRDefault="00995022" w:rsidP="00995022">
      <w:pPr>
        <w:jc w:val="center"/>
        <w:rPr>
          <w:b/>
          <w:i/>
          <w:u w:val="single"/>
        </w:rPr>
      </w:pPr>
      <w:r w:rsidRPr="00995022">
        <w:rPr>
          <w:b/>
          <w:i/>
          <w:u w:val="single"/>
        </w:rPr>
        <w:t>сельском поселении</w:t>
      </w:r>
      <w:r>
        <w:rPr>
          <w:b/>
          <w:i/>
          <w:u w:val="single"/>
        </w:rPr>
        <w:t xml:space="preserve"> </w:t>
      </w:r>
      <w:r w:rsidRPr="00995022">
        <w:rPr>
          <w:b/>
          <w:i/>
          <w:u w:val="single"/>
        </w:rPr>
        <w:t xml:space="preserve"> Красночетайского района Чувашской Республики»»</w:t>
      </w:r>
    </w:p>
    <w:p w:rsidR="00995022" w:rsidRPr="00995022" w:rsidRDefault="00995022" w:rsidP="00995022">
      <w:pPr>
        <w:jc w:val="center"/>
        <w:rPr>
          <w:b/>
          <w:i/>
          <w:u w:val="single"/>
        </w:rPr>
      </w:pPr>
    </w:p>
    <w:p w:rsidR="00727E51" w:rsidRPr="00995022" w:rsidRDefault="00995022" w:rsidP="00995022">
      <w:pPr>
        <w:rPr>
          <w:b/>
          <w:i/>
          <w:sz w:val="22"/>
          <w:szCs w:val="22"/>
          <w:u w:val="single"/>
        </w:rPr>
      </w:pPr>
      <w:r w:rsidRPr="00995022">
        <w:rPr>
          <w:b/>
          <w:i/>
          <w:sz w:val="22"/>
          <w:szCs w:val="22"/>
          <w:u w:val="single"/>
        </w:rPr>
        <w:t xml:space="preserve">от </w:t>
      </w:r>
      <w:r>
        <w:rPr>
          <w:b/>
          <w:i/>
          <w:sz w:val="22"/>
          <w:szCs w:val="22"/>
          <w:u w:val="single"/>
        </w:rPr>
        <w:t>07.11</w:t>
      </w:r>
      <w:r w:rsidRPr="00995022">
        <w:rPr>
          <w:b/>
          <w:i/>
          <w:sz w:val="22"/>
          <w:szCs w:val="22"/>
          <w:u w:val="single"/>
        </w:rPr>
        <w:t>.2019 г.№</w:t>
      </w:r>
      <w:r>
        <w:rPr>
          <w:b/>
          <w:i/>
          <w:sz w:val="22"/>
          <w:szCs w:val="22"/>
          <w:u w:val="single"/>
        </w:rPr>
        <w:t>2</w:t>
      </w:r>
    </w:p>
    <w:p w:rsidR="00995022" w:rsidRDefault="00995022" w:rsidP="00995022">
      <w:pPr>
        <w:spacing w:line="276" w:lineRule="auto"/>
        <w:ind w:firstLine="709"/>
        <w:jc w:val="both"/>
      </w:pPr>
      <w:r>
        <w:t>В целях приведения в соответствие с Федеральным законом от 25 декабря 2018 г. № 494-ФЗ «О внесении изменений в Бюджетный кодекс Российской Федерации», с Федеральным законом от 2 августа 2019 г. № 307-ФЗ «О внесении изменений в Бюджетный кодекс Российской Федерации в целях совершенствования  межбюджетных отношений» Положения о регулировании бюджетных правоотношений в Атнарском сельском поселении Красночетайского района Чувашской Республики, Собрание депутатов Атнарского сельского поселения  Красночетайского района Чувашской Республики РЕШИЛО:</w:t>
      </w:r>
    </w:p>
    <w:p w:rsidR="00995022" w:rsidRDefault="00995022" w:rsidP="00995022">
      <w:pPr>
        <w:spacing w:line="276" w:lineRule="auto"/>
        <w:ind w:firstLine="709"/>
        <w:jc w:val="both"/>
      </w:pPr>
      <w:r>
        <w:t>1.</w:t>
      </w:r>
      <w:r>
        <w:tab/>
        <w:t>Внести в Положение о регулировании бюджетных правоотношений в Атнарском сельском поселении Красночетайского  района Чувашской Республики следующие изменения:</w:t>
      </w:r>
    </w:p>
    <w:p w:rsidR="00995022" w:rsidRDefault="00995022" w:rsidP="00995022">
      <w:pPr>
        <w:spacing w:line="276" w:lineRule="auto"/>
        <w:ind w:firstLine="709"/>
        <w:jc w:val="both"/>
      </w:pPr>
      <w:r>
        <w:t>1.1.</w:t>
      </w:r>
      <w:r>
        <w:tab/>
        <w:t>Дополнить статьей 10.1 следующего содержания:</w:t>
      </w:r>
    </w:p>
    <w:p w:rsidR="00995022" w:rsidRDefault="00995022" w:rsidP="00995022">
      <w:pPr>
        <w:spacing w:line="276" w:lineRule="auto"/>
        <w:ind w:firstLine="709"/>
        <w:jc w:val="both"/>
      </w:pPr>
      <w:r>
        <w:t>«Субсидии бюджетам муниципальных образований  из местных бюджетов</w:t>
      </w:r>
    </w:p>
    <w:p w:rsidR="00995022" w:rsidRDefault="00995022" w:rsidP="00995022">
      <w:pPr>
        <w:spacing w:line="276" w:lineRule="auto"/>
        <w:ind w:firstLine="709"/>
        <w:jc w:val="both"/>
      </w:pPr>
      <w:r>
        <w:t xml:space="preserve">1. В случаях и порядке, предусмотренных нормативными правовыми 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</w:t>
      </w:r>
      <w:r>
        <w:lastRenderedPageBreak/>
        <w:t>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995022" w:rsidRDefault="00995022" w:rsidP="00995022">
      <w:pPr>
        <w:spacing w:line="276" w:lineRule="auto"/>
        <w:ind w:firstLine="709"/>
        <w:jc w:val="both"/>
      </w:pPr>
      <w:r>
        <w:t>2. Цели и условия предоставления указанных в настоящей статье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субсидия.»;</w:t>
      </w:r>
    </w:p>
    <w:p w:rsidR="00995022" w:rsidRDefault="00995022" w:rsidP="00995022">
      <w:pPr>
        <w:spacing w:line="276" w:lineRule="auto"/>
        <w:ind w:firstLine="709"/>
        <w:jc w:val="both"/>
      </w:pPr>
      <w:r>
        <w:t>1.2.</w:t>
      </w:r>
      <w:r>
        <w:tab/>
        <w:t>Дополнить статьей 10.2 следующего содержания:</w:t>
      </w:r>
    </w:p>
    <w:p w:rsidR="00995022" w:rsidRDefault="00995022" w:rsidP="00995022">
      <w:pPr>
        <w:spacing w:line="276" w:lineRule="auto"/>
        <w:ind w:firstLine="709"/>
        <w:jc w:val="both"/>
      </w:pPr>
      <w:r>
        <w:t>«Иные межбюджетные трансферты из бюджетов  сельских поселений бюджету Красночетайского района Чувашской Республики</w:t>
      </w:r>
    </w:p>
    <w:p w:rsidR="00995022" w:rsidRDefault="00995022" w:rsidP="00995022">
      <w:pPr>
        <w:spacing w:line="276" w:lineRule="auto"/>
        <w:ind w:firstLine="709"/>
        <w:jc w:val="both"/>
      </w:pPr>
      <w:r>
        <w:t>В случаях и порядке, предусмотренных Решениями Собрания депутатов сельского поселения, принимаемыми в соответствии с требованиями Бюджетного Кодекса Российской Федерации, настоящего Положения, бюджету муниципального района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95022" w:rsidRDefault="00995022" w:rsidP="00995022">
      <w:pPr>
        <w:spacing w:line="276" w:lineRule="auto"/>
        <w:ind w:firstLine="709"/>
        <w:jc w:val="both"/>
      </w:pPr>
      <w:r>
        <w:t>1.3.</w:t>
      </w:r>
      <w:r>
        <w:tab/>
        <w:t>абзац 1 статьи 5 изложить в следующей редакции:</w:t>
      </w:r>
    </w:p>
    <w:p w:rsidR="00995022" w:rsidRDefault="00995022" w:rsidP="00995022">
      <w:pPr>
        <w:spacing w:line="276" w:lineRule="auto"/>
        <w:ind w:firstLine="709"/>
        <w:jc w:val="both"/>
      </w:pPr>
      <w:r>
        <w:t>«Неналоговые доходы бюджета поселения формируются в соответствии со статьями 41, 42, 46, 63 Бюджетного кодекса Российской Федерации и статьей 4 настоящего Положения, в том числе за счет:»</w:t>
      </w:r>
    </w:p>
    <w:p w:rsidR="00995022" w:rsidRDefault="00995022" w:rsidP="00995022">
      <w:pPr>
        <w:spacing w:line="276" w:lineRule="auto"/>
        <w:ind w:firstLine="709"/>
        <w:jc w:val="both"/>
      </w:pPr>
    </w:p>
    <w:p w:rsidR="00995022" w:rsidRDefault="00995022" w:rsidP="00995022">
      <w:pPr>
        <w:spacing w:line="276" w:lineRule="auto"/>
        <w:ind w:firstLine="709"/>
        <w:jc w:val="both"/>
      </w:pPr>
      <w:r>
        <w:t>1.4. статью 5 дополнить абзацем 15 следующего содержания:</w:t>
      </w:r>
    </w:p>
    <w:p w:rsidR="00995022" w:rsidRDefault="00995022" w:rsidP="00995022">
      <w:pPr>
        <w:spacing w:line="276" w:lineRule="auto"/>
        <w:ind w:firstLine="709"/>
        <w:jc w:val="both"/>
      </w:pPr>
      <w:r>
        <w:t>«В бюджеты сельских поселений подлежат зачислению неналоговые доходы по нормативам отчислений, установленным Решением Собрания депутатов Красночетайского района Чувашской Республики   в соответствии со статьей 63 Бюджетного Кодекса Российской Федерации.»;</w:t>
      </w:r>
      <w:r>
        <w:cr/>
      </w:r>
    </w:p>
    <w:p w:rsidR="00995022" w:rsidRDefault="00995022" w:rsidP="00995022">
      <w:pPr>
        <w:spacing w:line="276" w:lineRule="auto"/>
        <w:ind w:firstLine="709"/>
        <w:jc w:val="both"/>
      </w:pPr>
      <w:r>
        <w:t>1.5.</w:t>
      </w:r>
      <w:r>
        <w:tab/>
        <w:t>Дополнить статьей 42.1 следующего содержания:</w:t>
      </w:r>
    </w:p>
    <w:p w:rsidR="00995022" w:rsidRDefault="00995022" w:rsidP="00995022">
      <w:pPr>
        <w:spacing w:line="276" w:lineRule="auto"/>
        <w:ind w:firstLine="709"/>
        <w:jc w:val="both"/>
      </w:pPr>
      <w:r>
        <w:t xml:space="preserve">                                  «Перечень и оценка налоговых расходов</w:t>
      </w:r>
    </w:p>
    <w:p w:rsidR="00995022" w:rsidRDefault="00995022" w:rsidP="00995022">
      <w:pPr>
        <w:spacing w:line="276" w:lineRule="auto"/>
        <w:ind w:firstLine="709"/>
        <w:jc w:val="both"/>
      </w:pPr>
      <w:r>
        <w:t>1. Перечень налоговых расходов Красночетайского района Чувашской Республики формируется в порядке, установленном администрацией Красночетайского района Чувашской Республики,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995022" w:rsidRDefault="00995022" w:rsidP="00995022">
      <w:pPr>
        <w:spacing w:line="276" w:lineRule="auto"/>
        <w:ind w:firstLine="709"/>
        <w:jc w:val="both"/>
      </w:pPr>
      <w:r>
        <w:t>2. Оценка налоговых расходов осуществляется ежегодно в порядке, установленном соответственно   администрацией Красночетайского района Чувашской Республики с соблюдением общих требований, установленных Правительством Российской Федерации.</w:t>
      </w:r>
    </w:p>
    <w:p w:rsidR="00995022" w:rsidRDefault="00995022" w:rsidP="00995022">
      <w:pPr>
        <w:spacing w:line="276" w:lineRule="auto"/>
        <w:ind w:firstLine="709"/>
        <w:jc w:val="both"/>
      </w:pPr>
      <w:r>
        <w:t>Результаты указанной оценки учитываются при формировании   основных направлений бюджетной и налоговой политики Красночетайского района Чувашской Республики, а также при проведении оценки эффективности реализации муниципальных программ.».</w:t>
      </w:r>
    </w:p>
    <w:p w:rsidR="00995022" w:rsidRDefault="00995022" w:rsidP="00995022">
      <w:pPr>
        <w:spacing w:line="276" w:lineRule="auto"/>
        <w:jc w:val="both"/>
      </w:pPr>
    </w:p>
    <w:p w:rsidR="00995022" w:rsidRDefault="00995022" w:rsidP="00995022">
      <w:pPr>
        <w:spacing w:line="276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информационном издании «Вестник Атнарского сельского поселения Красночетайского района», за исключением пункта 1.5, который распространяется на правоотношения возникшие с 1 января 2020 года.  </w:t>
      </w:r>
    </w:p>
    <w:p w:rsidR="00995022" w:rsidRDefault="00995022" w:rsidP="00995022">
      <w:pPr>
        <w:spacing w:line="276" w:lineRule="auto"/>
        <w:ind w:firstLine="709"/>
      </w:pPr>
    </w:p>
    <w:p w:rsidR="00995022" w:rsidRDefault="00995022" w:rsidP="00995022">
      <w:pPr>
        <w:spacing w:line="276" w:lineRule="auto"/>
        <w:ind w:firstLine="709"/>
      </w:pPr>
      <w:r>
        <w:t>Председатель Собрания депутатов</w:t>
      </w:r>
    </w:p>
    <w:p w:rsidR="00995022" w:rsidRDefault="00995022" w:rsidP="00995022">
      <w:pPr>
        <w:spacing w:line="276" w:lineRule="auto"/>
        <w:ind w:firstLine="709"/>
      </w:pPr>
      <w:r>
        <w:t xml:space="preserve"> Атнарского  сельского поселения                                                                   Т.П.Семенова   </w:t>
      </w:r>
    </w:p>
    <w:p w:rsidR="00995022" w:rsidRDefault="00995022" w:rsidP="00995022">
      <w:pPr>
        <w:spacing w:line="276" w:lineRule="auto"/>
        <w:ind w:firstLine="709"/>
      </w:pPr>
    </w:p>
    <w:p w:rsidR="00243093" w:rsidRDefault="00995022" w:rsidP="00995022">
      <w:pPr>
        <w:spacing w:line="276" w:lineRule="auto"/>
        <w:ind w:firstLine="709"/>
      </w:pPr>
      <w:r>
        <w:t>Глава  Атнарского  сельского поселения                                                         А.А.Наумова</w:t>
      </w:r>
      <w:bookmarkStart w:id="2" w:name="_GoBack"/>
      <w:bookmarkEnd w:id="2"/>
    </w:p>
    <w:p w:rsidR="0046587A" w:rsidRPr="00E81322" w:rsidRDefault="0046587A" w:rsidP="0046587A">
      <w:pPr>
        <w:tabs>
          <w:tab w:val="left" w:pos="567"/>
        </w:tabs>
        <w:jc w:val="center"/>
        <w:rPr>
          <w:b/>
          <w:i/>
          <w:u w:val="single"/>
        </w:rPr>
      </w:pPr>
      <w:r w:rsidRPr="00E81322">
        <w:rPr>
          <w:b/>
          <w:i/>
          <w:u w:val="single"/>
        </w:rPr>
        <w:lastRenderedPageBreak/>
        <w:t>Постановление</w:t>
      </w:r>
    </w:p>
    <w:p w:rsidR="0046587A" w:rsidRDefault="0046587A" w:rsidP="0046587A">
      <w:pPr>
        <w:tabs>
          <w:tab w:val="left" w:pos="0"/>
        </w:tabs>
        <w:ind w:firstLine="567"/>
        <w:jc w:val="both"/>
        <w:rPr>
          <w:rFonts w:eastAsiaTheme="minorEastAsia"/>
          <w:b/>
          <w:i/>
          <w:u w:val="single"/>
        </w:rPr>
      </w:pPr>
      <w:r w:rsidRPr="00E81322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E81322">
        <w:rPr>
          <w:rFonts w:eastAsiaTheme="minorEastAsia"/>
          <w:b/>
          <w:i/>
          <w:u w:val="single"/>
        </w:rPr>
        <w:t>О назначении публичных слушаний</w:t>
      </w:r>
      <w:r>
        <w:rPr>
          <w:rFonts w:eastAsiaTheme="minorEastAsia"/>
          <w:b/>
          <w:i/>
          <w:u w:val="single"/>
        </w:rPr>
        <w:t xml:space="preserve"> </w:t>
      </w:r>
      <w:r w:rsidRPr="00E81322">
        <w:rPr>
          <w:rFonts w:eastAsiaTheme="minorEastAsia"/>
          <w:b/>
          <w:i/>
          <w:u w:val="single"/>
        </w:rPr>
        <w:t xml:space="preserve"> по обсуждению проекта решения Собрания депутатов Атнарского сельского</w:t>
      </w:r>
      <w:r>
        <w:rPr>
          <w:rFonts w:eastAsiaTheme="minorEastAsia"/>
          <w:b/>
          <w:i/>
          <w:u w:val="single"/>
        </w:rPr>
        <w:t xml:space="preserve"> </w:t>
      </w:r>
      <w:r w:rsidRPr="00E81322">
        <w:rPr>
          <w:rFonts w:eastAsiaTheme="minorEastAsia"/>
          <w:b/>
          <w:i/>
          <w:u w:val="single"/>
        </w:rPr>
        <w:t xml:space="preserve">поселения  «О внесении изменений в Устав Атнарского сельского поселения Красночетайского района Чувашской Республики» </w:t>
      </w:r>
    </w:p>
    <w:p w:rsidR="0046587A" w:rsidRPr="00E81322" w:rsidRDefault="0046587A" w:rsidP="0046587A">
      <w:pPr>
        <w:tabs>
          <w:tab w:val="left" w:pos="567"/>
        </w:tabs>
        <w:ind w:left="567"/>
        <w:jc w:val="both"/>
        <w:rPr>
          <w:rFonts w:eastAsiaTheme="minorEastAsia"/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46587A" w:rsidRDefault="0046587A" w:rsidP="0046587A">
      <w:pPr>
        <w:tabs>
          <w:tab w:val="left" w:pos="567"/>
        </w:tabs>
        <w:rPr>
          <w:b/>
          <w:i/>
          <w:sz w:val="20"/>
          <w:szCs w:val="20"/>
          <w:u w:val="single"/>
        </w:rPr>
      </w:pPr>
      <w:r w:rsidRPr="003954A0">
        <w:rPr>
          <w:b/>
          <w:i/>
          <w:u w:val="single"/>
        </w:rPr>
        <w:t xml:space="preserve">от  </w:t>
      </w:r>
      <w:r w:rsidRPr="003954A0">
        <w:rPr>
          <w:b/>
          <w:i/>
          <w:sz w:val="20"/>
          <w:szCs w:val="20"/>
          <w:u w:val="single"/>
        </w:rPr>
        <w:t>11.11.2019 №74</w:t>
      </w:r>
      <w:r>
        <w:rPr>
          <w:b/>
          <w:i/>
          <w:sz w:val="20"/>
          <w:szCs w:val="20"/>
          <w:u w:val="single"/>
        </w:rPr>
        <w:t>/1</w:t>
      </w:r>
    </w:p>
    <w:p w:rsidR="0046587A" w:rsidRDefault="0046587A" w:rsidP="0046587A">
      <w:pPr>
        <w:tabs>
          <w:tab w:val="left" w:pos="0"/>
        </w:tabs>
        <w:rPr>
          <w:b/>
          <w:i/>
          <w:sz w:val="20"/>
          <w:szCs w:val="20"/>
          <w:u w:val="single"/>
        </w:rPr>
      </w:pPr>
    </w:p>
    <w:p w:rsidR="0046587A" w:rsidRPr="00192D46" w:rsidRDefault="0046587A" w:rsidP="0046587A">
      <w:pPr>
        <w:tabs>
          <w:tab w:val="left" w:pos="0"/>
        </w:tabs>
        <w:spacing w:line="276" w:lineRule="auto"/>
        <w:ind w:firstLine="142"/>
        <w:jc w:val="both"/>
        <w:rPr>
          <w:rFonts w:eastAsiaTheme="minorEastAsia"/>
        </w:rPr>
      </w:pPr>
      <w:r w:rsidRPr="00192D46">
        <w:rPr>
          <w:rFonts w:eastAsiaTheme="minorEastAsia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46587A" w:rsidRPr="00192D46" w:rsidRDefault="0046587A" w:rsidP="0046587A">
      <w:pPr>
        <w:tabs>
          <w:tab w:val="left" w:pos="0"/>
        </w:tabs>
        <w:spacing w:line="276" w:lineRule="auto"/>
        <w:jc w:val="both"/>
        <w:rPr>
          <w:rFonts w:eastAsiaTheme="minorEastAsia"/>
        </w:rPr>
      </w:pPr>
      <w:r w:rsidRPr="00192D46">
        <w:rPr>
          <w:rFonts w:eastAsiaTheme="minorEastAsia"/>
        </w:rPr>
        <w:t>1. Назначить публичные слушания по обсуждению проекта решения Собрания депутатов Атнарского сельского поселения «</w:t>
      </w:r>
      <w:r w:rsidRPr="00B30182">
        <w:rPr>
          <w:rFonts w:eastAsiaTheme="minorEastAsia"/>
        </w:rPr>
        <w:t xml:space="preserve">О бюджете </w:t>
      </w:r>
      <w:r w:rsidRPr="00192D46">
        <w:rPr>
          <w:rFonts w:eastAsiaTheme="minorEastAsia"/>
        </w:rPr>
        <w:t xml:space="preserve"> Атнарского сельского поселения Красночетайского района Чувашской Республики</w:t>
      </w:r>
      <w:r w:rsidRPr="00B30182">
        <w:rPr>
          <w:rFonts w:eastAsiaTheme="minorEastAsia"/>
        </w:rPr>
        <w:t xml:space="preserve"> на 2020 год и на плановый период 2021 и 2022 годов</w:t>
      </w:r>
      <w:r w:rsidRPr="00192D46">
        <w:rPr>
          <w:rFonts w:eastAsiaTheme="minorEastAsia"/>
        </w:rPr>
        <w:t xml:space="preserve">» на </w:t>
      </w:r>
      <w:r w:rsidRPr="00B30182">
        <w:rPr>
          <w:rFonts w:eastAsiaTheme="minorEastAsia"/>
        </w:rPr>
        <w:t>29</w:t>
      </w:r>
      <w:r w:rsidRPr="00192D46">
        <w:rPr>
          <w:rFonts w:eastAsiaTheme="minorEastAsia"/>
        </w:rPr>
        <w:t xml:space="preserve"> октября 2019 года в 17.00 часов в зале заседаний администрации сельского поселения. </w:t>
      </w:r>
    </w:p>
    <w:p w:rsidR="0046587A" w:rsidRPr="00192D46" w:rsidRDefault="0046587A" w:rsidP="0046587A">
      <w:pPr>
        <w:tabs>
          <w:tab w:val="left" w:pos="0"/>
        </w:tabs>
        <w:spacing w:line="276" w:lineRule="auto"/>
        <w:jc w:val="both"/>
        <w:rPr>
          <w:rFonts w:eastAsiaTheme="minorEastAsia"/>
        </w:rPr>
      </w:pPr>
      <w:r w:rsidRPr="00192D46">
        <w:rPr>
          <w:rFonts w:eastAsiaTheme="minorEastAsia"/>
        </w:rPr>
        <w:t>2. Опубликовать настоящее постановление и проект решения Собрания депутатов сельского поселения «</w:t>
      </w:r>
      <w:r w:rsidRPr="00B30182">
        <w:rPr>
          <w:rFonts w:eastAsiaTheme="minorEastAsia"/>
        </w:rPr>
        <w:t xml:space="preserve">О бюджете </w:t>
      </w:r>
      <w:r w:rsidRPr="00192D46">
        <w:rPr>
          <w:rFonts w:eastAsiaTheme="minorEastAsia"/>
        </w:rPr>
        <w:t xml:space="preserve"> Атнарского сельского поселения Красночетайского района Чувашской Республики</w:t>
      </w:r>
      <w:r w:rsidRPr="00B30182">
        <w:rPr>
          <w:rFonts w:eastAsiaTheme="minorEastAsia"/>
        </w:rPr>
        <w:t xml:space="preserve"> на 2020 год и на плановый период 2021 и 2022 годов</w:t>
      </w:r>
      <w:r w:rsidRPr="00192D46">
        <w:rPr>
          <w:rFonts w:eastAsiaTheme="minorEastAsia"/>
        </w:rPr>
        <w:t>» в периодическом печатном издании «Вестник Атнарского сельского поселения».</w:t>
      </w:r>
    </w:p>
    <w:p w:rsidR="0046587A" w:rsidRPr="00B30182" w:rsidRDefault="0046587A" w:rsidP="0046587A">
      <w:pPr>
        <w:tabs>
          <w:tab w:val="left" w:pos="0"/>
        </w:tabs>
        <w:jc w:val="both"/>
      </w:pPr>
    </w:p>
    <w:p w:rsidR="0046587A" w:rsidRDefault="0046587A" w:rsidP="0046587A">
      <w:pPr>
        <w:tabs>
          <w:tab w:val="left" w:pos="0"/>
        </w:tabs>
        <w:jc w:val="both"/>
      </w:pPr>
      <w:r w:rsidRPr="00B30182">
        <w:t>Глава Атнарского сельского поселения                                                     А.А.Наумова</w:t>
      </w:r>
    </w:p>
    <w:p w:rsidR="0046587A" w:rsidRDefault="0046587A" w:rsidP="0046587A">
      <w:pPr>
        <w:tabs>
          <w:tab w:val="left" w:pos="0"/>
        </w:tabs>
        <w:jc w:val="both"/>
      </w:pPr>
    </w:p>
    <w:p w:rsidR="008855EE" w:rsidRDefault="008855EE" w:rsidP="008855EE">
      <w:pPr>
        <w:jc w:val="right"/>
      </w:pPr>
      <w:r>
        <w:t>П</w:t>
      </w:r>
      <w:r w:rsidRPr="00E01094">
        <w:t>роект</w:t>
      </w:r>
    </w:p>
    <w:p w:rsidR="008855EE" w:rsidRPr="00E01094" w:rsidRDefault="008855EE" w:rsidP="008855EE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93345</wp:posOffset>
            </wp:positionV>
            <wp:extent cx="720090" cy="720090"/>
            <wp:effectExtent l="19050" t="0" r="3810" b="0"/>
            <wp:wrapNone/>
            <wp:docPr id="9" name="Рисунок 9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855EE" w:rsidRPr="00E01094" w:rsidTr="008855E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  <w:vAlign w:val="center"/>
          </w:tcPr>
          <w:p w:rsidR="008855EE" w:rsidRPr="00E01094" w:rsidRDefault="008855EE" w:rsidP="008855EE">
            <w:pPr>
              <w:jc w:val="center"/>
              <w:rPr>
                <w:b/>
                <w:bCs/>
                <w:caps/>
                <w:noProof/>
              </w:rPr>
            </w:pPr>
            <w:r w:rsidRPr="00E01094">
              <w:rPr>
                <w:b/>
                <w:bCs/>
                <w:caps/>
                <w:noProof/>
              </w:rPr>
              <w:t>ЧĂВАШ РЕСПУБЛИКИ</w:t>
            </w:r>
          </w:p>
          <w:p w:rsidR="008855EE" w:rsidRPr="00E01094" w:rsidRDefault="008855EE" w:rsidP="008855EE">
            <w:pPr>
              <w:jc w:val="center"/>
              <w:rPr>
                <w:b/>
                <w:bCs/>
                <w:caps/>
                <w:noProof/>
              </w:rPr>
            </w:pPr>
            <w:r w:rsidRPr="00E01094">
              <w:rPr>
                <w:b/>
                <w:bCs/>
                <w:caps/>
                <w:noProof/>
              </w:rPr>
              <w:t>ХĔРЛĔ ЧУТАЙ РАЙОНĔ</w:t>
            </w:r>
          </w:p>
          <w:p w:rsidR="008855EE" w:rsidRPr="00E01094" w:rsidRDefault="008855EE" w:rsidP="008855EE">
            <w:pPr>
              <w:jc w:val="center"/>
              <w:rPr>
                <w:b/>
                <w:bCs/>
                <w:caps/>
                <w:noProof/>
              </w:rPr>
            </w:pPr>
          </w:p>
          <w:p w:rsidR="008855EE" w:rsidRPr="00E01094" w:rsidRDefault="008855EE" w:rsidP="008855EE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E01094">
              <w:rPr>
                <w:b/>
                <w:bCs/>
                <w:caps/>
                <w:noProof/>
              </w:rPr>
              <w:t xml:space="preserve">АТНАР ЯЛ </w:t>
            </w:r>
            <w:r w:rsidRPr="00E01094">
              <w:rPr>
                <w:b/>
                <w:bCs/>
                <w:color w:val="000000"/>
              </w:rPr>
              <w:t xml:space="preserve">ПОСЕЛЕНИЙĚН </w:t>
            </w:r>
          </w:p>
          <w:p w:rsidR="008855EE" w:rsidRPr="00E01094" w:rsidRDefault="008855EE" w:rsidP="008855EE">
            <w:pPr>
              <w:spacing w:before="20" w:line="192" w:lineRule="auto"/>
              <w:jc w:val="center"/>
              <w:rPr>
                <w:rStyle w:val="af5"/>
                <w:rFonts w:eastAsiaTheme="majorEastAsia"/>
                <w:color w:val="000000"/>
              </w:rPr>
            </w:pPr>
            <w:r w:rsidRPr="00E01094">
              <w:rPr>
                <w:b/>
                <w:bCs/>
                <w:color w:val="000000"/>
              </w:rPr>
              <w:t>ДЕПУТАТСЕН ПУХĂВĚ</w:t>
            </w:r>
            <w:r w:rsidRPr="00E01094">
              <w:rPr>
                <w:rStyle w:val="af5"/>
                <w:rFonts w:eastAsiaTheme="majorEastAsia"/>
                <w:color w:val="000000"/>
              </w:rPr>
              <w:t xml:space="preserve"> </w:t>
            </w:r>
          </w:p>
          <w:p w:rsidR="008855EE" w:rsidRPr="00E01094" w:rsidRDefault="008855EE" w:rsidP="008855E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8855EE" w:rsidRPr="00E01094" w:rsidRDefault="008855EE" w:rsidP="008855EE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8855EE" w:rsidRPr="00E01094" w:rsidRDefault="008855EE" w:rsidP="008855EE">
            <w:pPr>
              <w:jc w:val="center"/>
              <w:rPr>
                <w:rStyle w:val="af5"/>
                <w:rFonts w:eastAsiaTheme="majorEastAsia"/>
                <w:b w:val="0"/>
                <w:bCs/>
                <w:noProof/>
                <w:color w:val="000000"/>
              </w:rPr>
            </w:pPr>
            <w:r w:rsidRPr="00E01094">
              <w:rPr>
                <w:b/>
                <w:bCs/>
                <w:noProof/>
              </w:rPr>
              <w:t>ЧУВАШСКАЯ РЕСПУБЛИКА</w:t>
            </w:r>
            <w:r w:rsidRPr="00E01094">
              <w:rPr>
                <w:rStyle w:val="af5"/>
                <w:rFonts w:eastAsiaTheme="majorEastAsia"/>
                <w:b w:val="0"/>
                <w:bCs/>
                <w:noProof/>
                <w:color w:val="000000"/>
              </w:rPr>
              <w:t xml:space="preserve"> </w:t>
            </w:r>
          </w:p>
          <w:p w:rsidR="008855EE" w:rsidRPr="00E01094" w:rsidRDefault="008855EE" w:rsidP="008855EE">
            <w:pPr>
              <w:jc w:val="center"/>
              <w:rPr>
                <w:rStyle w:val="af5"/>
                <w:rFonts w:eastAsiaTheme="majorEastAsia"/>
                <w:bCs/>
                <w:noProof/>
                <w:color w:val="000000"/>
              </w:rPr>
            </w:pPr>
            <w:r w:rsidRPr="00E01094">
              <w:rPr>
                <w:rStyle w:val="af5"/>
                <w:rFonts w:eastAsiaTheme="majorEastAsia"/>
                <w:bCs/>
                <w:noProof/>
                <w:color w:val="000000"/>
              </w:rPr>
              <w:t>КРАСНОЧЕТАЙСКИЙ РАЙОН</w:t>
            </w:r>
          </w:p>
          <w:p w:rsidR="008855EE" w:rsidRPr="00E01094" w:rsidRDefault="008855EE" w:rsidP="008855EE">
            <w:pPr>
              <w:jc w:val="center"/>
              <w:rPr>
                <w:rStyle w:val="af5"/>
                <w:rFonts w:eastAsiaTheme="majorEastAsia"/>
                <w:noProof/>
                <w:color w:val="000000"/>
              </w:rPr>
            </w:pPr>
          </w:p>
          <w:p w:rsidR="008855EE" w:rsidRPr="00E01094" w:rsidRDefault="008855EE" w:rsidP="008855EE">
            <w:pPr>
              <w:jc w:val="center"/>
              <w:rPr>
                <w:b/>
                <w:bCs/>
              </w:rPr>
            </w:pPr>
            <w:r w:rsidRPr="00E01094">
              <w:rPr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8855EE" w:rsidRPr="00E01094" w:rsidTr="008855EE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4195" w:type="dxa"/>
          </w:tcPr>
          <w:p w:rsidR="008855EE" w:rsidRPr="00E01094" w:rsidRDefault="008855EE" w:rsidP="008855EE">
            <w:pPr>
              <w:spacing w:line="192" w:lineRule="auto"/>
            </w:pPr>
          </w:p>
          <w:p w:rsidR="008855EE" w:rsidRPr="00E01094" w:rsidRDefault="008855EE" w:rsidP="008855EE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E01094"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8855EE" w:rsidRPr="00E01094" w:rsidRDefault="008855EE" w:rsidP="008855EE"/>
          <w:p w:rsidR="008855EE" w:rsidRPr="00E01094" w:rsidRDefault="008855EE" w:rsidP="008855E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94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________________№</w:t>
            </w:r>
          </w:p>
          <w:p w:rsidR="008855EE" w:rsidRPr="00E01094" w:rsidRDefault="008855EE" w:rsidP="008855EE">
            <w:pPr>
              <w:jc w:val="center"/>
              <w:rPr>
                <w:noProof/>
                <w:color w:val="000000"/>
              </w:rPr>
            </w:pPr>
            <w:r w:rsidRPr="00E01094">
              <w:rPr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8855EE" w:rsidRPr="00E01094" w:rsidRDefault="008855EE" w:rsidP="008855EE">
            <w:pPr>
              <w:jc w:val="center"/>
            </w:pPr>
          </w:p>
        </w:tc>
        <w:tc>
          <w:tcPr>
            <w:tcW w:w="4202" w:type="dxa"/>
          </w:tcPr>
          <w:p w:rsidR="008855EE" w:rsidRPr="00E01094" w:rsidRDefault="008855EE" w:rsidP="008855EE">
            <w:pPr>
              <w:pStyle w:val="af"/>
              <w:spacing w:line="192" w:lineRule="auto"/>
              <w:jc w:val="center"/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855EE" w:rsidRPr="00E01094" w:rsidRDefault="008855EE" w:rsidP="008855EE">
            <w:pPr>
              <w:pStyle w:val="af"/>
              <w:spacing w:line="192" w:lineRule="auto"/>
              <w:jc w:val="center"/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E01094">
              <w:rPr>
                <w:rStyle w:val="af5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8855EE" w:rsidRPr="00E01094" w:rsidRDefault="008855EE" w:rsidP="008855EE"/>
          <w:p w:rsidR="008855EE" w:rsidRPr="00E01094" w:rsidRDefault="008855EE" w:rsidP="008855E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94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 № ____</w:t>
            </w:r>
          </w:p>
          <w:p w:rsidR="008855EE" w:rsidRPr="00E01094" w:rsidRDefault="008855EE" w:rsidP="008855EE">
            <w:pPr>
              <w:jc w:val="center"/>
              <w:rPr>
                <w:noProof/>
              </w:rPr>
            </w:pPr>
            <w:r w:rsidRPr="00E01094">
              <w:rPr>
                <w:noProof/>
              </w:rPr>
              <w:t>с.Атнары</w:t>
            </w:r>
          </w:p>
        </w:tc>
      </w:tr>
    </w:tbl>
    <w:p w:rsidR="008855EE" w:rsidRPr="008855EE" w:rsidRDefault="008855EE" w:rsidP="008855EE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 w:rsidRPr="008855EE">
        <w:rPr>
          <w:rFonts w:ascii="Times New Roman" w:hAnsi="Times New Roman" w:cs="Times New Roman"/>
          <w:b/>
          <w:i w:val="0"/>
          <w:color w:val="auto"/>
        </w:rPr>
        <w:t>О бюджете Атнарского</w:t>
      </w:r>
    </w:p>
    <w:p w:rsidR="008855EE" w:rsidRPr="008855EE" w:rsidRDefault="008855EE" w:rsidP="008855EE">
      <w:pPr>
        <w:rPr>
          <w:b/>
          <w:bCs/>
        </w:rPr>
      </w:pPr>
      <w:r w:rsidRPr="008855EE">
        <w:rPr>
          <w:b/>
          <w:bCs/>
        </w:rPr>
        <w:t>сельского поселения Красночетайского района</w:t>
      </w:r>
    </w:p>
    <w:p w:rsidR="008855EE" w:rsidRPr="008855EE" w:rsidRDefault="008855EE" w:rsidP="008855EE">
      <w:pPr>
        <w:rPr>
          <w:b/>
          <w:bCs/>
        </w:rPr>
      </w:pPr>
      <w:r w:rsidRPr="008855EE">
        <w:rPr>
          <w:b/>
          <w:bCs/>
        </w:rPr>
        <w:t>Чувашской Республики на 2020 год</w:t>
      </w:r>
    </w:p>
    <w:p w:rsidR="008855EE" w:rsidRPr="008855EE" w:rsidRDefault="008855EE" w:rsidP="008855EE">
      <w:pPr>
        <w:rPr>
          <w:b/>
          <w:bCs/>
        </w:rPr>
      </w:pPr>
      <w:r w:rsidRPr="008855EE">
        <w:rPr>
          <w:b/>
          <w:bCs/>
        </w:rPr>
        <w:t>и на плановый период 2021 и 2022 годов</w:t>
      </w:r>
    </w:p>
    <w:p w:rsidR="008855EE" w:rsidRPr="008855EE" w:rsidRDefault="008855EE" w:rsidP="008855EE">
      <w:pPr>
        <w:ind w:right="-6" w:firstLine="720"/>
        <w:rPr>
          <w:b/>
        </w:rPr>
      </w:pPr>
    </w:p>
    <w:p w:rsidR="008855EE" w:rsidRPr="008855EE" w:rsidRDefault="008855EE" w:rsidP="008855EE">
      <w:pPr>
        <w:pStyle w:val="4"/>
        <w:ind w:right="-6" w:firstLine="72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</w:t>
      </w:r>
      <w:r w:rsidRPr="008855EE">
        <w:rPr>
          <w:rFonts w:ascii="Times New Roman" w:hAnsi="Times New Roman" w:cs="Times New Roman"/>
          <w:i w:val="0"/>
          <w:color w:val="auto"/>
        </w:rPr>
        <w:t>Собрание депутатов Атнарского сельского поселения</w:t>
      </w:r>
    </w:p>
    <w:p w:rsidR="008855EE" w:rsidRPr="008855EE" w:rsidRDefault="008855EE" w:rsidP="008855EE">
      <w:pPr>
        <w:jc w:val="center"/>
        <w:rPr>
          <w:b/>
        </w:rPr>
      </w:pPr>
      <w:r w:rsidRPr="008855EE">
        <w:rPr>
          <w:b/>
        </w:rPr>
        <w:t>Красночетайского района Чувашской Республики</w:t>
      </w:r>
    </w:p>
    <w:p w:rsidR="008855EE" w:rsidRPr="00E01094" w:rsidRDefault="008855EE" w:rsidP="008855EE">
      <w:pPr>
        <w:ind w:right="-6" w:firstLine="720"/>
        <w:jc w:val="center"/>
        <w:rPr>
          <w:b/>
        </w:rPr>
      </w:pPr>
    </w:p>
    <w:p w:rsidR="008855EE" w:rsidRPr="00E01094" w:rsidRDefault="008855EE" w:rsidP="008855EE">
      <w:pPr>
        <w:ind w:right="-6" w:firstLine="720"/>
        <w:jc w:val="center"/>
        <w:rPr>
          <w:b/>
        </w:rPr>
      </w:pPr>
      <w:r w:rsidRPr="00E01094">
        <w:rPr>
          <w:b/>
        </w:rPr>
        <w:t>РЕШИЛО:</w:t>
      </w:r>
    </w:p>
    <w:p w:rsidR="008855EE" w:rsidRPr="00E01094" w:rsidRDefault="008855EE" w:rsidP="008855EE">
      <w:pPr>
        <w:ind w:right="-6" w:firstLine="720"/>
        <w:jc w:val="center"/>
        <w:rPr>
          <w:b/>
        </w:rPr>
      </w:pPr>
    </w:p>
    <w:p w:rsidR="008855EE" w:rsidRPr="00E01094" w:rsidRDefault="008855EE" w:rsidP="008855EE">
      <w:pPr>
        <w:ind w:firstLine="540"/>
        <w:jc w:val="both"/>
        <w:rPr>
          <w:b/>
          <w:bCs/>
        </w:rPr>
      </w:pPr>
      <w:r w:rsidRPr="00E01094">
        <w:t xml:space="preserve">Статья 1. </w:t>
      </w:r>
      <w:r w:rsidRPr="00E01094">
        <w:rPr>
          <w:b/>
          <w:bCs/>
        </w:rPr>
        <w:t xml:space="preserve">Основные  характеристики  бюджета  Атнарского  сельского </w:t>
      </w:r>
    </w:p>
    <w:p w:rsidR="008855EE" w:rsidRDefault="008855EE" w:rsidP="008855EE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Красночетайского района Чувашкой Республики на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</w:t>
      </w:r>
    </w:p>
    <w:p w:rsidR="008855EE" w:rsidRPr="00E01094" w:rsidRDefault="008855EE" w:rsidP="008855EE">
      <w:pPr>
        <w:ind w:left="1620" w:hanging="1620"/>
      </w:pPr>
      <w:r>
        <w:rPr>
          <w:b/>
          <w:bCs/>
        </w:rPr>
        <w:lastRenderedPageBreak/>
        <w:t xml:space="preserve">                          и на плановый период 2021 и 2022 годов  </w:t>
      </w:r>
      <w:r w:rsidRPr="00E01094">
        <w:t xml:space="preserve">         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1. Утвердить основные характеристики бюджета Атнарского сельского поселения Красночетайского района Чувашской Республики на </w:t>
      </w:r>
      <w:r>
        <w:t>2020</w:t>
      </w:r>
      <w:r w:rsidRPr="00E01094">
        <w:t xml:space="preserve"> год: </w:t>
      </w:r>
    </w:p>
    <w:p w:rsidR="008855EE" w:rsidRPr="00E01094" w:rsidRDefault="008855EE" w:rsidP="008855EE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t>4424701</w:t>
      </w:r>
      <w:r w:rsidRPr="00E01094">
        <w:t xml:space="preserve"> </w:t>
      </w:r>
      <w:r w:rsidRPr="00E01094">
        <w:rPr>
          <w:color w:val="333300"/>
        </w:rPr>
        <w:t xml:space="preserve"> рублей, в том числе объем безвозмездных поступлений в</w:t>
      </w:r>
      <w:r w:rsidRPr="00255DDF">
        <w:rPr>
          <w:color w:val="333300"/>
        </w:rPr>
        <w:t xml:space="preserve"> </w:t>
      </w:r>
      <w:r w:rsidRPr="00E01094">
        <w:rPr>
          <w:color w:val="333300"/>
        </w:rPr>
        <w:t xml:space="preserve"> сумме </w:t>
      </w:r>
      <w:r>
        <w:rPr>
          <w:color w:val="333300"/>
        </w:rPr>
        <w:t>2734801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2734801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t>4424701</w:t>
      </w:r>
      <w:r w:rsidRPr="00E01094">
        <w:t xml:space="preserve"> рубл</w:t>
      </w:r>
      <w:r>
        <w:t>ей</w:t>
      </w:r>
      <w:r w:rsidRPr="00E01094"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8855EE" w:rsidRDefault="008855EE" w:rsidP="008855EE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2021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8855EE" w:rsidRPr="00E01094" w:rsidRDefault="008855EE" w:rsidP="008855EE">
      <w:pPr>
        <w:ind w:firstLine="540"/>
        <w:jc w:val="both"/>
      </w:pPr>
      <w:r>
        <w:rPr>
          <w:color w:val="333300"/>
        </w:rPr>
        <w:t xml:space="preserve">2. </w:t>
      </w:r>
      <w:r w:rsidRPr="00E01094">
        <w:t xml:space="preserve"> Утвердить основные характеристики бюджета Атнарского сельского поселения Красночетайского района Чувашской Республики на </w:t>
      </w:r>
      <w:r>
        <w:t>2021</w:t>
      </w:r>
      <w:r w:rsidRPr="00E01094">
        <w:t xml:space="preserve"> год: </w:t>
      </w:r>
    </w:p>
    <w:p w:rsidR="008855EE" w:rsidRPr="00E01094" w:rsidRDefault="008855EE" w:rsidP="008855EE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 w:rsidRPr="00B94C84">
        <w:t>4</w:t>
      </w:r>
      <w:r>
        <w:t>281584</w:t>
      </w:r>
      <w:r w:rsidRPr="00E01094">
        <w:rPr>
          <w:color w:val="333300"/>
        </w:rPr>
        <w:t xml:space="preserve"> рублей, в том числе объем безвозмездных поступлений в сумме </w:t>
      </w:r>
      <w:r>
        <w:rPr>
          <w:color w:val="333300"/>
        </w:rPr>
        <w:t>2591584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2591584 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 w:rsidRPr="00B94C84">
        <w:t>4</w:t>
      </w:r>
      <w:r>
        <w:t>281584</w:t>
      </w:r>
      <w:r w:rsidRPr="00E01094">
        <w:t xml:space="preserve"> рубл</w:t>
      </w:r>
      <w:r>
        <w:t>ей, в том числе условно утвержденные расходы в сумме</w:t>
      </w:r>
      <w:r w:rsidRPr="005340BC">
        <w:t xml:space="preserve"> </w:t>
      </w:r>
      <w:r>
        <w:t>83</w:t>
      </w:r>
      <w:r w:rsidRPr="005340BC">
        <w:t>000</w:t>
      </w:r>
      <w:r>
        <w:t xml:space="preserve"> рублей</w:t>
      </w:r>
      <w:r w:rsidRPr="00E01094"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8855EE" w:rsidRDefault="008855EE" w:rsidP="008855EE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2022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8855EE" w:rsidRPr="00E01094" w:rsidRDefault="008855EE" w:rsidP="008855EE">
      <w:pPr>
        <w:ind w:firstLine="540"/>
        <w:jc w:val="both"/>
      </w:pPr>
      <w:r>
        <w:rPr>
          <w:color w:val="333300"/>
        </w:rPr>
        <w:t xml:space="preserve">3. </w:t>
      </w:r>
      <w:r w:rsidRPr="00E01094">
        <w:t xml:space="preserve">Утвердить основные характеристики бюджета Атнарского сельского поселения Красночетайского района Чувашской Республики на </w:t>
      </w:r>
      <w:r>
        <w:t>2022</w:t>
      </w:r>
      <w:r w:rsidRPr="00E01094">
        <w:t xml:space="preserve"> год: </w:t>
      </w:r>
    </w:p>
    <w:p w:rsidR="008855EE" w:rsidRPr="00E01094" w:rsidRDefault="008855EE" w:rsidP="008855EE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rPr>
          <w:color w:val="333300"/>
        </w:rPr>
        <w:t>4627105</w:t>
      </w:r>
      <w:r w:rsidRPr="00E01094">
        <w:rPr>
          <w:color w:val="333300"/>
        </w:rPr>
        <w:t xml:space="preserve"> рублей, в том числе объем безвозмездных поступлений в сумме </w:t>
      </w:r>
      <w:r>
        <w:rPr>
          <w:color w:val="333300"/>
        </w:rPr>
        <w:t>2935105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2935105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rPr>
          <w:color w:val="333300"/>
        </w:rPr>
        <w:t>4627105</w:t>
      </w:r>
      <w:r w:rsidRPr="00E01094">
        <w:t xml:space="preserve"> рубл</w:t>
      </w:r>
      <w:r>
        <w:t xml:space="preserve">ей, в том числе условно утвержденные расходы в сумме </w:t>
      </w:r>
      <w:r w:rsidRPr="005340BC">
        <w:t>1</w:t>
      </w:r>
      <w:r>
        <w:t>65</w:t>
      </w:r>
      <w:r w:rsidRPr="005340BC">
        <w:t xml:space="preserve">000 </w:t>
      </w:r>
      <w:r>
        <w:t>рублей</w:t>
      </w:r>
      <w:r w:rsidRPr="00E01094">
        <w:t xml:space="preserve">;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8855EE" w:rsidRDefault="008855EE" w:rsidP="008855EE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2022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8855EE" w:rsidRDefault="008855EE" w:rsidP="008855EE">
      <w:pPr>
        <w:ind w:firstLine="540"/>
        <w:jc w:val="both"/>
        <w:rPr>
          <w:color w:val="333300"/>
        </w:rPr>
      </w:pPr>
    </w:p>
    <w:p w:rsidR="008855EE" w:rsidRPr="00E01094" w:rsidRDefault="008855EE" w:rsidP="008855EE">
      <w:pPr>
        <w:ind w:left="540"/>
        <w:jc w:val="both"/>
      </w:pPr>
      <w:r w:rsidRPr="00E01094">
        <w:t xml:space="preserve">Статья 2. </w:t>
      </w:r>
      <w:r w:rsidRPr="00E01094">
        <w:rPr>
          <w:b/>
          <w:bCs/>
        </w:rPr>
        <w:t xml:space="preserve">Нормативы распределения доходов между местными бюджетами </w:t>
      </w:r>
    </w:p>
    <w:p w:rsidR="008855EE" w:rsidRPr="00E01094" w:rsidRDefault="008855EE" w:rsidP="008855EE">
      <w:pPr>
        <w:ind w:firstLine="540"/>
        <w:jc w:val="both"/>
      </w:pPr>
      <w:r w:rsidRPr="00E01094">
        <w:t>В соответствии с пунктом 2 статьи 184.1 Бюджетного кодекса Российской Федерации, статьей 4 Решения Собрания депутатов Атнарского сельского поселения  Красночетайского района Чувашской Республики «Об утверждении Положения о регулировании бюджетных правоотношений в Атнарском сельском поселении  Красночетайского района Чуваш</w:t>
      </w:r>
      <w:r>
        <w:t>с</w:t>
      </w:r>
      <w:r w:rsidRPr="00E01094">
        <w:t xml:space="preserve">кой Республики» учесть нормативы распределения доходов между местными бюджетами на </w:t>
      </w:r>
      <w:r>
        <w:t xml:space="preserve"> 2020</w:t>
      </w:r>
      <w:r w:rsidRPr="00E01094">
        <w:t xml:space="preserve"> </w:t>
      </w:r>
      <w:r w:rsidRPr="00E01094">
        <w:lastRenderedPageBreak/>
        <w:t xml:space="preserve">год, не установленные бюджетным законодательством Российской Федерации, согласно приложению 1 к настоящему Решению. </w:t>
      </w:r>
    </w:p>
    <w:p w:rsidR="008855EE" w:rsidRPr="00E01094" w:rsidRDefault="008855EE" w:rsidP="008855EE">
      <w:pPr>
        <w:ind w:left="540"/>
        <w:jc w:val="both"/>
      </w:pPr>
    </w:p>
    <w:p w:rsidR="008855EE" w:rsidRPr="00E01094" w:rsidRDefault="008855EE" w:rsidP="008855EE">
      <w:pPr>
        <w:ind w:left="1620" w:hanging="1080"/>
        <w:jc w:val="both"/>
      </w:pPr>
      <w:r w:rsidRPr="00E01094">
        <w:t>Статья 3.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Главные администраторы доходов бюджета Атнарского сельского поселения </w:t>
      </w:r>
      <w:r w:rsidRPr="00E01094">
        <w:rPr>
          <w:b/>
        </w:rPr>
        <w:t>Красночетайского района Чувашской Республики  и главные администраторы источников финансирования дефицита бюджета Атнарского сельского поселения Красночетайского района Чувашской Республики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1. Утвердить перечень главных администраторов доходов бюджета Атнарского сельского поселения  Красночетайского района Чувашской Республики согласно приложению 2  к настоящему Решению.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2.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Решению.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3. Установить,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4. Установить,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орган, осуществляющий полномочия по формированию и исполнению бюджета Атнарского сельского поселения в соответствии с заключенным соглашением. </w:t>
      </w:r>
    </w:p>
    <w:p w:rsidR="008855EE" w:rsidRPr="00E01094" w:rsidRDefault="008855EE" w:rsidP="008855EE">
      <w:pPr>
        <w:ind w:left="540"/>
        <w:jc w:val="both"/>
      </w:pPr>
    </w:p>
    <w:p w:rsidR="008855EE" w:rsidRPr="00E01094" w:rsidRDefault="008855EE" w:rsidP="008855EE">
      <w:pPr>
        <w:ind w:left="1800" w:hanging="1260"/>
        <w:jc w:val="both"/>
        <w:rPr>
          <w:b/>
          <w:bCs/>
          <w:spacing w:val="2"/>
        </w:rPr>
      </w:pPr>
      <w:r w:rsidRPr="00E01094">
        <w:rPr>
          <w:spacing w:val="2"/>
        </w:rPr>
        <w:t>Статья 4.</w:t>
      </w:r>
      <w:r w:rsidRPr="00E01094">
        <w:rPr>
          <w:b/>
          <w:bCs/>
          <w:spacing w:val="2"/>
        </w:rPr>
        <w:t xml:space="preserve"> Прогнозируемые объемы доходов бюджета Атнарского сельского поселения Красночетайского района Чувашской Республики на </w:t>
      </w:r>
      <w:r>
        <w:rPr>
          <w:b/>
          <w:bCs/>
          <w:spacing w:val="2"/>
        </w:rPr>
        <w:t>2020</w:t>
      </w:r>
      <w:r w:rsidRPr="00E01094">
        <w:rPr>
          <w:b/>
          <w:bCs/>
          <w:spacing w:val="2"/>
        </w:rPr>
        <w:t xml:space="preserve"> год</w:t>
      </w:r>
      <w:r>
        <w:rPr>
          <w:b/>
          <w:bCs/>
          <w:spacing w:val="2"/>
        </w:rPr>
        <w:t xml:space="preserve"> и на плановый период 2020 и 2021 годов</w:t>
      </w:r>
    </w:p>
    <w:p w:rsidR="008855EE" w:rsidRDefault="008855EE" w:rsidP="008855EE">
      <w:pPr>
        <w:ind w:firstLine="540"/>
        <w:jc w:val="both"/>
      </w:pPr>
      <w:r w:rsidRPr="00E01094">
        <w:t xml:space="preserve">      Учесть в бюджете Атнарского сельского поселения Красночетайского района Чувашской Республики прогнозиру</w:t>
      </w:r>
      <w:r w:rsidRPr="00E01094">
        <w:t>е</w:t>
      </w:r>
      <w:r w:rsidRPr="00E01094">
        <w:t>мы</w:t>
      </w:r>
      <w:r>
        <w:t>е</w:t>
      </w:r>
      <w:r w:rsidRPr="00E01094">
        <w:t xml:space="preserve"> объем</w:t>
      </w:r>
      <w:r>
        <w:t>ы</w:t>
      </w:r>
      <w:r w:rsidRPr="00E01094">
        <w:t xml:space="preserve"> доходов Атнарского сельского поселения Красночетайского района Чувашской Республики</w:t>
      </w:r>
      <w:r>
        <w:t>:</w:t>
      </w:r>
    </w:p>
    <w:p w:rsidR="008855EE" w:rsidRDefault="008855EE" w:rsidP="008855EE">
      <w:pPr>
        <w:ind w:firstLine="540"/>
        <w:jc w:val="both"/>
      </w:pPr>
      <w:r>
        <w:t>на 2020 год</w:t>
      </w:r>
      <w:r w:rsidRPr="00E01094">
        <w:t xml:space="preserve"> согласно приложению 4 к настоящему Решению</w:t>
      </w:r>
      <w:r>
        <w:t>;</w:t>
      </w:r>
    </w:p>
    <w:p w:rsidR="008855EE" w:rsidRPr="00E01094" w:rsidRDefault="008855EE" w:rsidP="008855EE">
      <w:pPr>
        <w:ind w:firstLine="540"/>
        <w:jc w:val="both"/>
      </w:pPr>
      <w:r>
        <w:t>на 2021 и 2022 годы согласно приложению 5 к настоящему Решению.</w:t>
      </w:r>
    </w:p>
    <w:p w:rsidR="008855EE" w:rsidRPr="00E01094" w:rsidRDefault="008855EE" w:rsidP="008855EE">
      <w:pPr>
        <w:shd w:val="clear" w:color="auto" w:fill="FFFFFF"/>
        <w:spacing w:line="312" w:lineRule="auto"/>
        <w:jc w:val="both"/>
        <w:rPr>
          <w:spacing w:val="2"/>
        </w:rPr>
      </w:pPr>
    </w:p>
    <w:p w:rsidR="008855EE" w:rsidRPr="00E01094" w:rsidRDefault="008855EE" w:rsidP="008855EE">
      <w:pPr>
        <w:ind w:firstLine="540"/>
        <w:jc w:val="both"/>
        <w:rPr>
          <w:b/>
          <w:bCs/>
        </w:rPr>
      </w:pPr>
      <w:r w:rsidRPr="00E01094">
        <w:t>Статья 5.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Бюджетные ассигнования бюджета Атнарского сельского </w:t>
      </w:r>
    </w:p>
    <w:p w:rsidR="008855EE" w:rsidRDefault="008855EE" w:rsidP="008855EE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</w:t>
      </w:r>
      <w:r w:rsidRPr="00E01094">
        <w:rPr>
          <w:b/>
        </w:rPr>
        <w:t xml:space="preserve">Красночетайского района Чувашской Республики </w:t>
      </w:r>
      <w:r w:rsidRPr="00E01094">
        <w:rPr>
          <w:b/>
          <w:bCs/>
        </w:rPr>
        <w:t xml:space="preserve">на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</w:t>
      </w:r>
    </w:p>
    <w:p w:rsidR="008855EE" w:rsidRPr="00E01094" w:rsidRDefault="008855EE" w:rsidP="008855EE">
      <w:pPr>
        <w:ind w:left="1620" w:hanging="1620"/>
        <w:rPr>
          <w:b/>
          <w:bCs/>
        </w:rPr>
      </w:pPr>
      <w:r>
        <w:rPr>
          <w:b/>
          <w:bCs/>
        </w:rPr>
        <w:t xml:space="preserve">                          и на плановый период 2021 и 2022 годов</w:t>
      </w:r>
      <w:r w:rsidRPr="00E01094">
        <w:rPr>
          <w:b/>
        </w:rPr>
        <w:t xml:space="preserve"> </w:t>
      </w:r>
    </w:p>
    <w:p w:rsidR="008855EE" w:rsidRPr="00E01094" w:rsidRDefault="008855EE" w:rsidP="008855EE">
      <w:pPr>
        <w:numPr>
          <w:ilvl w:val="0"/>
          <w:numId w:val="7"/>
        </w:numPr>
        <w:jc w:val="both"/>
      </w:pPr>
      <w:r w:rsidRPr="00E01094">
        <w:t>Утвердить:</w:t>
      </w:r>
    </w:p>
    <w:p w:rsidR="008855EE" w:rsidRDefault="008855EE" w:rsidP="008855EE">
      <w:pPr>
        <w:pStyle w:val="ListParagraph"/>
        <w:autoSpaceDE w:val="0"/>
        <w:autoSpaceDN w:val="0"/>
        <w:adjustRightInd w:val="0"/>
        <w:spacing w:line="235" w:lineRule="auto"/>
        <w:ind w:left="0" w:firstLine="540"/>
        <w:jc w:val="both"/>
      </w:pPr>
      <w:r w:rsidRPr="00E01094">
        <w:t xml:space="preserve">а) распределение бюджетных ассигнований </w:t>
      </w:r>
      <w:r w:rsidRPr="00E01094">
        <w:rPr>
          <w:color w:val="000000"/>
        </w:rPr>
        <w:t>по разделам, подразд</w:t>
      </w:r>
      <w:r w:rsidRPr="00E01094">
        <w:rPr>
          <w:color w:val="000000"/>
        </w:rPr>
        <w:t>е</w:t>
      </w:r>
      <w:r w:rsidRPr="00E01094">
        <w:rPr>
          <w:color w:val="000000"/>
        </w:rPr>
        <w:t xml:space="preserve">лам расходов классификации расходов бюджета Атнарского сельского поселения Красночетайского района </w:t>
      </w:r>
      <w:r w:rsidRPr="00E01094">
        <w:t xml:space="preserve">на </w:t>
      </w:r>
      <w:r>
        <w:t>2020</w:t>
      </w:r>
      <w:r w:rsidRPr="00E01094">
        <w:t xml:space="preserve"> год согласно </w:t>
      </w:r>
      <w:hyperlink w:anchor="sub_4000" w:history="1">
        <w:r w:rsidRPr="00E01094">
          <w:t xml:space="preserve">приложению </w:t>
        </w:r>
      </w:hyperlink>
      <w:r>
        <w:t>6</w:t>
      </w:r>
      <w:r w:rsidRPr="00E01094">
        <w:t xml:space="preserve"> к н</w:t>
      </w:r>
      <w:r w:rsidRPr="00E01094">
        <w:t>а</w:t>
      </w:r>
      <w:r w:rsidRPr="00E01094">
        <w:t>стоящему Решению;</w:t>
      </w:r>
    </w:p>
    <w:p w:rsidR="008855EE" w:rsidRDefault="008855EE" w:rsidP="008855EE">
      <w:pPr>
        <w:pStyle w:val="ListParagraph"/>
        <w:autoSpaceDE w:val="0"/>
        <w:autoSpaceDN w:val="0"/>
        <w:adjustRightInd w:val="0"/>
        <w:spacing w:line="235" w:lineRule="auto"/>
        <w:ind w:left="0" w:firstLine="540"/>
        <w:jc w:val="both"/>
      </w:pPr>
      <w:r>
        <w:t xml:space="preserve">б)  </w:t>
      </w:r>
      <w:r w:rsidRPr="00E01094">
        <w:t xml:space="preserve">распределение бюджетных ассигнований </w:t>
      </w:r>
      <w:r w:rsidRPr="00E01094">
        <w:rPr>
          <w:color w:val="000000"/>
        </w:rPr>
        <w:t>по разделам, подразд</w:t>
      </w:r>
      <w:r w:rsidRPr="00E01094">
        <w:rPr>
          <w:color w:val="000000"/>
        </w:rPr>
        <w:t>е</w:t>
      </w:r>
      <w:r w:rsidRPr="00E01094">
        <w:rPr>
          <w:color w:val="000000"/>
        </w:rPr>
        <w:t xml:space="preserve">лам расходов классификации расходов бюджета Атнарского сельского поселения Красночетайского района </w:t>
      </w:r>
      <w:r w:rsidRPr="00E01094">
        <w:t xml:space="preserve">на </w:t>
      </w:r>
      <w:r>
        <w:t>2021 и 2022 годы</w:t>
      </w:r>
      <w:r w:rsidRPr="00E01094">
        <w:t xml:space="preserve"> согласно </w:t>
      </w:r>
      <w:hyperlink w:anchor="sub_4000" w:history="1">
        <w:r w:rsidRPr="00E01094">
          <w:t xml:space="preserve">приложению </w:t>
        </w:r>
      </w:hyperlink>
      <w:r>
        <w:t>7</w:t>
      </w:r>
      <w:r w:rsidRPr="00E01094">
        <w:t xml:space="preserve"> к н</w:t>
      </w:r>
      <w:r w:rsidRPr="00E01094">
        <w:t>а</w:t>
      </w:r>
      <w:r w:rsidRPr="00E01094">
        <w:t>стоящему Решению;</w:t>
      </w:r>
    </w:p>
    <w:p w:rsidR="008855EE" w:rsidRDefault="008855EE" w:rsidP="008855EE">
      <w:pPr>
        <w:ind w:firstLine="540"/>
        <w:jc w:val="both"/>
        <w:rPr>
          <w:color w:val="000000"/>
        </w:rPr>
      </w:pPr>
      <w:r>
        <w:t>в</w:t>
      </w:r>
      <w:r w:rsidRPr="00E01094">
        <w:t xml:space="preserve">) </w:t>
      </w:r>
      <w:r>
        <w:t xml:space="preserve">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2020</w:t>
      </w:r>
      <w:r w:rsidRPr="00E01094">
        <w:rPr>
          <w:color w:val="000000"/>
        </w:rPr>
        <w:t xml:space="preserve"> год согласно приложению </w:t>
      </w:r>
      <w:r>
        <w:rPr>
          <w:color w:val="000000"/>
        </w:rPr>
        <w:t>8</w:t>
      </w:r>
      <w:r w:rsidRPr="00E01094">
        <w:rPr>
          <w:color w:val="000000"/>
        </w:rPr>
        <w:t xml:space="preserve"> к настоящему Решению;</w:t>
      </w:r>
    </w:p>
    <w:p w:rsidR="008855EE" w:rsidRDefault="008855EE" w:rsidP="008855E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г) 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</w:t>
      </w:r>
      <w:r w:rsidRPr="00E01094">
        <w:rPr>
          <w:color w:val="000000"/>
        </w:rPr>
        <w:lastRenderedPageBreak/>
        <w:t xml:space="preserve">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2021 и 2022</w:t>
      </w:r>
      <w:r w:rsidRPr="00E01094">
        <w:rPr>
          <w:color w:val="000000"/>
        </w:rPr>
        <w:t xml:space="preserve"> год</w:t>
      </w:r>
      <w:r>
        <w:rPr>
          <w:color w:val="000000"/>
        </w:rPr>
        <w:t>ы</w:t>
      </w:r>
      <w:r w:rsidRPr="00E01094">
        <w:rPr>
          <w:color w:val="000000"/>
        </w:rPr>
        <w:t xml:space="preserve"> согласно приложению </w:t>
      </w:r>
      <w:r>
        <w:rPr>
          <w:color w:val="000000"/>
        </w:rPr>
        <w:t>9</w:t>
      </w:r>
      <w:r w:rsidRPr="00E01094">
        <w:rPr>
          <w:color w:val="000000"/>
        </w:rPr>
        <w:t xml:space="preserve"> к настоящему Решению;</w:t>
      </w:r>
    </w:p>
    <w:p w:rsidR="008855EE" w:rsidRDefault="008855EE" w:rsidP="008855EE">
      <w:pPr>
        <w:ind w:firstLine="540"/>
        <w:jc w:val="both"/>
      </w:pPr>
      <w:r>
        <w:t>д</w:t>
      </w:r>
      <w:r w:rsidRPr="00E01094">
        <w:t xml:space="preserve">) 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2020</w:t>
      </w:r>
      <w:r w:rsidRPr="00E01094">
        <w:t xml:space="preserve"> год согласно приложению </w:t>
      </w:r>
      <w:r>
        <w:t>10</w:t>
      </w:r>
      <w:r w:rsidRPr="00E01094">
        <w:t xml:space="preserve"> к настоящему Решению;</w:t>
      </w:r>
    </w:p>
    <w:p w:rsidR="008855EE" w:rsidRDefault="008855EE" w:rsidP="008855EE">
      <w:pPr>
        <w:ind w:firstLine="540"/>
        <w:jc w:val="both"/>
      </w:pPr>
      <w:r>
        <w:t xml:space="preserve">е) </w:t>
      </w:r>
      <w:r w:rsidRPr="00E01094">
        <w:t xml:space="preserve">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2021 и 2022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11</w:t>
      </w:r>
      <w:r w:rsidRPr="00E01094">
        <w:t xml:space="preserve"> к настоящему Решению;</w:t>
      </w:r>
    </w:p>
    <w:p w:rsidR="008855EE" w:rsidRDefault="008855EE" w:rsidP="008855EE">
      <w:pPr>
        <w:ind w:firstLine="540"/>
        <w:jc w:val="both"/>
      </w:pPr>
      <w:r>
        <w:t>ж</w:t>
      </w:r>
      <w:r w:rsidRPr="00E01094">
        <w:t xml:space="preserve">) 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2020</w:t>
      </w:r>
      <w:r w:rsidRPr="00E01094">
        <w:t xml:space="preserve"> год согласно приложению </w:t>
      </w:r>
      <w:r>
        <w:t>12</w:t>
      </w:r>
      <w:r w:rsidRPr="00E01094">
        <w:t xml:space="preserve"> к настоящему Решению</w:t>
      </w:r>
      <w:r>
        <w:t>;</w:t>
      </w:r>
    </w:p>
    <w:p w:rsidR="008855EE" w:rsidRDefault="008855EE" w:rsidP="008855EE">
      <w:pPr>
        <w:ind w:firstLine="540"/>
        <w:jc w:val="both"/>
      </w:pPr>
      <w:r>
        <w:t xml:space="preserve">з) </w:t>
      </w:r>
      <w:r w:rsidRPr="00E01094">
        <w:t xml:space="preserve">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2021 и 2022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13</w:t>
      </w:r>
      <w:r w:rsidRPr="00E01094">
        <w:t xml:space="preserve"> к настоящему Решению</w:t>
      </w:r>
      <w:r>
        <w:t>.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2. Утвердить общий объем бюджетных ассигнований на исполнение публичных нормативных обязательств на </w:t>
      </w:r>
      <w:r>
        <w:t>2020</w:t>
      </w:r>
      <w:r w:rsidRPr="00E01094">
        <w:t xml:space="preserve"> год в сумме 0,0  рублей</w:t>
      </w:r>
      <w:r>
        <w:t>, на 2021 год в сумме 0,0 рублей, на 2022 год в сумме 0,0 рублей</w:t>
      </w:r>
      <w:r w:rsidRPr="00E01094">
        <w:t>.</w:t>
      </w:r>
    </w:p>
    <w:p w:rsidR="008855EE" w:rsidRPr="00E01094" w:rsidRDefault="008855EE" w:rsidP="008855EE">
      <w:pPr>
        <w:ind w:firstLine="540"/>
        <w:jc w:val="both"/>
      </w:pPr>
      <w:r w:rsidRPr="00E01094">
        <w:t>3. Утвердить: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объем бюджетных ассигнований Дорожного фонда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</w:t>
      </w:r>
      <w:r w:rsidRPr="00E01094">
        <w:t>с</w:t>
      </w:r>
      <w:r w:rsidRPr="00E01094">
        <w:t>публики</w:t>
      </w:r>
      <w:r>
        <w:t>: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2020</w:t>
      </w:r>
      <w:r w:rsidRPr="00E01094">
        <w:t xml:space="preserve"> год в сумме </w:t>
      </w:r>
      <w:r w:rsidRPr="009B35F4">
        <w:t>1</w:t>
      </w:r>
      <w:r>
        <w:t>383551</w:t>
      </w:r>
      <w:r w:rsidRPr="00E01094">
        <w:t xml:space="preserve"> рубл</w:t>
      </w:r>
      <w:r>
        <w:t>ей</w:t>
      </w:r>
      <w:r w:rsidRPr="00E01094">
        <w:t>;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2021</w:t>
      </w:r>
      <w:r w:rsidRPr="00E01094">
        <w:t xml:space="preserve"> год в сумме </w:t>
      </w:r>
      <w:r>
        <w:t>1381617</w:t>
      </w:r>
      <w:r w:rsidRPr="00E01094">
        <w:t xml:space="preserve"> рубл</w:t>
      </w:r>
      <w:r>
        <w:t>ей</w:t>
      </w:r>
      <w:r w:rsidRPr="00E01094">
        <w:t>;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 </w:t>
      </w:r>
      <w:r>
        <w:t xml:space="preserve">1751204 </w:t>
      </w:r>
      <w:r w:rsidRPr="00E01094">
        <w:t>рубл</w:t>
      </w:r>
      <w:r>
        <w:t>ей</w:t>
      </w:r>
      <w:r w:rsidRPr="00E01094">
        <w:t>;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прогнозируемый объем доходов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Респу</w:t>
      </w:r>
      <w:r w:rsidRPr="00E01094">
        <w:t>б</w:t>
      </w:r>
      <w:r w:rsidRPr="00E01094">
        <w:t xml:space="preserve">лики от поступлений, указанных в </w:t>
      </w:r>
      <w:r>
        <w:t xml:space="preserve">решении Собрания депутатов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</w:t>
      </w:r>
      <w:r w:rsidRPr="00E01094">
        <w:t>ш</w:t>
      </w:r>
      <w:r w:rsidRPr="00E01094">
        <w:t>ской Респу</w:t>
      </w:r>
      <w:r w:rsidRPr="00E01094">
        <w:t>б</w:t>
      </w:r>
      <w:r w:rsidRPr="00E01094">
        <w:t xml:space="preserve">лики </w:t>
      </w:r>
      <w:r>
        <w:t>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2020</w:t>
      </w:r>
      <w:r w:rsidRPr="00E01094">
        <w:t xml:space="preserve"> год в сумме </w:t>
      </w:r>
      <w:r>
        <w:t>452600</w:t>
      </w:r>
      <w:r w:rsidRPr="00E01094">
        <w:t xml:space="preserve">  рублей</w:t>
      </w:r>
      <w:r>
        <w:t>;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2021</w:t>
      </w:r>
      <w:r w:rsidRPr="00E01094">
        <w:t xml:space="preserve"> год в сумме </w:t>
      </w:r>
      <w:r>
        <w:t>452600</w:t>
      </w:r>
      <w:r w:rsidRPr="00E01094">
        <w:t xml:space="preserve"> рублей;</w:t>
      </w:r>
    </w:p>
    <w:p w:rsidR="008855EE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 </w:t>
      </w:r>
      <w:r>
        <w:t xml:space="preserve">452600 </w:t>
      </w:r>
      <w:r w:rsidRPr="00E01094">
        <w:t>рублей</w:t>
      </w:r>
      <w:r>
        <w:t>.</w:t>
      </w:r>
    </w:p>
    <w:p w:rsidR="008855EE" w:rsidRPr="00E01094" w:rsidRDefault="008855EE" w:rsidP="008855EE">
      <w:pPr>
        <w:autoSpaceDE w:val="0"/>
        <w:autoSpaceDN w:val="0"/>
        <w:adjustRightInd w:val="0"/>
        <w:ind w:firstLine="540"/>
        <w:jc w:val="both"/>
      </w:pPr>
    </w:p>
    <w:p w:rsidR="008855EE" w:rsidRPr="00E01094" w:rsidRDefault="008855EE" w:rsidP="008855EE">
      <w:pPr>
        <w:ind w:firstLine="540"/>
        <w:jc w:val="both"/>
        <w:rPr>
          <w:b/>
          <w:bCs/>
        </w:rPr>
      </w:pPr>
      <w:r w:rsidRPr="00E01094">
        <w:t xml:space="preserve">Статья 6. </w:t>
      </w:r>
      <w:r w:rsidRPr="00E01094">
        <w:rPr>
          <w:b/>
          <w:bCs/>
        </w:rPr>
        <w:t xml:space="preserve">Особенности использования бюджетных ассигнований по обеспечению </w:t>
      </w:r>
    </w:p>
    <w:p w:rsidR="008855EE" w:rsidRPr="00E01094" w:rsidRDefault="008855EE" w:rsidP="008855EE">
      <w:pPr>
        <w:ind w:left="1440"/>
        <w:jc w:val="both"/>
        <w:rPr>
          <w:b/>
          <w:bCs/>
        </w:rPr>
      </w:pPr>
      <w:r w:rsidRPr="00E01094">
        <w:rPr>
          <w:b/>
          <w:bCs/>
        </w:rPr>
        <w:t xml:space="preserve"> деятельности органа местного самоуправления </w:t>
      </w:r>
      <w:r w:rsidRPr="00E01094">
        <w:rPr>
          <w:b/>
        </w:rPr>
        <w:t xml:space="preserve">Атнарского сельского поселения  </w:t>
      </w:r>
      <w:r w:rsidRPr="00E01094">
        <w:rPr>
          <w:b/>
          <w:bCs/>
        </w:rPr>
        <w:t xml:space="preserve">Красночетайского  района Чувашской Республики в </w:t>
      </w:r>
      <w:r>
        <w:rPr>
          <w:b/>
          <w:bCs/>
        </w:rPr>
        <w:t>2020</w:t>
      </w:r>
      <w:r w:rsidRPr="00E01094">
        <w:rPr>
          <w:b/>
          <w:bCs/>
        </w:rPr>
        <w:t xml:space="preserve"> году</w:t>
      </w:r>
    </w:p>
    <w:p w:rsidR="008855EE" w:rsidRPr="00E01094" w:rsidRDefault="008855EE" w:rsidP="008855EE">
      <w:pPr>
        <w:ind w:firstLine="540"/>
        <w:jc w:val="both"/>
      </w:pPr>
      <w:r w:rsidRPr="00E01094">
        <w:t xml:space="preserve">Администрация Атнарского сельского поселения  Красночетайского района Чувашской Республики не вправе принимать решения, приводящие к увеличению в </w:t>
      </w:r>
      <w:r>
        <w:t>2020</w:t>
      </w:r>
      <w:r w:rsidRPr="00E01094">
        <w:t xml:space="preserve"> году численности муниципальных служащих администрации Атнарского сельского поселения 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Республики, за исключением случаев принятия решений о наделении их дополнительными функциями. </w:t>
      </w:r>
    </w:p>
    <w:p w:rsidR="008855EE" w:rsidRPr="00E01094" w:rsidRDefault="008855EE" w:rsidP="008855EE">
      <w:pPr>
        <w:ind w:left="720" w:hanging="180"/>
        <w:jc w:val="both"/>
      </w:pPr>
    </w:p>
    <w:p w:rsidR="008855EE" w:rsidRPr="00E01094" w:rsidRDefault="008855EE" w:rsidP="008855EE">
      <w:pPr>
        <w:ind w:left="1620" w:hanging="1080"/>
        <w:jc w:val="both"/>
        <w:rPr>
          <w:b/>
        </w:rPr>
      </w:pPr>
      <w:r w:rsidRPr="00E01094">
        <w:t xml:space="preserve">Статья </w:t>
      </w:r>
      <w:r>
        <w:t>7</w:t>
      </w:r>
      <w:r w:rsidRPr="00E01094">
        <w:t xml:space="preserve">. </w:t>
      </w:r>
      <w:r w:rsidRPr="00E01094">
        <w:rPr>
          <w:b/>
        </w:rPr>
        <w:t xml:space="preserve">Особенности исполнения бюджета Атнарского сельского                    поселения  Красночетайского района Чувашской Республики </w:t>
      </w:r>
    </w:p>
    <w:p w:rsidR="008855EE" w:rsidRPr="00E01094" w:rsidRDefault="008855EE" w:rsidP="008855EE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E01094">
        <w:t>1. Установить, что администрация Атнарского сельского поселения Красночетайского района Чувашской Республики вправе направлять доходы, фактически п</w:t>
      </w:r>
      <w:r w:rsidRPr="00E01094">
        <w:t>о</w:t>
      </w:r>
      <w:r w:rsidRPr="00E01094">
        <w:t>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</w:t>
      </w:r>
      <w:r w:rsidRPr="00E01094">
        <w:t>а</w:t>
      </w:r>
      <w:r w:rsidRPr="00E01094">
        <w:t>тельств Атнарского сельского поселения Красночетайского района Чувашской Республики в размере, предусмотренном пунктом 3 статьи 217 Бюджетного кодекса Российской Ф</w:t>
      </w:r>
      <w:r w:rsidRPr="00E01094">
        <w:t>е</w:t>
      </w:r>
      <w:r w:rsidRPr="00E01094">
        <w:t xml:space="preserve">дерации, в случае </w:t>
      </w:r>
      <w:r w:rsidRPr="00E01094">
        <w:lastRenderedPageBreak/>
        <w:t>принятия на республиканском уровне решений об индексации пособий и иных компенсацио</w:t>
      </w:r>
      <w:r w:rsidRPr="00E01094">
        <w:t>н</w:t>
      </w:r>
      <w:r w:rsidRPr="00E01094">
        <w:t>ных выплат.</w:t>
      </w:r>
    </w:p>
    <w:p w:rsidR="008855EE" w:rsidRPr="00E01094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>2. Установить, что в соответствии с пунктом 3 статьи 217 Бюджетного кодекса Российской Федерации основ</w:t>
      </w:r>
      <w:r w:rsidRPr="00E01094">
        <w:t>а</w:t>
      </w:r>
      <w:r w:rsidRPr="00E01094">
        <w:t>нием для внесения в показатели сводной бюджетной росписи бюджета Атнарского сельского поселения Красночетайского района Чувашской Ре</w:t>
      </w:r>
      <w:r w:rsidRPr="00E01094">
        <w:t>с</w:t>
      </w:r>
      <w:r w:rsidRPr="00E01094">
        <w:t>публики изменений,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Республики, является:</w:t>
      </w:r>
    </w:p>
    <w:p w:rsidR="008855EE" w:rsidRPr="00E01094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</w:p>
    <w:p w:rsidR="008855EE" w:rsidRPr="00E01094" w:rsidRDefault="008855EE" w:rsidP="008855EE">
      <w:pPr>
        <w:autoSpaceDE w:val="0"/>
        <w:autoSpaceDN w:val="0"/>
        <w:adjustRightInd w:val="0"/>
        <w:ind w:firstLine="540"/>
        <w:jc w:val="both"/>
      </w:pPr>
      <w:r w:rsidRPr="00E01094">
        <w:t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Республики, утвержденным постановлением главы Атнарского сельского поселения Красночетайского района «Об утверждении Положения о порядке создания и использования резервного фонда администрации сельского поселения».</w:t>
      </w:r>
    </w:p>
    <w:p w:rsidR="008855EE" w:rsidRPr="00E01094" w:rsidRDefault="008855EE" w:rsidP="008855EE">
      <w:pPr>
        <w:autoSpaceDE w:val="0"/>
        <w:autoSpaceDN w:val="0"/>
        <w:adjustRightInd w:val="0"/>
        <w:spacing w:line="235" w:lineRule="auto"/>
        <w:ind w:firstLine="540"/>
        <w:jc w:val="both"/>
      </w:pPr>
      <w:bookmarkStart w:id="3" w:name="sub_218"/>
      <w:r w:rsidRPr="00E01094">
        <w:t>3. Установить, что финансовый отдел администрации Красночетайского района Чувашской Республики вправе перераспределить бюджетные ассигнования между видами исто</w:t>
      </w:r>
      <w:r w:rsidRPr="00E01094">
        <w:t>ч</w:t>
      </w:r>
      <w:r w:rsidRPr="00E01094">
        <w:t>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</w:t>
      </w:r>
      <w:r w:rsidRPr="00E01094">
        <w:t>с</w:t>
      </w:r>
      <w:r w:rsidRPr="00E01094">
        <w:t>сигнований по источникам финансирования дефицита бюджета.</w:t>
      </w:r>
    </w:p>
    <w:p w:rsidR="008855EE" w:rsidRPr="00E01094" w:rsidRDefault="008855EE" w:rsidP="008855EE">
      <w:pPr>
        <w:spacing w:line="235" w:lineRule="auto"/>
        <w:ind w:firstLine="540"/>
        <w:jc w:val="both"/>
      </w:pPr>
    </w:p>
    <w:bookmarkEnd w:id="3"/>
    <w:p w:rsidR="008855EE" w:rsidRPr="00E01094" w:rsidRDefault="008855EE" w:rsidP="008855EE">
      <w:pPr>
        <w:ind w:left="720" w:hanging="180"/>
        <w:jc w:val="both"/>
      </w:pPr>
      <w:r w:rsidRPr="00E01094">
        <w:t xml:space="preserve">Статья </w:t>
      </w:r>
      <w:r>
        <w:t>8</w:t>
      </w:r>
      <w:r w:rsidRPr="00E01094">
        <w:t xml:space="preserve">. </w:t>
      </w:r>
      <w:r w:rsidRPr="00E01094">
        <w:rPr>
          <w:b/>
          <w:bCs/>
        </w:rPr>
        <w:t>Вступление в силу настоящего Решения</w:t>
      </w:r>
      <w:r w:rsidRPr="00E01094">
        <w:t xml:space="preserve"> </w:t>
      </w:r>
    </w:p>
    <w:p w:rsidR="008855EE" w:rsidRPr="00E01094" w:rsidRDefault="008855EE" w:rsidP="008855EE">
      <w:pPr>
        <w:ind w:left="720" w:hanging="180"/>
        <w:jc w:val="both"/>
      </w:pPr>
      <w:r w:rsidRPr="00E01094">
        <w:t xml:space="preserve">Настоящее Решение  вступает в силу со дня его официального опубликования. </w:t>
      </w:r>
    </w:p>
    <w:p w:rsidR="008855EE" w:rsidRPr="00E01094" w:rsidRDefault="008855EE" w:rsidP="008855EE">
      <w:pPr>
        <w:ind w:left="720" w:hanging="180"/>
        <w:jc w:val="both"/>
      </w:pPr>
    </w:p>
    <w:p w:rsidR="008855EE" w:rsidRPr="00E01094" w:rsidRDefault="008855EE" w:rsidP="008855EE">
      <w:pPr>
        <w:ind w:left="720" w:hanging="180"/>
        <w:jc w:val="both"/>
      </w:pPr>
    </w:p>
    <w:p w:rsidR="008855EE" w:rsidRDefault="008855EE" w:rsidP="008855EE">
      <w:pPr>
        <w:ind w:left="-540" w:firstLine="540"/>
        <w:jc w:val="both"/>
      </w:pPr>
      <w:r>
        <w:t>Председатель Собрания депутатов</w:t>
      </w:r>
    </w:p>
    <w:p w:rsidR="008855EE" w:rsidRPr="00E01094" w:rsidRDefault="008855EE" w:rsidP="008855EE">
      <w:pPr>
        <w:ind w:left="-540" w:firstLine="540"/>
        <w:jc w:val="both"/>
      </w:pPr>
      <w:r w:rsidRPr="00E01094">
        <w:t xml:space="preserve">Атнарского сельского поселения                                                                </w:t>
      </w:r>
      <w:r>
        <w:t xml:space="preserve">               Т.П. Семенова</w:t>
      </w:r>
    </w:p>
    <w:p w:rsidR="0046587A" w:rsidRPr="00B30182" w:rsidRDefault="0046587A" w:rsidP="0046587A">
      <w:pPr>
        <w:tabs>
          <w:tab w:val="left" w:pos="0"/>
        </w:tabs>
        <w:jc w:val="both"/>
      </w:pPr>
    </w:p>
    <w:p w:rsidR="008855EE" w:rsidRPr="008855EE" w:rsidRDefault="008855EE" w:rsidP="008855EE">
      <w:pPr>
        <w:pStyle w:val="a8"/>
        <w:jc w:val="right"/>
        <w:rPr>
          <w:rFonts w:ascii="Times New Roman" w:eastAsia="Arial Unicode MS" w:hAnsi="Times New Roman" w:cs="Times New Roman"/>
          <w:b/>
          <w:bCs/>
          <w:sz w:val="24"/>
        </w:rPr>
      </w:pPr>
      <w:r w:rsidRPr="005310A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8855EE">
        <w:rPr>
          <w:rFonts w:ascii="Times New Roman" w:hAnsi="Times New Roman" w:cs="Times New Roman"/>
          <w:b/>
          <w:bCs/>
          <w:sz w:val="24"/>
        </w:rPr>
        <w:t xml:space="preserve">Приложение 1                                                                                                                                                      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>к решению Собрания депутатов Атнарского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 xml:space="preserve">                                                                      сельского поселения Красночетайского района   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 xml:space="preserve">                                                                                        Чувашской Республики «О бюджете 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 xml:space="preserve">Атнарского сельского поселения 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 xml:space="preserve">Красночетайского района Чувашской Республики 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>на 2020 год и на плановый период 2021 и 2022 годов»</w:t>
      </w:r>
    </w:p>
    <w:p w:rsidR="008855EE" w:rsidRPr="008855EE" w:rsidRDefault="008855EE" w:rsidP="008855EE">
      <w:pPr>
        <w:jc w:val="right"/>
        <w:rPr>
          <w:bCs/>
        </w:rPr>
      </w:pPr>
      <w:r w:rsidRPr="008855EE">
        <w:rPr>
          <w:bCs/>
        </w:rPr>
        <w:t xml:space="preserve"> от                      2019 № </w:t>
      </w:r>
    </w:p>
    <w:p w:rsidR="008855EE" w:rsidRPr="00BE7FCB" w:rsidRDefault="008855EE" w:rsidP="008855EE">
      <w:pPr>
        <w:pStyle w:val="a8"/>
        <w:rPr>
          <w:bCs/>
          <w:sz w:val="24"/>
        </w:rPr>
      </w:pPr>
    </w:p>
    <w:p w:rsidR="008855EE" w:rsidRPr="005310AA" w:rsidRDefault="008855EE" w:rsidP="008855EE">
      <w:pPr>
        <w:pStyle w:val="a8"/>
        <w:jc w:val="center"/>
        <w:rPr>
          <w:b/>
          <w:bCs/>
          <w:sz w:val="24"/>
        </w:rPr>
      </w:pPr>
    </w:p>
    <w:p w:rsidR="008855EE" w:rsidRPr="008855EE" w:rsidRDefault="008855EE" w:rsidP="008855EE">
      <w:pPr>
        <w:pStyle w:val="a8"/>
        <w:jc w:val="center"/>
        <w:rPr>
          <w:rFonts w:ascii="Times New Roman" w:hAnsi="Times New Roman" w:cs="Times New Roman"/>
          <w:b/>
          <w:bCs/>
          <w:sz w:val="24"/>
        </w:rPr>
      </w:pPr>
      <w:r w:rsidRPr="008855EE">
        <w:rPr>
          <w:rFonts w:ascii="Times New Roman" w:hAnsi="Times New Roman" w:cs="Times New Roman"/>
          <w:b/>
          <w:bCs/>
          <w:sz w:val="24"/>
        </w:rPr>
        <w:t>Нормативы отчислений доходов сельским поселениям</w:t>
      </w:r>
    </w:p>
    <w:p w:rsidR="008855EE" w:rsidRPr="008855EE" w:rsidRDefault="008855EE" w:rsidP="008855EE">
      <w:pPr>
        <w:pStyle w:val="a8"/>
        <w:jc w:val="center"/>
        <w:rPr>
          <w:rFonts w:ascii="Times New Roman" w:hAnsi="Times New Roman" w:cs="Times New Roman"/>
          <w:b/>
          <w:bCs/>
          <w:sz w:val="24"/>
        </w:rPr>
      </w:pPr>
      <w:r w:rsidRPr="008855EE">
        <w:rPr>
          <w:rFonts w:ascii="Times New Roman" w:hAnsi="Times New Roman" w:cs="Times New Roman"/>
          <w:b/>
          <w:bCs/>
          <w:sz w:val="24"/>
        </w:rPr>
        <w:t>на 2020 год и на плановый период 2021 и 2022 годов</w:t>
      </w:r>
    </w:p>
    <w:p w:rsidR="008855EE" w:rsidRPr="005310AA" w:rsidRDefault="008855EE" w:rsidP="008855EE">
      <w:pPr>
        <w:pStyle w:val="a8"/>
        <w:jc w:val="center"/>
        <w:rPr>
          <w:b/>
          <w:bCs/>
          <w:sz w:val="24"/>
        </w:rPr>
      </w:pPr>
      <w:r w:rsidRPr="005310AA">
        <w:rPr>
          <w:sz w:val="24"/>
        </w:rPr>
        <w:t xml:space="preserve">                                                                                                                                 в</w:t>
      </w:r>
      <w:r w:rsidRPr="005310AA">
        <w:rPr>
          <w:b/>
          <w:bCs/>
          <w:sz w:val="24"/>
        </w:rPr>
        <w:t xml:space="preserve">  %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103"/>
        <w:gridCol w:w="1418"/>
      </w:tblGrid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  <w:rPr>
                <w:b/>
                <w:bCs/>
              </w:rPr>
            </w:pPr>
          </w:p>
          <w:p w:rsidR="008855EE" w:rsidRPr="005310AA" w:rsidRDefault="008855EE" w:rsidP="008855EE">
            <w:pPr>
              <w:jc w:val="center"/>
              <w:rPr>
                <w:b/>
                <w:bCs/>
              </w:rPr>
            </w:pPr>
            <w:r w:rsidRPr="005310AA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pStyle w:val="5"/>
              <w:ind w:left="176"/>
              <w:jc w:val="left"/>
              <w:rPr>
                <w:sz w:val="24"/>
              </w:rPr>
            </w:pPr>
            <w:r w:rsidRPr="005310AA">
              <w:rPr>
                <w:sz w:val="24"/>
              </w:rPr>
              <w:t>Наименование доходов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  <w:rPr>
                <w:b/>
                <w:bCs/>
              </w:rPr>
            </w:pPr>
            <w:r w:rsidRPr="005310AA">
              <w:rPr>
                <w:b/>
                <w:bCs/>
              </w:rPr>
              <w:t>Бюджет сельского поселения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lastRenderedPageBreak/>
              <w:t>000 1010200001 0000 110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Налог на доходы физических  лиц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  <w:rPr>
                <w:lang w:val="en-US"/>
              </w:rPr>
            </w:pPr>
            <w:r w:rsidRPr="005310AA">
              <w:rPr>
                <w:lang w:val="en-US"/>
              </w:rPr>
              <w:t>2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>000 1050300001 0000 110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Единый сельскохозяйственный  налог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rPr>
                <w:lang w:val="en-US"/>
              </w:rPr>
              <w:t>3</w:t>
            </w:r>
            <w:r w:rsidRPr="005310AA">
              <w:t>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 xml:space="preserve">   000 1060100000 0000 110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center"/>
            </w:pPr>
            <w:r w:rsidRPr="005310AA">
              <w:t>Налог на имущество физических лиц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 xml:space="preserve">   000 1060600000 0000 110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center"/>
            </w:pPr>
            <w:r w:rsidRPr="005310AA">
              <w:t xml:space="preserve">Земельный налог 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>000 1080400001 1000 110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>000 1110502510 0000 120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pStyle w:val="5"/>
              <w:rPr>
                <w:b/>
                <w:bCs/>
                <w:sz w:val="24"/>
              </w:rPr>
            </w:pPr>
            <w:r w:rsidRPr="005310AA">
              <w:rPr>
                <w:b/>
                <w:bCs/>
                <w:sz w:val="24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>000 1110503510 0000 120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pPr>
              <w:jc w:val="center"/>
            </w:pPr>
            <w:r w:rsidRPr="005310AA">
              <w:t xml:space="preserve">  000 1110701510 0000 120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r w:rsidRPr="005310AA">
              <w:t xml:space="preserve">  000 1140205010 0000 440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Доходы от реализации имущества, находящегося в  собственности сельских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5310AA" w:rsidRDefault="008855EE" w:rsidP="008855EE">
            <w:r w:rsidRPr="005310AA">
              <w:t xml:space="preserve">  000 114 0602510 0000 430</w:t>
            </w:r>
          </w:p>
        </w:tc>
        <w:tc>
          <w:tcPr>
            <w:tcW w:w="5103" w:type="dxa"/>
          </w:tcPr>
          <w:p w:rsidR="008855EE" w:rsidRPr="005310AA" w:rsidRDefault="008855EE" w:rsidP="008855EE">
            <w:pPr>
              <w:jc w:val="both"/>
            </w:pPr>
            <w:r w:rsidRPr="005310AA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A869BC" w:rsidRDefault="008855EE" w:rsidP="008855EE">
            <w:r>
              <w:t xml:space="preserve">  000 </w:t>
            </w:r>
            <w:r w:rsidRPr="00A869BC">
              <w:t>116 1006110 0000 140</w:t>
            </w:r>
          </w:p>
        </w:tc>
        <w:tc>
          <w:tcPr>
            <w:tcW w:w="5103" w:type="dxa"/>
          </w:tcPr>
          <w:p w:rsidR="008855EE" w:rsidRPr="00A869BC" w:rsidRDefault="008855EE" w:rsidP="008855EE">
            <w:pPr>
              <w:jc w:val="both"/>
            </w:pPr>
            <w:r w:rsidRPr="00A869B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  <w:rPr>
                <w:lang w:val="en-US"/>
              </w:rPr>
            </w:pPr>
            <w:r w:rsidRPr="005310AA">
              <w:rPr>
                <w:lang w:val="en-US"/>
              </w:rPr>
              <w:t>100</w:t>
            </w:r>
          </w:p>
          <w:p w:rsidR="008855EE" w:rsidRPr="005310AA" w:rsidRDefault="008855EE" w:rsidP="008855EE">
            <w:pPr>
              <w:jc w:val="center"/>
              <w:rPr>
                <w:lang w:val="en-US"/>
              </w:rPr>
            </w:pP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A869BC" w:rsidRDefault="008855EE" w:rsidP="008855EE">
            <w:r>
              <w:lastRenderedPageBreak/>
              <w:t xml:space="preserve">  000 </w:t>
            </w:r>
            <w:r w:rsidRPr="00A869BC">
              <w:t>116 0701010 0000 140</w:t>
            </w:r>
          </w:p>
        </w:tc>
        <w:tc>
          <w:tcPr>
            <w:tcW w:w="5103" w:type="dxa"/>
          </w:tcPr>
          <w:p w:rsidR="008855EE" w:rsidRPr="00A869BC" w:rsidRDefault="008855EE" w:rsidP="008855EE">
            <w:pPr>
              <w:jc w:val="both"/>
            </w:pPr>
            <w:r w:rsidRPr="00A869B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  <w:tr w:rsidR="008855EE" w:rsidRPr="005310AA" w:rsidTr="008855EE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55EE" w:rsidRPr="00A869BC" w:rsidRDefault="008855EE" w:rsidP="008855EE">
            <w:r>
              <w:t xml:space="preserve">  000 </w:t>
            </w:r>
            <w:r w:rsidRPr="00A869BC">
              <w:t>116 0709010 0000 140</w:t>
            </w:r>
          </w:p>
        </w:tc>
        <w:tc>
          <w:tcPr>
            <w:tcW w:w="5103" w:type="dxa"/>
          </w:tcPr>
          <w:p w:rsidR="008855EE" w:rsidRPr="00A869BC" w:rsidRDefault="008855EE" w:rsidP="008855EE">
            <w:pPr>
              <w:jc w:val="both"/>
            </w:pPr>
            <w:r w:rsidRPr="00A869B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</w:tcPr>
          <w:p w:rsidR="008855EE" w:rsidRPr="005310AA" w:rsidRDefault="008855EE" w:rsidP="008855EE">
            <w:pPr>
              <w:jc w:val="center"/>
            </w:pPr>
            <w:r w:rsidRPr="005310AA">
              <w:t>100</w:t>
            </w:r>
          </w:p>
        </w:tc>
      </w:tr>
    </w:tbl>
    <w:p w:rsidR="008855EE" w:rsidRPr="005310AA" w:rsidRDefault="008855EE" w:rsidP="008855EE">
      <w:pPr>
        <w:jc w:val="both"/>
      </w:pPr>
      <w:r w:rsidRPr="005310AA">
        <w:t xml:space="preserve">                                                        </w:t>
      </w:r>
    </w:p>
    <w:tbl>
      <w:tblPr>
        <w:tblW w:w="10160" w:type="dxa"/>
        <w:tblInd w:w="93" w:type="dxa"/>
        <w:tblLook w:val="04A0"/>
      </w:tblPr>
      <w:tblGrid>
        <w:gridCol w:w="960"/>
        <w:gridCol w:w="3060"/>
        <w:gridCol w:w="6140"/>
      </w:tblGrid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</w:p>
        </w:tc>
      </w:tr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                                                 Приложение 2</w:t>
            </w:r>
          </w:p>
        </w:tc>
      </w:tr>
      <w:tr w:rsidR="008855EE" w:rsidRPr="008855EE" w:rsidTr="008855EE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55EE" w:rsidRPr="008855EE" w:rsidRDefault="008855EE" w:rsidP="008855EE">
            <w:r w:rsidRPr="008855EE">
              <w:t xml:space="preserve">к решению Собрания депутатов Атнарского сельского поселения  "О бюджете Атнарскогоо сельского поселения Красночетайского района Чувашской Республики на 2020 год и на плановый период 2021 и 2022 годов» от        2019 года № </w:t>
            </w:r>
          </w:p>
        </w:tc>
      </w:tr>
      <w:tr w:rsidR="008855EE" w:rsidRPr="008855EE" w:rsidTr="008855EE">
        <w:trPr>
          <w:trHeight w:val="465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Перечень главных администраторов доходов  бюджета Атнарского сельского поселения   </w:t>
            </w:r>
          </w:p>
        </w:tc>
      </w:tr>
      <w:tr w:rsidR="008855EE" w:rsidRPr="008855EE" w:rsidTr="008855E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3</w:t>
            </w:r>
          </w:p>
        </w:tc>
      </w:tr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>993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>Администрация Атнарского сельского поселения</w:t>
            </w:r>
          </w:p>
        </w:tc>
      </w:tr>
      <w:tr w:rsidR="008855EE" w:rsidRPr="008855EE" w:rsidTr="008855EE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1 08 04020 01 1000 110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8855EE" w:rsidRPr="008855EE" w:rsidTr="008855EE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1 11 05025 10 0000 120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55EE" w:rsidRPr="008855EE" w:rsidTr="008855EE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1 11 05035 10 0000 120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55EE" w:rsidRPr="008855EE" w:rsidTr="008855EE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1 11 09045 10 0000 120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1 13 01995 10 0000 130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1 13 02995 10 0000 130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доходы от  компенсации затрат бюджетов поселений</w:t>
            </w:r>
          </w:p>
        </w:tc>
      </w:tr>
      <w:tr w:rsidR="008855EE" w:rsidRPr="008855EE" w:rsidTr="008855E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1 13 02065 10 0000 130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55EE" w:rsidRPr="008855EE" w:rsidTr="008855EE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1 14 02052 10 0000 410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55EE" w:rsidRPr="008855EE" w:rsidTr="008855EE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1 14 02052 10 0000 440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55EE" w:rsidRPr="008855EE" w:rsidTr="008855EE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1 14 02053 10 0000 410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реализации иного имущества, находящегося в собственности поселений(за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55EE" w:rsidRPr="008855EE" w:rsidTr="008855EE">
        <w:trPr>
          <w:trHeight w:val="19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1 14 02053 10 0000 440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реализации иного имущества, находящегося в собственности поселений(за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1 14 06025 10 0000 430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855EE" w:rsidRPr="008855EE" w:rsidTr="008855EE">
        <w:trPr>
          <w:trHeight w:val="3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1 16 10061 10 0000 140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55EE" w:rsidRPr="008855EE" w:rsidTr="008855EE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1 16 07010 10 0000 140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855EE" w:rsidRPr="008855EE" w:rsidTr="008855EE">
        <w:trPr>
          <w:trHeight w:val="19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1 16 07090 10 0000 140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1 17 01050 10 0000 180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Невыясненные поступления, зачисляемые в бюджеты поселений</w:t>
            </w:r>
          </w:p>
        </w:tc>
      </w:tr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1 17 05050 10 0000 180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неналоговые доходы бюджетов поселений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color w:val="000000"/>
              </w:rPr>
            </w:pPr>
            <w:r w:rsidRPr="008855EE">
              <w:rPr>
                <w:color w:val="000000"/>
              </w:rPr>
              <w:t>2 18 60010 10 0000 150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  <w:rPr>
                <w:color w:val="000000"/>
              </w:rPr>
            </w:pPr>
            <w:r w:rsidRPr="008855EE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color w:val="000000"/>
              </w:rPr>
            </w:pPr>
            <w:r w:rsidRPr="008855EE">
              <w:rPr>
                <w:color w:val="000000"/>
              </w:rPr>
              <w:t>2 19 25020 10 0000 150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  <w:rPr>
                <w:color w:val="000000"/>
              </w:rPr>
            </w:pPr>
            <w:r w:rsidRPr="008855EE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color w:val="000000"/>
              </w:rPr>
            </w:pPr>
            <w:r w:rsidRPr="008855EE">
              <w:rPr>
                <w:color w:val="000000"/>
              </w:rPr>
              <w:t>2 19 60010 10 0000 150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  <w:rPr>
                <w:color w:val="000000"/>
              </w:rPr>
            </w:pPr>
            <w:r w:rsidRPr="008855E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2 02 15001 10 0000 150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Дотации бюджетам на выравнивание бюджетной обеспеченности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2 02 15002 10  0000 150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2 02 19999 10  0000 150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дотации бюджетам сельских поселений</w:t>
            </w:r>
          </w:p>
        </w:tc>
      </w:tr>
      <w:tr w:rsidR="008855EE" w:rsidRPr="008855EE" w:rsidTr="008855EE">
        <w:trPr>
          <w:trHeight w:val="19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2 02 20216 10  0000 150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2 02 25467 10  0000 150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855EE" w:rsidRPr="008855EE" w:rsidTr="008855E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2 02 25555 10  0000 150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855EE" w:rsidRPr="008855EE" w:rsidTr="008855E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2 02 35118 10 0000 150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855EE" w:rsidRPr="008855EE" w:rsidTr="008855E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2 02 30024 10 0000 150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855EE" w:rsidRPr="008855EE" w:rsidTr="008855EE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 xml:space="preserve">2 02 40014 10 0000 150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5EE" w:rsidRPr="008855EE" w:rsidTr="008855E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2 07 05020 10 0000 150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855EE" w:rsidRPr="008855EE" w:rsidTr="008855E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2 07 05030 10 0000 150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  <w:r w:rsidRPr="008855EE">
              <w:t>Прочие безвозмездные поступления в бюджеты поселений</w:t>
            </w:r>
          </w:p>
        </w:tc>
      </w:tr>
      <w:tr w:rsidR="008855EE" w:rsidRPr="008855EE" w:rsidTr="008855EE">
        <w:trPr>
          <w:trHeight w:val="31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center"/>
            </w:pPr>
            <w:r w:rsidRPr="008855EE">
              <w:t>___________________________________</w:t>
            </w:r>
          </w:p>
        </w:tc>
      </w:tr>
      <w:tr w:rsidR="008855EE" w:rsidRPr="008855EE" w:rsidTr="008855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both"/>
            </w:pPr>
          </w:p>
        </w:tc>
      </w:tr>
    </w:tbl>
    <w:p w:rsidR="0046587A" w:rsidRDefault="0046587A" w:rsidP="00995022">
      <w:pPr>
        <w:spacing w:line="276" w:lineRule="auto"/>
        <w:ind w:firstLine="709"/>
      </w:pPr>
    </w:p>
    <w:tbl>
      <w:tblPr>
        <w:tblW w:w="10221" w:type="dxa"/>
        <w:tblInd w:w="93" w:type="dxa"/>
        <w:tblLook w:val="04A0"/>
      </w:tblPr>
      <w:tblGrid>
        <w:gridCol w:w="320"/>
        <w:gridCol w:w="960"/>
        <w:gridCol w:w="3060"/>
        <w:gridCol w:w="5881"/>
      </w:tblGrid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bookmarkStart w:id="4" w:name="RANGE!A1:D11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</w:p>
        </w:tc>
      </w:tr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                                                 Приложение 3</w:t>
            </w:r>
          </w:p>
        </w:tc>
      </w:tr>
      <w:tr w:rsidR="00427B38" w:rsidRPr="00427B38" w:rsidTr="00427B38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 xml:space="preserve">к решению собрания депутатов  Атнарского сельского поселения Красночетайского района Чувашской Республики "О бюджете   Атнарского сельского поселения Красночетайского района Чувашской Республики на 2020 год и на плановый период 2021 и 2022 годов» от        2019 года № </w:t>
            </w:r>
          </w:p>
        </w:tc>
      </w:tr>
      <w:tr w:rsidR="00427B38" w:rsidRPr="00427B38" w:rsidTr="00427B38">
        <w:trPr>
          <w:trHeight w:val="9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9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  Перечень главных администраторов источников финансирования дефицита бюджета Атнарского сельского поселения</w:t>
            </w:r>
          </w:p>
        </w:tc>
      </w:tr>
      <w:tr w:rsidR="00427B38" w:rsidRPr="00427B38" w:rsidTr="00427B38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3</w:t>
            </w:r>
          </w:p>
        </w:tc>
      </w:tr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Администрация Атнарского сельского поселения</w:t>
            </w:r>
          </w:p>
        </w:tc>
      </w:tr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both"/>
            </w:pPr>
          </w:p>
        </w:tc>
      </w:tr>
      <w:tr w:rsidR="00427B38" w:rsidRPr="00427B38" w:rsidTr="00427B38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both"/>
            </w:pPr>
            <w:r w:rsidRPr="00427B38">
              <w:t>Увеличение прочих остатков денежных средств бюджета сельского поселения</w:t>
            </w:r>
          </w:p>
        </w:tc>
      </w:tr>
      <w:tr w:rsidR="00427B38" w:rsidRPr="00427B38" w:rsidTr="00427B38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both"/>
            </w:pPr>
            <w:r w:rsidRPr="00427B38">
              <w:t>Уменьшение прочих остатков денежных средств бюджета сельского поселения</w:t>
            </w:r>
          </w:p>
        </w:tc>
      </w:tr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</w:tr>
      <w:tr w:rsidR="00427B38" w:rsidRPr="00427B38" w:rsidTr="00427B3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both"/>
            </w:pPr>
          </w:p>
        </w:tc>
      </w:tr>
    </w:tbl>
    <w:p w:rsidR="00427B38" w:rsidRDefault="00427B38" w:rsidP="00995022">
      <w:pPr>
        <w:spacing w:line="276" w:lineRule="auto"/>
        <w:ind w:firstLine="709"/>
      </w:pPr>
    </w:p>
    <w:tbl>
      <w:tblPr>
        <w:tblW w:w="8140" w:type="dxa"/>
        <w:tblInd w:w="93" w:type="dxa"/>
        <w:tblLook w:val="04A0"/>
      </w:tblPr>
      <w:tblGrid>
        <w:gridCol w:w="2400"/>
        <w:gridCol w:w="3940"/>
        <w:gridCol w:w="1764"/>
        <w:gridCol w:w="222"/>
      </w:tblGrid>
      <w:tr w:rsidR="008855EE" w:rsidRPr="008855EE" w:rsidTr="008855E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5EE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8855EE" w:rsidRPr="008855EE" w:rsidTr="008855EE">
        <w:trPr>
          <w:trHeight w:val="10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   2019 года №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00"/>
        </w:trPr>
        <w:tc>
          <w:tcPr>
            <w:tcW w:w="8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             Доходы бюджета Атнарского сельского поселения на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1 554 900,00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151 000,00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25 000,00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37 000,00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605 000,00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95 000,00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1 689 900,00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1 768 900,00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18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786 651,00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179 250,00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5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2 734 801,00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427B3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5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4 424 701,00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7B38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38" w:rsidRPr="008855EE" w:rsidRDefault="00427B38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38" w:rsidRPr="008855EE" w:rsidRDefault="00427B38" w:rsidP="008855EE">
            <w:pPr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38" w:rsidRPr="008855EE" w:rsidRDefault="00427B38" w:rsidP="008855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8855EE" w:rsidRDefault="00427B38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855EE" w:rsidRDefault="008855EE" w:rsidP="00995022">
      <w:pPr>
        <w:spacing w:line="276" w:lineRule="auto"/>
        <w:ind w:firstLine="709"/>
      </w:pPr>
    </w:p>
    <w:tbl>
      <w:tblPr>
        <w:tblW w:w="9600" w:type="dxa"/>
        <w:tblInd w:w="93" w:type="dxa"/>
        <w:tblLook w:val="04A0"/>
      </w:tblPr>
      <w:tblGrid>
        <w:gridCol w:w="2400"/>
        <w:gridCol w:w="3940"/>
        <w:gridCol w:w="1660"/>
        <w:gridCol w:w="1600"/>
      </w:tblGrid>
      <w:tr w:rsidR="008855EE" w:rsidRPr="008855EE" w:rsidTr="008855E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5EE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8855EE" w:rsidRPr="008855EE" w:rsidTr="008855EE">
        <w:trPr>
          <w:trHeight w:val="8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            2019 года № 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             Доходы бюджета Атнарского сельского поселения на 2021-2022 годы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5EE" w:rsidRPr="008855EE" w:rsidTr="008855EE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План на 2022 год</w:t>
            </w: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1 555 000,00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1 557 000,00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153 100,00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151 100,00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153 100,00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596 900,00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25 000,00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25 000,00</w:t>
            </w: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777 000,00</w:t>
            </w:r>
          </w:p>
        </w:tc>
      </w:tr>
      <w:tr w:rsidR="008855EE" w:rsidRPr="008855EE" w:rsidTr="008855EE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135 000,00</w:t>
            </w:r>
          </w:p>
        </w:tc>
      </w:tr>
      <w:tr w:rsidR="008855EE" w:rsidRPr="008855EE" w:rsidTr="008855E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37 000,00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37 000,00</w:t>
            </w: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605 000,00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605 000,00</w:t>
            </w:r>
          </w:p>
        </w:tc>
      </w:tr>
      <w:tr w:rsidR="008855EE" w:rsidRPr="008855EE" w:rsidTr="008855EE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855EE" w:rsidRPr="008855EE" w:rsidTr="008855E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8855EE" w:rsidRPr="008855EE" w:rsidTr="008855EE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8855EE" w:rsidRPr="008855EE" w:rsidTr="008855EE">
        <w:trPr>
          <w:trHeight w:val="13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95 000,00</w:t>
            </w:r>
          </w:p>
        </w:tc>
      </w:tr>
      <w:tr w:rsidR="008855EE" w:rsidRPr="008855EE" w:rsidTr="008855EE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40 000,00</w:t>
            </w:r>
          </w:p>
        </w:tc>
      </w:tr>
      <w:tr w:rsidR="008855EE" w:rsidRPr="008855EE" w:rsidTr="008855EE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b/>
                <w:bCs/>
                <w:sz w:val="22"/>
                <w:szCs w:val="22"/>
              </w:rPr>
            </w:pPr>
            <w:r w:rsidRPr="008855EE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1 690 000,00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1 692 000,00</w:t>
            </w:r>
          </w:p>
        </w:tc>
      </w:tr>
      <w:tr w:rsidR="008855EE" w:rsidRPr="008855EE" w:rsidTr="008855EE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1 626 100,00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1 593 200,00</w:t>
            </w:r>
          </w:p>
        </w:tc>
      </w:tr>
      <w:tr w:rsidR="008855EE" w:rsidRPr="008855EE" w:rsidTr="008855EE">
        <w:trPr>
          <w:trHeight w:val="18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8855EE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lastRenderedPageBreak/>
              <w:t>784 717,00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1 154 304,00</w:t>
            </w:r>
          </w:p>
        </w:tc>
      </w:tr>
      <w:tr w:rsidR="008855EE" w:rsidRPr="008855EE" w:rsidTr="008855EE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jc w:val="center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lastRenderedPageBreak/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EE" w:rsidRPr="008855EE" w:rsidRDefault="008855EE" w:rsidP="008855EE">
            <w:pPr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180 767,00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sz w:val="20"/>
                <w:szCs w:val="20"/>
              </w:rPr>
            </w:pPr>
            <w:r w:rsidRPr="008855EE">
              <w:rPr>
                <w:sz w:val="20"/>
                <w:szCs w:val="20"/>
              </w:rPr>
              <w:t>187 601,00</w:t>
            </w:r>
          </w:p>
        </w:tc>
      </w:tr>
      <w:tr w:rsidR="008855EE" w:rsidRPr="008855EE" w:rsidTr="008855EE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5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2 591 584,00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  <w:sz w:val="20"/>
                <w:szCs w:val="20"/>
              </w:rPr>
            </w:pPr>
            <w:r w:rsidRPr="008855EE">
              <w:rPr>
                <w:b/>
                <w:bCs/>
                <w:sz w:val="20"/>
                <w:szCs w:val="20"/>
              </w:rPr>
              <w:t>2 935 105,00</w:t>
            </w:r>
          </w:p>
        </w:tc>
      </w:tr>
    </w:tbl>
    <w:p w:rsidR="008855EE" w:rsidRDefault="008855EE" w:rsidP="00995022">
      <w:pPr>
        <w:spacing w:line="276" w:lineRule="auto"/>
        <w:ind w:firstLine="709"/>
      </w:pP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bookmarkStart w:id="5" w:name="RANGE!A1:F41"/>
            <w:bookmarkEnd w:id="5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</w:tr>
      <w:tr w:rsidR="008855EE" w:rsidRPr="008855EE" w:rsidTr="008855EE">
        <w:trPr>
          <w:trHeight w:val="214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EE" w:rsidRPr="008855EE" w:rsidRDefault="008855EE" w:rsidP="008855EE">
            <w:r w:rsidRPr="008855EE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8855EE" w:rsidRPr="008855EE" w:rsidTr="008855EE">
        <w:trPr>
          <w:trHeight w:val="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</w:tr>
      <w:tr w:rsidR="008855EE" w:rsidRPr="008855EE" w:rsidTr="008855EE">
        <w:trPr>
          <w:trHeight w:val="72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>Распределение расходов бюджета Атнарского сельского поселения на 2020 год по разделам и подразделам функциональной классификации  расходов бюджетов РФ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EE" w:rsidRPr="008855EE" w:rsidRDefault="008855EE" w:rsidP="008855EE">
            <w:r w:rsidRPr="008855EE">
              <w:t>(рублей)</w:t>
            </w:r>
          </w:p>
        </w:tc>
      </w:tr>
      <w:tr w:rsidR="008855EE" w:rsidRPr="008855EE" w:rsidTr="008855EE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EE" w:rsidRPr="008855EE" w:rsidRDefault="008855EE" w:rsidP="008855EE">
            <w:pPr>
              <w:jc w:val="center"/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1 381 200,00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</w:tr>
      <w:tr w:rsidR="008855EE" w:rsidRPr="008855EE" w:rsidTr="008855EE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1 330 700,00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179 250,00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179 250,00</w:t>
            </w:r>
          </w:p>
        </w:tc>
      </w:tr>
      <w:tr w:rsidR="008855EE" w:rsidRPr="008855EE" w:rsidTr="008855EE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179 250,00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179 250,00</w:t>
            </w:r>
          </w:p>
        </w:tc>
      </w:tr>
      <w:tr w:rsidR="008855EE" w:rsidRPr="008855EE" w:rsidTr="008855EE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528 700,00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528 700,00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1 384 551,00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597 900,00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786 651,00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1 383 551,00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596 900,00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786 651,00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115 700,00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115 700,00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r w:rsidRPr="008855E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</w:pPr>
            <w:r w:rsidRPr="008855EE"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color w:val="0000FF"/>
              </w:rPr>
            </w:pPr>
            <w:r w:rsidRPr="008855EE">
              <w:rPr>
                <w:color w:val="0000FF"/>
              </w:rPr>
              <w:t> </w:t>
            </w:r>
          </w:p>
        </w:tc>
      </w:tr>
      <w:tr w:rsidR="008855EE" w:rsidRPr="008855EE" w:rsidTr="008855EE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EE" w:rsidRPr="008855EE" w:rsidRDefault="008855EE" w:rsidP="008855EE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EE" w:rsidRPr="008855EE" w:rsidRDefault="008855EE" w:rsidP="008855E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EE" w:rsidRPr="008855EE" w:rsidRDefault="008855EE" w:rsidP="008855EE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4 424 701,00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EE" w:rsidRPr="008855EE" w:rsidRDefault="008855EE" w:rsidP="008855EE">
            <w:pPr>
              <w:jc w:val="right"/>
              <w:rPr>
                <w:b/>
                <w:bCs/>
              </w:rPr>
            </w:pPr>
            <w:r w:rsidRPr="008855EE">
              <w:rPr>
                <w:b/>
                <w:bCs/>
              </w:rPr>
              <w:t>965 901,00</w:t>
            </w:r>
          </w:p>
        </w:tc>
      </w:tr>
    </w:tbl>
    <w:p w:rsidR="008855EE" w:rsidRDefault="008855EE" w:rsidP="00995022">
      <w:pPr>
        <w:spacing w:line="276" w:lineRule="auto"/>
        <w:ind w:firstLine="709"/>
      </w:pPr>
    </w:p>
    <w:tbl>
      <w:tblPr>
        <w:tblW w:w="10397" w:type="dxa"/>
        <w:tblInd w:w="93" w:type="dxa"/>
        <w:tblLayout w:type="fixed"/>
        <w:tblLook w:val="04A0"/>
      </w:tblPr>
      <w:tblGrid>
        <w:gridCol w:w="2709"/>
        <w:gridCol w:w="709"/>
        <w:gridCol w:w="567"/>
        <w:gridCol w:w="1012"/>
        <w:gridCol w:w="405"/>
        <w:gridCol w:w="912"/>
        <w:gridCol w:w="693"/>
        <w:gridCol w:w="96"/>
        <w:gridCol w:w="425"/>
        <w:gridCol w:w="284"/>
        <w:gridCol w:w="140"/>
        <w:gridCol w:w="96"/>
        <w:gridCol w:w="473"/>
        <w:gridCol w:w="140"/>
        <w:gridCol w:w="96"/>
        <w:gridCol w:w="1404"/>
        <w:gridCol w:w="140"/>
        <w:gridCol w:w="96"/>
      </w:tblGrid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bookmarkStart w:id="6" w:name="RANGE!A1:I43"/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6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Приложение № 7</w:t>
            </w:r>
          </w:p>
        </w:tc>
      </w:tr>
      <w:tr w:rsidR="003D10E5" w:rsidRPr="003D10E5" w:rsidTr="003D10E5">
        <w:trPr>
          <w:gridAfter w:val="2"/>
          <w:wAfter w:w="236" w:type="dxa"/>
          <w:trHeight w:val="10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6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3D10E5" w:rsidRPr="003D10E5" w:rsidTr="003D10E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gridAfter w:val="2"/>
          <w:wAfter w:w="236" w:type="dxa"/>
          <w:trHeight w:val="765"/>
        </w:trPr>
        <w:tc>
          <w:tcPr>
            <w:tcW w:w="10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Распределение расходов бюджета Атнарского сельского поселения на 2021-2022 годы по разделам и подразделам функциональной классификации  расходов бюджетов РФ</w:t>
            </w:r>
          </w:p>
        </w:tc>
      </w:tr>
      <w:tr w:rsidR="003D10E5" w:rsidRPr="003D10E5" w:rsidTr="003D10E5">
        <w:trPr>
          <w:gridAfter w:val="1"/>
          <w:wAfter w:w="96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(рублей)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Наименование расходов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3D10E5" w:rsidRPr="003D10E5" w:rsidTr="003D10E5">
        <w:trPr>
          <w:gridAfter w:val="2"/>
          <w:wAfter w:w="236" w:type="dxa"/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за счет местного бюджета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за счет субвенций и субсидий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за счет местного бюджета 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 xml:space="preserve">за счет субвенций и субсидий 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10E5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1 331 200,00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1 331 200,00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1 319 200,00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1 319 200,00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1 330 700,00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1 330 700,00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1 318 700,00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1 318 700,00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gridAfter w:val="2"/>
          <w:wAfter w:w="236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Моби 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180 767,00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180 767,00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187 601,00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187 601,00</w:t>
            </w:r>
          </w:p>
        </w:tc>
      </w:tr>
      <w:tr w:rsidR="003D10E5" w:rsidRPr="003D10E5" w:rsidTr="003D10E5">
        <w:trPr>
          <w:gridAfter w:val="2"/>
          <w:wAfter w:w="236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528 700,00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528 700,00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1 382 617,00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597 900,00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1 752 204,00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597 900,00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1 000,00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</w:t>
            </w:r>
            <w:r w:rsidRPr="003D10E5">
              <w:lastRenderedPageBreak/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lastRenderedPageBreak/>
              <w:t>1 000,</w:t>
            </w:r>
            <w:r w:rsidRPr="003D10E5">
              <w:rPr>
                <w:color w:val="0000FF"/>
              </w:rPr>
              <w:lastRenderedPageBreak/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lastRenderedPageBreak/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1 381 617,00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596 900,00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784 717,00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1 751 204,00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596 900,00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1 154 304,00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115 700,00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115 700,00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115 700,00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115 700,00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659 600,00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659 600,00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558 700,00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3D10E5">
        <w:trPr>
          <w:gridAfter w:val="2"/>
          <w:wAfter w:w="236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/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4 198 584,00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3 233 100,00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965 484,00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4 462 105,00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3 120 200,00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1 341 905,00</w:t>
            </w:r>
          </w:p>
        </w:tc>
      </w:tr>
    </w:tbl>
    <w:p w:rsidR="008855EE" w:rsidRDefault="008855EE" w:rsidP="00995022">
      <w:pPr>
        <w:spacing w:line="276" w:lineRule="auto"/>
        <w:ind w:firstLine="709"/>
      </w:pPr>
    </w:p>
    <w:p w:rsidR="0046587A" w:rsidRDefault="0046587A" w:rsidP="00995022">
      <w:pPr>
        <w:spacing w:line="276" w:lineRule="auto"/>
        <w:ind w:firstLine="709"/>
      </w:pPr>
    </w:p>
    <w:p w:rsidR="003D10E5" w:rsidRDefault="003D10E5" w:rsidP="00995022">
      <w:pPr>
        <w:spacing w:line="276" w:lineRule="auto"/>
        <w:ind w:firstLine="709"/>
      </w:pPr>
    </w:p>
    <w:p w:rsidR="003D10E5" w:rsidRDefault="003D10E5" w:rsidP="00995022">
      <w:pPr>
        <w:spacing w:line="276" w:lineRule="auto"/>
        <w:ind w:firstLine="709"/>
      </w:pPr>
    </w:p>
    <w:tbl>
      <w:tblPr>
        <w:tblW w:w="10352" w:type="dxa"/>
        <w:tblInd w:w="93" w:type="dxa"/>
        <w:tblLayout w:type="fixed"/>
        <w:tblLook w:val="04A0"/>
      </w:tblPr>
      <w:tblGrid>
        <w:gridCol w:w="3134"/>
        <w:gridCol w:w="686"/>
        <w:gridCol w:w="506"/>
        <w:gridCol w:w="770"/>
        <w:gridCol w:w="576"/>
        <w:gridCol w:w="1267"/>
        <w:gridCol w:w="273"/>
        <w:gridCol w:w="1600"/>
        <w:gridCol w:w="1540"/>
      </w:tblGrid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bookmarkStart w:id="7" w:name="RANGE!A1:H369"/>
            <w:bookmarkEnd w:id="7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Приложение №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trHeight w:val="20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trHeight w:val="1080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2020 год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(рублей)</w:t>
            </w:r>
          </w:p>
        </w:tc>
      </w:tr>
      <w:tr w:rsidR="003D10E5" w:rsidRPr="003D10E5" w:rsidTr="003D10E5">
        <w:trPr>
          <w:trHeight w:val="3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Подраздел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Группа вида расхода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Сумма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1 381 200,00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</w:t>
            </w:r>
            <w:r w:rsidRPr="003D10E5">
              <w:rPr>
                <w:b/>
                <w:bCs/>
              </w:rPr>
              <w:lastRenderedPageBreak/>
              <w:t>финансами и муниципальным долгом 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3D10E5">
              <w:rPr>
                <w:b/>
                <w:bCs/>
              </w:rPr>
              <w:br/>
              <w:t>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3D10E5">
              <w:rPr>
                <w:b/>
                <w:bCs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165 418,00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165 418,00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165 418,00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165 418,00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13 832,00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13 832,00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13 832,00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13 832,00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1 384 551,00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1 383 551,00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3D10E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3D10E5">
              <w:rPr>
                <w:b/>
                <w:bCs/>
              </w:rPr>
              <w:lastRenderedPageBreak/>
              <w:t>границах населенных пунктов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482 398,00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458 278,00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482 398,00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458 278,00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482 398,00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458 278,00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</w:t>
            </w:r>
            <w:r w:rsidRPr="003D10E5">
              <w:rPr>
                <w:b/>
                <w:bCs/>
              </w:rPr>
              <w:lastRenderedPageBreak/>
              <w:t xml:space="preserve">на 2018-2022 годы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Основное мероприятие "Сохранение и развитие </w:t>
            </w:r>
            <w:r w:rsidRPr="003D10E5">
              <w:rPr>
                <w:b/>
                <w:bCs/>
              </w:rPr>
              <w:lastRenderedPageBreak/>
              <w:t>народного творчества"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Ц4107000</w:t>
            </w:r>
            <w:r w:rsidRPr="003D10E5">
              <w:rPr>
                <w:b/>
                <w:bCs/>
              </w:rPr>
              <w:lastRenderedPageBreak/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677 600,00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677 600,00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153 700,00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153 700,00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4 424 701,00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965 901,00</w:t>
            </w:r>
          </w:p>
        </w:tc>
      </w:tr>
    </w:tbl>
    <w:p w:rsidR="003D10E5" w:rsidRDefault="003D10E5" w:rsidP="00995022">
      <w:pPr>
        <w:spacing w:line="276" w:lineRule="auto"/>
        <w:ind w:firstLine="709"/>
      </w:pPr>
    </w:p>
    <w:p w:rsidR="003D10E5" w:rsidRDefault="003D10E5" w:rsidP="00995022">
      <w:pPr>
        <w:spacing w:line="276" w:lineRule="auto"/>
        <w:ind w:firstLine="709"/>
      </w:pPr>
    </w:p>
    <w:p w:rsidR="003D10E5" w:rsidRDefault="003D10E5" w:rsidP="00995022">
      <w:pPr>
        <w:spacing w:line="276" w:lineRule="auto"/>
        <w:ind w:firstLine="709"/>
      </w:pPr>
    </w:p>
    <w:p w:rsidR="003D10E5" w:rsidRDefault="003D10E5" w:rsidP="00995022">
      <w:pPr>
        <w:spacing w:line="276" w:lineRule="auto"/>
        <w:ind w:firstLine="709"/>
      </w:pPr>
    </w:p>
    <w:p w:rsidR="003D10E5" w:rsidRDefault="003D10E5" w:rsidP="003D10E5">
      <w:pPr>
        <w:sectPr w:rsidR="003D10E5" w:rsidSect="00BA671D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bookmarkStart w:id="8" w:name="RANGE!A1:K381"/>
      <w:bookmarkEnd w:id="8"/>
    </w:p>
    <w:tbl>
      <w:tblPr>
        <w:tblW w:w="15466" w:type="dxa"/>
        <w:tblInd w:w="93" w:type="dxa"/>
        <w:tblLayout w:type="fixed"/>
        <w:tblLook w:val="04A0"/>
      </w:tblPr>
      <w:tblGrid>
        <w:gridCol w:w="5118"/>
        <w:gridCol w:w="851"/>
        <w:gridCol w:w="710"/>
        <w:gridCol w:w="991"/>
        <w:gridCol w:w="850"/>
        <w:gridCol w:w="1276"/>
        <w:gridCol w:w="1276"/>
        <w:gridCol w:w="1276"/>
        <w:gridCol w:w="992"/>
        <w:gridCol w:w="1276"/>
        <w:gridCol w:w="850"/>
      </w:tblGrid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Приложение №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trHeight w:val="76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на 2021-2022 годы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(рублей)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</w:tr>
      <w:tr w:rsidR="003D10E5" w:rsidRPr="003D10E5" w:rsidTr="003D10E5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3D10E5" w:rsidRPr="003D10E5" w:rsidTr="003D10E5">
        <w:trPr>
          <w:trHeight w:val="76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0E5" w:rsidRPr="003D10E5" w:rsidRDefault="003D10E5" w:rsidP="003D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0E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4 198 584,00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3 233 100,00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965 484,00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4 462 105,00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3 120 200,00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1 341 905,00</w:t>
            </w:r>
          </w:p>
        </w:tc>
      </w:tr>
      <w:tr w:rsidR="003D10E5" w:rsidRPr="003D10E5" w:rsidTr="003D10E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1 196 100,00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3D10E5">
              <w:rPr>
                <w:b/>
                <w:bCs/>
              </w:rPr>
              <w:br/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180 767,00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187 601,00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173 834,00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173 834,00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173 834,00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173 834,00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13 767,00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Ц810470280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1 752 204,00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Ц970172750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1 381 617,00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1 751 204,00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536 147,00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826 018,00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1 215 057,00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60 753,00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826 018,00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1 215 057,00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60 753,00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826 018,00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1 215 057,00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60 753,00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1 154 304,00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480 362,00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456 344,00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869 401,00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43 470,00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825 931,00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480 362,00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456 344,00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869 401,00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43 470,00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825 931,00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480 362,00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24 018,00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456 344,00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869 401,00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43 470,00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825 931,00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Ч2103S4192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345 656,00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17 283,00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328 373,00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659 600,00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3D10E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4 198 584,00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3 233 100,00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965 484,00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4 462 105,00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3 120 200,00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1 341 905,00</w:t>
            </w:r>
          </w:p>
        </w:tc>
      </w:tr>
    </w:tbl>
    <w:p w:rsidR="003D10E5" w:rsidRPr="00995022" w:rsidRDefault="003D10E5" w:rsidP="00995022">
      <w:pPr>
        <w:spacing w:line="276" w:lineRule="auto"/>
        <w:ind w:firstLine="709"/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p w:rsidR="003D10E5" w:rsidRDefault="003D10E5" w:rsidP="00A2070C">
      <w:pPr>
        <w:jc w:val="both"/>
        <w:rPr>
          <w:b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60"/>
        <w:gridCol w:w="4642"/>
        <w:gridCol w:w="2126"/>
        <w:gridCol w:w="1134"/>
        <w:gridCol w:w="851"/>
        <w:gridCol w:w="708"/>
        <w:gridCol w:w="1593"/>
        <w:gridCol w:w="946"/>
        <w:gridCol w:w="722"/>
        <w:gridCol w:w="878"/>
        <w:gridCol w:w="823"/>
      </w:tblGrid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i/>
                <w:iCs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i/>
                <w:iCs/>
              </w:rPr>
            </w:pP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Приложение № 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/>
        </w:tc>
      </w:tr>
      <w:tr w:rsidR="003D10E5" w:rsidRPr="003D10E5" w:rsidTr="002919EE">
        <w:trPr>
          <w:trHeight w:val="14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i/>
                <w:iCs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i/>
                <w:iCs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3D10E5" w:rsidRPr="003D10E5" w:rsidTr="002919EE">
        <w:trPr>
          <w:trHeight w:val="31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</w:p>
        </w:tc>
        <w:tc>
          <w:tcPr>
            <w:tcW w:w="14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бюджета Атнарского сельского поселения на 2020 год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(рублей)</w:t>
            </w:r>
          </w:p>
        </w:tc>
      </w:tr>
      <w:tr w:rsidR="003D10E5" w:rsidRPr="003D10E5" w:rsidTr="002919EE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Подраздел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Сумма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 xml:space="preserve">за счет местного 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 xml:space="preserve">за счет субвенций и субсидий 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9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4 424 701,00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3 458 800,00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965 901,00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1.1.1.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Ц410700000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835 300,00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835 300,00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835 300,00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153 700,00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153 700,00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677 600,00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677 600,00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Ц41077A390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2.1.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2.1.1.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Ц810400000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523 700,00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523 700,00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Ц810470280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3.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556 497,00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556 497,00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3.1.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3.1.1.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Основное мероприятие "Предупреждение и ликвидация болезней животных"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Ц970172750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4.2.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4.2.1.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Ц990200000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Национальная экономика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Ц9902S6570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555 497,00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555 497,00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4.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4.1.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4.1.1.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828 054,00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41 403,00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786 651,00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482 398,00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458 278,00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482 398,00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458 278,00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482 398,00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458 278,00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482 398,00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458 278,00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482 398,00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24 120,00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458 278,00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345 656,00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328 373,00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345 656,00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328 373,00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345 656,00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328 373,00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345 656,00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328 373,00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Ч2103S4192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345 656,00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17 283,00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328 373,00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5.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179 750,00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5.1.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179 750,00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lastRenderedPageBreak/>
              <w:t>5.1.1.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179 750,00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Ч410173430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6.1.2.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Ч410400000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179 250,00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179 250,00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179 250,00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Национальная оборона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 xml:space="preserve">Моби лизационная и вневойсковая подготовка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165 418,00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165 418,00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 xml:space="preserve">Национальная оборона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 xml:space="preserve">Моби лизационная и вневойсковая подготовка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Ч410451180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13 832,00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13 832,00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6.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6.1.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6.1.1.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Ч5Э0100000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1 380 700,00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1 330 700,00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1 330 700,00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1 196 100,00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1 196 100,00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123 600,00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123 600,00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E5" w:rsidRPr="003D10E5" w:rsidRDefault="003D10E5" w:rsidP="003D10E5">
            <w:r w:rsidRPr="003D10E5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Ч5Э0173790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7.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>7.1.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pPr>
              <w:rPr>
                <w:b/>
                <w:bCs/>
              </w:rPr>
            </w:pPr>
            <w:r w:rsidRPr="003D10E5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  <w:rPr>
                <w:b/>
                <w:bCs/>
              </w:rPr>
            </w:pPr>
            <w:r w:rsidRPr="003D10E5">
              <w:rPr>
                <w:b/>
                <w:bCs/>
              </w:rPr>
              <w:t>A510000000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b/>
                <w:bCs/>
              </w:rPr>
            </w:pPr>
            <w:r w:rsidRPr="003D10E5">
              <w:rPr>
                <w:b/>
                <w:bCs/>
              </w:rPr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7.1.1.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115 700,00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110 700,00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110 700,00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E5" w:rsidRPr="003D10E5" w:rsidRDefault="003D10E5" w:rsidP="003D10E5">
            <w:r w:rsidRPr="003D10E5">
              <w:t>Реализация мероприятий по благоустройству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r w:rsidRPr="003D10E5">
              <w:lastRenderedPageBreak/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E5" w:rsidRPr="003D10E5" w:rsidRDefault="003D10E5" w:rsidP="003D10E5">
            <w:r w:rsidRPr="003D10E5"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 </w:t>
            </w:r>
          </w:p>
        </w:tc>
      </w:tr>
      <w:tr w:rsidR="003D10E5" w:rsidRPr="003D10E5" w:rsidTr="002919E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r w:rsidRPr="003D10E5"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D10E5" w:rsidRPr="003D10E5" w:rsidRDefault="003D10E5" w:rsidP="003D10E5">
            <w:r w:rsidRPr="003D10E5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center"/>
            </w:pPr>
            <w:r w:rsidRPr="003D10E5">
              <w:t>A510277420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</w:pPr>
            <w:r w:rsidRPr="003D10E5">
              <w:t>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10E5" w:rsidRPr="003D10E5" w:rsidRDefault="003D10E5" w:rsidP="003D10E5">
            <w:pPr>
              <w:jc w:val="right"/>
              <w:rPr>
                <w:color w:val="0000FF"/>
              </w:rPr>
            </w:pPr>
            <w:r w:rsidRPr="003D10E5">
              <w:rPr>
                <w:color w:val="0000FF"/>
              </w:rPr>
              <w:t> </w:t>
            </w:r>
          </w:p>
        </w:tc>
      </w:tr>
    </w:tbl>
    <w:p w:rsidR="003D10E5" w:rsidRDefault="003D10E5" w:rsidP="00A2070C">
      <w:pPr>
        <w:jc w:val="both"/>
        <w:rPr>
          <w:b/>
          <w:sz w:val="20"/>
          <w:szCs w:val="20"/>
        </w:rPr>
      </w:pPr>
    </w:p>
    <w:p w:rsidR="007A0EC8" w:rsidRDefault="007A0EC8" w:rsidP="00A2070C">
      <w:pPr>
        <w:jc w:val="both"/>
        <w:rPr>
          <w:b/>
          <w:sz w:val="20"/>
          <w:szCs w:val="20"/>
        </w:rPr>
      </w:pPr>
    </w:p>
    <w:p w:rsidR="007A0EC8" w:rsidRDefault="007A0EC8" w:rsidP="00A2070C">
      <w:pPr>
        <w:jc w:val="both"/>
        <w:rPr>
          <w:b/>
          <w:sz w:val="20"/>
          <w:szCs w:val="20"/>
        </w:rPr>
      </w:pPr>
    </w:p>
    <w:tbl>
      <w:tblPr>
        <w:tblW w:w="15569" w:type="dxa"/>
        <w:tblInd w:w="93" w:type="dxa"/>
        <w:tblLook w:val="04A0"/>
      </w:tblPr>
      <w:tblGrid>
        <w:gridCol w:w="760"/>
        <w:gridCol w:w="2657"/>
        <w:gridCol w:w="1523"/>
        <w:gridCol w:w="708"/>
        <w:gridCol w:w="851"/>
        <w:gridCol w:w="709"/>
        <w:gridCol w:w="1170"/>
        <w:gridCol w:w="412"/>
        <w:gridCol w:w="1005"/>
        <w:gridCol w:w="595"/>
        <w:gridCol w:w="1093"/>
        <w:gridCol w:w="1006"/>
        <w:gridCol w:w="1600"/>
        <w:gridCol w:w="1480"/>
      </w:tblGrid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i/>
                <w:iCs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i/>
                <w:iCs/>
              </w:rPr>
            </w:pPr>
          </w:p>
        </w:tc>
        <w:tc>
          <w:tcPr>
            <w:tcW w:w="12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Приложение № 11</w:t>
            </w:r>
          </w:p>
        </w:tc>
      </w:tr>
      <w:tr w:rsidR="007A0EC8" w:rsidRPr="007A0EC8" w:rsidTr="00427B38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i/>
                <w:iCs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i/>
                <w:iCs/>
              </w:rPr>
            </w:pPr>
          </w:p>
        </w:tc>
        <w:tc>
          <w:tcPr>
            <w:tcW w:w="12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7A0EC8" w:rsidRPr="007A0EC8" w:rsidTr="00427B38">
        <w:trPr>
          <w:trHeight w:val="735"/>
        </w:trPr>
        <w:tc>
          <w:tcPr>
            <w:tcW w:w="155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</w:p>
        </w:tc>
        <w:tc>
          <w:tcPr>
            <w:tcW w:w="14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бюджета Атнарского сельского поселения на 2021-2022 годы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(рублей)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/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Подраздел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2020 год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2021 год</w:t>
            </w:r>
          </w:p>
        </w:tc>
      </w:tr>
      <w:tr w:rsidR="007A0EC8" w:rsidRPr="007A0EC8" w:rsidTr="00427B3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 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C8" w:rsidRPr="007A0EC8" w:rsidRDefault="007A0EC8" w:rsidP="007A0EC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Сумма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sz w:val="20"/>
                <w:szCs w:val="20"/>
              </w:rPr>
            </w:pPr>
            <w:r w:rsidRPr="007A0EC8">
              <w:rPr>
                <w:sz w:val="20"/>
                <w:szCs w:val="20"/>
              </w:rPr>
              <w:t>9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4 198 584,00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3 233 100,00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965 484,00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4 462 105,00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3 120 200,00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1 341 905,00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Подпрограмма "Развитие культуры в Чувашской Республике" муниципальной программы  "Развитие культуры </w:t>
            </w:r>
            <w:r w:rsidRPr="007A0EC8">
              <w:rPr>
                <w:b/>
                <w:bCs/>
              </w:rPr>
              <w:lastRenderedPageBreak/>
              <w:t>и туризма" на 2014–2020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Ц410000000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1.1.1.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Ц410700000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659 600,00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659 600,00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Культура и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70 700,00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Культура и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584 900,00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Культура и кинематография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Культура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Ц41077A390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4 000,00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2.1.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</w:t>
            </w:r>
            <w:r w:rsidRPr="007A0EC8">
              <w:rPr>
                <w:b/>
                <w:bCs/>
              </w:rPr>
              <w:lastRenderedPageBreak/>
              <w:t>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Ц810000000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528 700,00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528 700,00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Обеспечение пожарной безопасности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523 700,00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523 700,00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523 700,00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Обеспечение пожарной безопасности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Ц810470280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3.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556 599,00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556 599,00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537 147,00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537 147,00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3.1.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Ц970000000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3.1.1.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Основное мероприятие "Предупреждение и ликвидация болезней животных"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Ц970100000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Ц970172750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Ц970172750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Ц970172750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Ц970172750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Сельское хозяйство и рыболовство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Ц970172750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4.2.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</w:t>
            </w:r>
            <w:r w:rsidRPr="007A0EC8">
              <w:rPr>
                <w:b/>
                <w:bCs/>
              </w:rPr>
              <w:lastRenderedPageBreak/>
              <w:t xml:space="preserve">сельскохозяйственной продукции, сырья и продовольствия "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Ц990000000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4.2.1.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Ц990200000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Ц9902S6570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Ц9902S6570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Ц9902S6570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Национальная экономика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Ц9902S6570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Ц9902S6570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555 599,00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536 147,00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536 147,00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4.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41 301,00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784 717,00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1 215 057,00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60 753,00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1 154 304,00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4.1.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41 301,00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784 717,00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1 215 057,00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60 753,00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1 154 304,00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4.1.1.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41 301,00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784 717,00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1 215 057,00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60 753,00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1 154 304,00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24 018,00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456 344,00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869 401,00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43 470,00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825 931,00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Закупка товаров, работ и услуг для </w:t>
            </w:r>
            <w:r w:rsidRPr="007A0EC8">
              <w:lastRenderedPageBreak/>
              <w:t>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lastRenderedPageBreak/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24 018,00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456 344,00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869 401,00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43 470,00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825 931,00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24 018,00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456 344,00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869 401,00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43 470,00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825 931,00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24 018,00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456 344,00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869 401,00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43 470,00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825 931,00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24 018,00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456 344,00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869 401,00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43 470,00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825 931,00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Национальная экономика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328 373,00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Дорожное хозяйство (дорожные фонды)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Ч2103S4192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17 283,00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328 373,00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345 656,00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17 283,00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328 373,00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5.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Муниципальная программа  "Управление общественными финансами и </w:t>
            </w:r>
            <w:r w:rsidRPr="007A0EC8">
              <w:rPr>
                <w:b/>
                <w:bCs/>
              </w:rPr>
              <w:lastRenderedPageBreak/>
              <w:t>муниципальным долгом " на 2012-2020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Ч400000000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180 767,00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188 101,00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187 601,00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5.1.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180 767,00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188 101,00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187 601,00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5.1.1.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181 267,00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180 767,00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188 101,00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187 601,00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Резервные 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Резервные фонды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Ч410173430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5.1.2.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180 767,00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187 601,00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187 601,00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EC8" w:rsidRPr="007A0EC8" w:rsidRDefault="007A0EC8" w:rsidP="007A0EC8">
            <w:r w:rsidRPr="007A0EC8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180 767,00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187 601,00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187 601,00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Расходы на выплату персоналу в целях обеспечения выполнения функций государственнами (муниципальными) органами, казенными учреждениями, </w:t>
            </w:r>
            <w:r w:rsidRPr="007A0EC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lastRenderedPageBreak/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Национальная оборона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 xml:space="preserve">Моби лизационная и вневойсковая подготовка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167 000,00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173 834,00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173 834,00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Национальная оборона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 xml:space="preserve">Моби лизационная и вневойсковая </w:t>
            </w:r>
            <w:r w:rsidRPr="007A0EC8">
              <w:lastRenderedPageBreak/>
              <w:t xml:space="preserve">подготовка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lastRenderedPageBreak/>
              <w:t>Ч410451180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13 767,00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13 767,00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13 767,00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6.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6.1.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Ч5Э0000000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6.1.1.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Ч5Э0100000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1 330 700,00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1 318 700,00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Обеспечение функций муниципальных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1 330 700,00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1 318 700,00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1 318 700,00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 xml:space="preserve"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</w:t>
            </w:r>
            <w:r w:rsidRPr="007A0EC8">
              <w:lastRenderedPageBreak/>
              <w:t>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lastRenderedPageBreak/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1 196 100,00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1 196 100,00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1 196 100,00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123 600,00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111 600,00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бюджетные ассигнования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Общегосударственные вопросы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Ч5Э0100200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11 000,00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>7.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</w:t>
            </w:r>
            <w:r w:rsidRPr="007A0EC8">
              <w:rPr>
                <w:b/>
                <w:bCs/>
              </w:rPr>
              <w:lastRenderedPageBreak/>
              <w:t xml:space="preserve">района Чувашской Республики" на 2018-2022 годы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A500000000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lastRenderedPageBreak/>
              <w:t>7.1.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pPr>
              <w:rPr>
                <w:b/>
                <w:bCs/>
              </w:rPr>
            </w:pPr>
            <w:r w:rsidRPr="007A0EC8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  <w:rPr>
                <w:b/>
                <w:bCs/>
              </w:rPr>
            </w:pPr>
            <w:r w:rsidRPr="007A0EC8">
              <w:rPr>
                <w:b/>
                <w:bCs/>
              </w:rPr>
              <w:t>A510000000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115 700,00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b/>
                <w:bCs/>
              </w:rPr>
            </w:pPr>
            <w:r w:rsidRPr="007A0EC8">
              <w:rPr>
                <w:b/>
                <w:bCs/>
              </w:rPr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7.1.1.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115 700,00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Уличное освещение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lastRenderedPageBreak/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110 700,00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110 700,00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110 700,00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C8" w:rsidRPr="007A0EC8" w:rsidRDefault="007A0EC8" w:rsidP="007A0EC8">
            <w:r w:rsidRPr="007A0EC8">
              <w:t>Реализация мероприятий по благоустройству территории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Закупка товаров, работ и услуг для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C8" w:rsidRPr="007A0EC8" w:rsidRDefault="007A0EC8" w:rsidP="007A0EC8">
            <w:r w:rsidRPr="007A0EC8">
              <w:t>Жилищно-коммунальное хозяйство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 </w:t>
            </w:r>
          </w:p>
        </w:tc>
      </w:tr>
      <w:tr w:rsidR="007A0EC8" w:rsidRPr="007A0EC8" w:rsidTr="00427B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r w:rsidRPr="007A0EC8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A0EC8" w:rsidRPr="007A0EC8" w:rsidRDefault="007A0EC8" w:rsidP="007A0EC8">
            <w:r w:rsidRPr="007A0EC8">
              <w:t>Благоустройство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center"/>
            </w:pPr>
            <w:r w:rsidRPr="007A0EC8">
              <w:t>A510277420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5 000,00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</w:pPr>
            <w:r w:rsidRPr="007A0EC8"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0EC8" w:rsidRPr="007A0EC8" w:rsidRDefault="007A0EC8" w:rsidP="007A0EC8">
            <w:pPr>
              <w:jc w:val="right"/>
              <w:rPr>
                <w:color w:val="0000FF"/>
              </w:rPr>
            </w:pPr>
            <w:r w:rsidRPr="007A0EC8">
              <w:rPr>
                <w:color w:val="0000FF"/>
              </w:rPr>
              <w:t> </w:t>
            </w:r>
          </w:p>
        </w:tc>
      </w:tr>
    </w:tbl>
    <w:p w:rsidR="007A0EC8" w:rsidRDefault="007A0EC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tbl>
      <w:tblPr>
        <w:tblW w:w="12760" w:type="dxa"/>
        <w:tblInd w:w="93" w:type="dxa"/>
        <w:tblLook w:val="04A0"/>
      </w:tblPr>
      <w:tblGrid>
        <w:gridCol w:w="4480"/>
        <w:gridCol w:w="860"/>
        <w:gridCol w:w="506"/>
        <w:gridCol w:w="506"/>
        <w:gridCol w:w="1523"/>
        <w:gridCol w:w="576"/>
        <w:gridCol w:w="1500"/>
        <w:gridCol w:w="1520"/>
        <w:gridCol w:w="1540"/>
      </w:tblGrid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Приложение № 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</w:tr>
      <w:tr w:rsidR="00427B38" w:rsidRPr="00427B38" w:rsidTr="00427B38">
        <w:trPr>
          <w:trHeight w:val="19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</w:tr>
      <w:tr w:rsidR="00427B38" w:rsidRPr="00427B38" w:rsidTr="00427B38">
        <w:trPr>
          <w:trHeight w:val="315"/>
        </w:trPr>
        <w:tc>
          <w:tcPr>
            <w:tcW w:w="12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2020 год 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r w:rsidRPr="00427B38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r w:rsidRPr="00427B38">
              <w:t>(рублей)</w:t>
            </w:r>
          </w:p>
        </w:tc>
      </w:tr>
      <w:tr w:rsidR="00427B38" w:rsidRPr="00427B38" w:rsidTr="00427B38">
        <w:trPr>
          <w:trHeight w:val="343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Сумма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4 424 701,00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3 458 800,00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965 901,00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1 381 200,00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1 381 200,00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1 196 100,00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Ч5Э0173790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427B38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7B38" w:rsidRPr="00427B38" w:rsidRDefault="00427B38" w:rsidP="00427B38">
            <w:r w:rsidRPr="00427B38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179 250,00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</w:tr>
      <w:tr w:rsidR="00427B38" w:rsidRPr="00427B38" w:rsidTr="00427B38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</w:tr>
      <w:tr w:rsidR="00427B38" w:rsidRPr="00427B38" w:rsidTr="00427B38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</w:tr>
      <w:tr w:rsidR="00427B38" w:rsidRPr="00427B38" w:rsidTr="00427B38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179 250,00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165 418,00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165 418,00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165 418,00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165 418,00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13 832,00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13 832,00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13 832,00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13 832,00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44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1 384 551,00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597 900,00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786 651,00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1 383 551,00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596 900,00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786 651,00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22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8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555 497,00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555 497,00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786 651,00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786 651,00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828 054,00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786 651,00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458 278,00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458 278,00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482 398,00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24 120,00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458 278,00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17 283,00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328 373,00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835 300,00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677 600,00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677 600,00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677 600,00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153 700,00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</w:tbl>
    <w:p w:rsidR="00427B38" w:rsidRDefault="00427B38" w:rsidP="00A2070C">
      <w:pPr>
        <w:jc w:val="both"/>
        <w:rPr>
          <w:b/>
          <w:sz w:val="20"/>
          <w:szCs w:val="20"/>
        </w:rPr>
      </w:pPr>
    </w:p>
    <w:p w:rsidR="00427B38" w:rsidRDefault="00427B38" w:rsidP="00A2070C">
      <w:pPr>
        <w:jc w:val="both"/>
        <w:rPr>
          <w:b/>
          <w:sz w:val="20"/>
          <w:szCs w:val="20"/>
        </w:rPr>
      </w:pPr>
    </w:p>
    <w:tbl>
      <w:tblPr>
        <w:tblW w:w="15188" w:type="dxa"/>
        <w:tblInd w:w="93" w:type="dxa"/>
        <w:tblLayout w:type="fixed"/>
        <w:tblLook w:val="04A0"/>
      </w:tblPr>
      <w:tblGrid>
        <w:gridCol w:w="3582"/>
        <w:gridCol w:w="860"/>
        <w:gridCol w:w="459"/>
        <w:gridCol w:w="500"/>
        <w:gridCol w:w="1135"/>
        <w:gridCol w:w="576"/>
        <w:gridCol w:w="1125"/>
        <w:gridCol w:w="635"/>
        <w:gridCol w:w="782"/>
        <w:gridCol w:w="738"/>
        <w:gridCol w:w="396"/>
        <w:gridCol w:w="1144"/>
        <w:gridCol w:w="416"/>
        <w:gridCol w:w="1064"/>
        <w:gridCol w:w="495"/>
        <w:gridCol w:w="1045"/>
        <w:gridCol w:w="89"/>
        <w:gridCol w:w="147"/>
      </w:tblGrid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Приложение № 13</w:t>
            </w:r>
          </w:p>
        </w:tc>
      </w:tr>
      <w:tr w:rsidR="00427B38" w:rsidRPr="00427B38" w:rsidTr="00427B38">
        <w:trPr>
          <w:gridAfter w:val="1"/>
          <w:wAfter w:w="147" w:type="dxa"/>
          <w:trHeight w:val="11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к решению собрания депутатов Атнарского сельского поселения  "О бюджете  Атнарского сельского поселения Красночетайского района Чувашской Республики на 2020 год и на плановый период 2021 и 2022 годов» от   2019 года № </w:t>
            </w:r>
          </w:p>
        </w:tc>
      </w:tr>
      <w:tr w:rsidR="00427B38" w:rsidRPr="00427B38" w:rsidTr="00427B38">
        <w:trPr>
          <w:trHeight w:val="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Атнарского сельского поселения на 2021-2022 годы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r w:rsidRPr="00427B38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jc w:val="center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r w:rsidRPr="00427B38">
              <w:t>(рублей)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/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27B38" w:rsidRPr="00427B38" w:rsidTr="00427B38">
        <w:trPr>
          <w:gridAfter w:val="1"/>
          <w:wAfter w:w="147" w:type="dxa"/>
          <w:trHeight w:val="76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B38" w:rsidRPr="00427B38" w:rsidRDefault="00427B38" w:rsidP="00427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B3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4 198 584,00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3 233 100,00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965 484,00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4 462 105,00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3 120 200,00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1 341 905,00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1 331 200,00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1 331 200,00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1 319 200,00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1 319 200,00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1 330 700,00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1 318 700,00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1 196 100,00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1 196 100,00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1 196 100,00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427B38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7B38" w:rsidRPr="00427B38" w:rsidRDefault="00427B38" w:rsidP="00427B38">
            <w:r w:rsidRPr="00427B38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180 767,00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187 601,00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173 834,00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173 834,00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167 000,00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173 834,00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173 834,00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13 767,00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13 767,00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13 767,00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523 700,00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523 700,00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523 700,00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1 382 617,00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597 900,00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784 717,00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1 752 204,00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597 900,00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1 154 304,00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1 381 617,00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596 900,00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784 717,00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1 751 204,00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596 900,00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1 154 304,00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555 599,00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555 599,00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536 147,00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536 147,00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lastRenderedPageBreak/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784 717,00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1 215 057,00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60 753,00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1 154 304,00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784 717,00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1 215 057,00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60 753,00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1 154 304,00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826 018,00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41 301,00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784 717,00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1 215 057,00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60 753,00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1 154 304,00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24 018,00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456 344,00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869 401,00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43 470,00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825 931,00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24 018,00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456 344,00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869 401,00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43 470,00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825 931,00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480 362,00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24 018,00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456 344,00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869 401,00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43 470,00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825 931,00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328 373,00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328 373,00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345 656,00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17 283,00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328 373,00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110 700,00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110 700,00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rPr>
                <w:b/>
                <w:bCs/>
              </w:rPr>
            </w:pPr>
            <w:r w:rsidRPr="00427B3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b/>
                <w:bCs/>
              </w:rPr>
            </w:pPr>
            <w:r w:rsidRPr="00427B38">
              <w:rPr>
                <w:b/>
                <w:bCs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659 600,00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584 900,00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584 900,00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584 900,00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554 000,00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554 000,00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B38" w:rsidRPr="00427B38" w:rsidRDefault="00427B38" w:rsidP="00427B38">
            <w:r w:rsidRPr="00427B38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70 700,00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r w:rsidRPr="00427B38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 </w:t>
            </w:r>
          </w:p>
        </w:tc>
      </w:tr>
      <w:tr w:rsidR="00427B38" w:rsidRPr="00427B38" w:rsidTr="00427B38">
        <w:trPr>
          <w:gridAfter w:val="1"/>
          <w:wAfter w:w="147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r w:rsidRPr="00427B38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38" w:rsidRPr="00427B38" w:rsidRDefault="00427B38" w:rsidP="00427B38">
            <w:pPr>
              <w:jc w:val="center"/>
              <w:rPr>
                <w:b/>
                <w:bCs/>
              </w:rPr>
            </w:pPr>
            <w:r w:rsidRPr="00427B38">
              <w:rPr>
                <w:b/>
                <w:bCs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center"/>
            </w:pPr>
            <w:r w:rsidRPr="00427B38"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</w:pPr>
            <w:r w:rsidRPr="00427B38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7B38" w:rsidRPr="00427B38" w:rsidRDefault="00427B38" w:rsidP="00427B38">
            <w:pPr>
              <w:jc w:val="right"/>
              <w:rPr>
                <w:color w:val="FF0000"/>
              </w:rPr>
            </w:pPr>
            <w:r w:rsidRPr="00427B38">
              <w:rPr>
                <w:color w:val="FF0000"/>
              </w:rPr>
              <w:t> </w:t>
            </w:r>
          </w:p>
        </w:tc>
      </w:tr>
    </w:tbl>
    <w:p w:rsidR="00427B38" w:rsidRDefault="00427B38" w:rsidP="00A2070C">
      <w:pPr>
        <w:jc w:val="both"/>
        <w:rPr>
          <w:b/>
          <w:sz w:val="20"/>
          <w:szCs w:val="20"/>
        </w:rPr>
        <w:sectPr w:rsidR="00427B38" w:rsidSect="003D10E5">
          <w:pgSz w:w="16838" w:h="11906" w:orient="landscape"/>
          <w:pgMar w:top="851" w:right="425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ул.Молодежная,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 w:rsidRPr="004B06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ru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Ответственный за выпуск: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97" w:rsidRDefault="002E0097" w:rsidP="00CB703D">
      <w:r>
        <w:separator/>
      </w:r>
    </w:p>
  </w:endnote>
  <w:endnote w:type="continuationSeparator" w:id="1">
    <w:p w:rsidR="002E0097" w:rsidRDefault="002E009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97" w:rsidRDefault="002E0097" w:rsidP="00CB703D">
      <w:r>
        <w:separator/>
      </w:r>
    </w:p>
  </w:footnote>
  <w:footnote w:type="continuationSeparator" w:id="1">
    <w:p w:rsidR="002E0097" w:rsidRDefault="002E0097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19EE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097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0E5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27B38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87A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0EC8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147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6D91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5EE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5B6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322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paragraph" w:customStyle="1" w:styleId="ListParagraph">
    <w:name w:val="List Paragraph"/>
    <w:basedOn w:val="a"/>
    <w:rsid w:val="008855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C66E-AF07-4EE9-9925-0750385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23516</Words>
  <Characters>134047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33</cp:revision>
  <dcterms:created xsi:type="dcterms:W3CDTF">2013-05-06T07:39:00Z</dcterms:created>
  <dcterms:modified xsi:type="dcterms:W3CDTF">2019-12-03T06:14:00Z</dcterms:modified>
</cp:coreProperties>
</file>