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B51E5D">
        <w:trPr>
          <w:cantSplit/>
          <w:trHeight w:val="710"/>
        </w:trPr>
        <w:tc>
          <w:tcPr>
            <w:tcW w:w="4353" w:type="dxa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9C1906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 wp14:anchorId="4BC5B1DA" wp14:editId="7A44E357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="00C82F21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 xml:space="preserve"> </w:t>
            </w:r>
            <w:bookmarkStart w:id="0" w:name="_GoBack"/>
            <w:bookmarkEnd w:id="0"/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Tr="00B51E5D">
        <w:trPr>
          <w:cantSplit/>
          <w:trHeight w:val="2177"/>
        </w:trPr>
        <w:tc>
          <w:tcPr>
            <w:tcW w:w="4353" w:type="dxa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9C1906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201</w:t>
            </w:r>
            <w:r w:rsidR="00D0360E"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9</w:t>
            </w: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65588A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9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795956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30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 w:rsidR="00D0360E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  <w:r w:rsidR="0065588A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6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65588A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2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9C1906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</w:t>
            </w:r>
            <w:r w:rsidR="00795956" w:rsidRPr="009C1906">
              <w:rPr>
                <w:rFonts w:eastAsia="Calibri"/>
                <w:b/>
                <w:sz w:val="26"/>
                <w:szCs w:val="26"/>
                <w:lang w:eastAsia="ar-SA"/>
              </w:rPr>
              <w:t>30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="0065588A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.201</w:t>
            </w: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  <w:r w:rsidR="0065588A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6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65588A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2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</w:tbl>
    <w:p w:rsidR="00A0690E" w:rsidRPr="00C05D46" w:rsidRDefault="00A0690E" w:rsidP="00A0690E">
      <w:pPr>
        <w:ind w:right="3826"/>
        <w:jc w:val="both"/>
        <w:rPr>
          <w:b/>
          <w:sz w:val="24"/>
          <w:szCs w:val="24"/>
        </w:rPr>
      </w:pPr>
      <w:r w:rsidRPr="00C05D46">
        <w:rPr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05D46">
        <w:rPr>
          <w:b/>
          <w:sz w:val="24"/>
          <w:szCs w:val="24"/>
        </w:rPr>
        <w:t>Чадукасинского</w:t>
      </w:r>
      <w:proofErr w:type="spellEnd"/>
      <w:r w:rsidRPr="00C05D46">
        <w:rPr>
          <w:b/>
          <w:sz w:val="24"/>
          <w:szCs w:val="24"/>
        </w:rPr>
        <w:t xml:space="preserve"> сельского поселения от 19.05.2017 г. № С –17/2 «Об утверждении Правил землепользования и застройки </w:t>
      </w:r>
      <w:proofErr w:type="spellStart"/>
      <w:r w:rsidRPr="00C05D46">
        <w:rPr>
          <w:b/>
          <w:sz w:val="24"/>
          <w:szCs w:val="24"/>
        </w:rPr>
        <w:t>Чадукасинского</w:t>
      </w:r>
      <w:proofErr w:type="spellEnd"/>
      <w:r w:rsidRPr="00C05D46">
        <w:rPr>
          <w:b/>
          <w:sz w:val="24"/>
          <w:szCs w:val="24"/>
        </w:rPr>
        <w:t xml:space="preserve">  сельского поселения Красноармейского района Чувашской Республики»</w:t>
      </w:r>
    </w:p>
    <w:p w:rsidR="00A0690E" w:rsidRPr="00C05D46" w:rsidRDefault="00A0690E" w:rsidP="00A0690E">
      <w:pPr>
        <w:ind w:right="3400"/>
        <w:jc w:val="both"/>
        <w:rPr>
          <w:b/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  <w:r w:rsidRPr="00C05D46">
        <w:rPr>
          <w:sz w:val="24"/>
          <w:szCs w:val="24"/>
        </w:rPr>
        <w:t xml:space="preserve">          В соответствии со статьями 30-33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пункта 2 ст. 7 Земельного кодекса Российской Федерации,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b/>
          <w:sz w:val="24"/>
          <w:szCs w:val="24"/>
        </w:rPr>
      </w:pPr>
      <w:r w:rsidRPr="00C05D46">
        <w:rPr>
          <w:b/>
          <w:sz w:val="24"/>
          <w:szCs w:val="24"/>
        </w:rPr>
        <w:t xml:space="preserve">Собрание депутатов </w:t>
      </w:r>
      <w:proofErr w:type="spellStart"/>
      <w:r w:rsidRPr="00C05D46">
        <w:rPr>
          <w:b/>
          <w:sz w:val="24"/>
          <w:szCs w:val="24"/>
        </w:rPr>
        <w:t>Чадукасинского</w:t>
      </w:r>
      <w:proofErr w:type="spellEnd"/>
      <w:r w:rsidRPr="00C05D46">
        <w:rPr>
          <w:b/>
          <w:sz w:val="24"/>
          <w:szCs w:val="24"/>
        </w:rPr>
        <w:t xml:space="preserve"> сельского поселения Красноармейского района Чувашской Республики решило: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widowControl w:val="0"/>
        <w:snapToGrid w:val="0"/>
        <w:jc w:val="both"/>
        <w:rPr>
          <w:sz w:val="24"/>
          <w:szCs w:val="24"/>
        </w:rPr>
      </w:pPr>
      <w:r w:rsidRPr="00C05D46">
        <w:rPr>
          <w:sz w:val="24"/>
          <w:szCs w:val="24"/>
        </w:rPr>
        <w:t xml:space="preserve">1. Внести в Правила землепользования и застройки </w:t>
      </w:r>
      <w:proofErr w:type="spellStart"/>
      <w:r w:rsidRPr="00C05D46">
        <w:rPr>
          <w:sz w:val="24"/>
          <w:szCs w:val="24"/>
        </w:rPr>
        <w:t>Чадукасинского</w:t>
      </w:r>
      <w:proofErr w:type="spellEnd"/>
      <w:r w:rsidRPr="00C05D46">
        <w:rPr>
          <w:sz w:val="24"/>
          <w:szCs w:val="24"/>
        </w:rPr>
        <w:t xml:space="preserve"> сельского поселения Красноармейского района Чувашской Республики, принятые решением Собрания депутатов </w:t>
      </w:r>
      <w:proofErr w:type="spellStart"/>
      <w:r w:rsidRPr="00C05D46">
        <w:rPr>
          <w:sz w:val="24"/>
          <w:szCs w:val="24"/>
        </w:rPr>
        <w:t>Чадукасинского</w:t>
      </w:r>
      <w:proofErr w:type="spellEnd"/>
      <w:r w:rsidRPr="00C05D46">
        <w:rPr>
          <w:sz w:val="24"/>
          <w:szCs w:val="24"/>
        </w:rPr>
        <w:t xml:space="preserve"> сельского поселения Красноармейского района Чувашской Республики от 19.05.2017 г. № С –17/2  следующие изменения:</w:t>
      </w:r>
    </w:p>
    <w:p w:rsidR="00A0690E" w:rsidRPr="00C05D46" w:rsidRDefault="00A0690E" w:rsidP="00A0690E">
      <w:pPr>
        <w:numPr>
          <w:ilvl w:val="1"/>
          <w:numId w:val="1"/>
        </w:numPr>
        <w:tabs>
          <w:tab w:val="left" w:pos="709"/>
          <w:tab w:val="left" w:pos="1134"/>
        </w:tabs>
        <w:spacing w:after="200" w:line="276" w:lineRule="auto"/>
        <w:ind w:firstLine="567"/>
        <w:jc w:val="both"/>
        <w:rPr>
          <w:iCs/>
          <w:noProof/>
          <w:sz w:val="24"/>
          <w:szCs w:val="24"/>
        </w:rPr>
      </w:pPr>
      <w:r w:rsidRPr="00C05D46">
        <w:rPr>
          <w:iCs/>
          <w:noProof/>
          <w:sz w:val="24"/>
          <w:szCs w:val="24"/>
        </w:rPr>
        <w:t>Изложить статью 40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bCs/>
          <w:sz w:val="24"/>
          <w:szCs w:val="24"/>
          <w:lang w:eastAsia="en-US"/>
        </w:rPr>
        <w:t>«</w:t>
      </w:r>
      <w:bookmarkStart w:id="1" w:name="_Toc510707029"/>
      <w:r w:rsidRPr="00C05D46">
        <w:rPr>
          <w:b/>
          <w:bCs/>
          <w:sz w:val="24"/>
          <w:szCs w:val="24"/>
          <w:lang w:eastAsia="en-US"/>
        </w:rPr>
        <w:t>Статья 40. Градостроительный регламент жилой зоны.</w:t>
      </w:r>
      <w:bookmarkEnd w:id="1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2" w:name="_Toc466536835"/>
      <w:bookmarkStart w:id="3" w:name="_Toc510707030"/>
      <w:r w:rsidRPr="00C05D46">
        <w:rPr>
          <w:b/>
          <w:bCs/>
          <w:sz w:val="24"/>
          <w:szCs w:val="24"/>
          <w:lang w:eastAsia="en-US"/>
        </w:rPr>
        <w:t>Зоны застройки индивидуальными жилыми домами (Ж-1)</w:t>
      </w:r>
      <w:bookmarkEnd w:id="2"/>
      <w:bookmarkEnd w:id="3"/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806"/>
        <w:gridCol w:w="4394"/>
        <w:gridCol w:w="709"/>
        <w:gridCol w:w="1489"/>
        <w:gridCol w:w="702"/>
        <w:gridCol w:w="858"/>
      </w:tblGrid>
      <w:tr w:rsidR="00A0690E" w:rsidRPr="00C05D46" w:rsidTr="0088290F">
        <w:trPr>
          <w:cantSplit/>
          <w:trHeight w:val="258"/>
        </w:trPr>
        <w:tc>
          <w:tcPr>
            <w:tcW w:w="754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п/п</w:t>
            </w:r>
          </w:p>
        </w:tc>
        <w:tc>
          <w:tcPr>
            <w:tcW w:w="806" w:type="dxa"/>
            <w:vMerge w:val="restart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394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05D46">
              <w:rPr>
                <w:sz w:val="24"/>
                <w:szCs w:val="24"/>
              </w:rPr>
              <w:t xml:space="preserve">Вид разрешенного использования земельного участка (в соответствии с Классификатором видов разрешенного </w:t>
            </w:r>
            <w:r w:rsidRPr="00C05D46">
              <w:rPr>
                <w:sz w:val="24"/>
                <w:szCs w:val="24"/>
              </w:rPr>
              <w:lastRenderedPageBreak/>
              <w:t xml:space="preserve">использования земельных участков </w:t>
            </w:r>
            <w:r w:rsidRPr="00C05D46">
              <w:rPr>
                <w:sz w:val="24"/>
                <w:szCs w:val="24"/>
                <w:lang w:eastAsia="ar-SA"/>
              </w:rPr>
              <w:t xml:space="preserve">утвержденным </w:t>
            </w:r>
            <w:r w:rsidRPr="00C05D46">
              <w:rPr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3208"/>
        </w:trPr>
        <w:tc>
          <w:tcPr>
            <w:tcW w:w="754" w:type="dxa"/>
            <w:vMerge/>
            <w:vAlign w:val="center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489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Предельные размеры земельных участков (мин. -макс.), га</w:t>
            </w:r>
          </w:p>
        </w:tc>
        <w:tc>
          <w:tcPr>
            <w:tcW w:w="702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858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Минимальные отступы от границ земельных участков </w:t>
            </w:r>
          </w:p>
        </w:tc>
      </w:tr>
    </w:tbl>
    <w:p w:rsidR="00A0690E" w:rsidRPr="00C05D46" w:rsidRDefault="00A0690E" w:rsidP="00A0690E">
      <w:pPr>
        <w:rPr>
          <w:sz w:val="24"/>
          <w:szCs w:val="24"/>
        </w:rPr>
      </w:pPr>
    </w:p>
    <w:tbl>
      <w:tblPr>
        <w:tblW w:w="97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878"/>
        <w:gridCol w:w="4392"/>
        <w:gridCol w:w="709"/>
        <w:gridCol w:w="1492"/>
        <w:gridCol w:w="567"/>
        <w:gridCol w:w="993"/>
      </w:tblGrid>
      <w:tr w:rsidR="00A0690E" w:rsidRPr="00C05D46" w:rsidTr="0088290F">
        <w:trPr>
          <w:trHeight w:val="272"/>
          <w:tblHeader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</w:t>
            </w:r>
          </w:p>
        </w:tc>
      </w:tr>
      <w:tr w:rsidR="00A0690E" w:rsidRPr="00C05D46" w:rsidTr="0088290F">
        <w:trPr>
          <w:trHeight w:val="397"/>
        </w:trPr>
        <w:tc>
          <w:tcPr>
            <w:tcW w:w="9785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b/>
                <w:b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537"/>
        </w:trPr>
        <w:tc>
          <w:tcPr>
            <w:tcW w:w="754" w:type="dxa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right="-42" w:hanging="614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Для индивидуального жилищного строительства                         </w:t>
            </w:r>
          </w:p>
        </w:tc>
        <w:tc>
          <w:tcPr>
            <w:tcW w:w="709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0,03 - 0,15</w:t>
            </w:r>
          </w:p>
        </w:tc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2.1.1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Малоэтажная многоквартирная жилая застройка 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Для ведения личного подсобного хозяйства (приусадебный земельный участок)                              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0,05-1,0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2.3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2.7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Обслуживание жилой застройки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2.7.1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Хранение автотранспорта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мин.0,0015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3.4.1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3.4.2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1,0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3.5.1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мин.0,4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3.6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4.4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Магазины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4.6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 xml:space="preserve">  мин.0,03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4.8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Развлечение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5.0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6.9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Склады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мин. 0,005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7.0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492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  мин.0,003</w:t>
            </w:r>
          </w:p>
        </w:tc>
        <w:tc>
          <w:tcPr>
            <w:tcW w:w="567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     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9.3</w:t>
            </w:r>
          </w:p>
        </w:tc>
        <w:tc>
          <w:tcPr>
            <w:tcW w:w="4392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9" w:type="dxa"/>
          </w:tcPr>
          <w:p w:rsidR="00A0690E" w:rsidRPr="00C05D46" w:rsidRDefault="00A0690E" w:rsidP="00A0690E">
            <w:pPr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0690E" w:rsidRPr="00C05D46" w:rsidRDefault="00A0690E" w:rsidP="00A0690E">
            <w:pPr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0,0005</w:t>
            </w:r>
          </w:p>
        </w:tc>
        <w:tc>
          <w:tcPr>
            <w:tcW w:w="567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11.1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3761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761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Действие градостроительного регламента не распространяется 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12.0.1</w:t>
            </w:r>
          </w:p>
        </w:tc>
        <w:tc>
          <w:tcPr>
            <w:tcW w:w="4392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3761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12.0.2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761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13.1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0,02- 0,25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13.2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0,03 - 0,15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9785" w:type="dxa"/>
            <w:gridSpan w:val="7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/>
                <w:b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3.2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3.3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</w:t>
            </w:r>
            <w:r w:rsidRPr="00C05D46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3.7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Религиозное использование              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3.8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3.10.1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мин.0,35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мин.0,12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4.3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Рынки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0,3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4.5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</w:t>
            </w:r>
            <w:r w:rsidRPr="00C05D46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4.7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0,01-0,05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мин. 0,005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4.9.1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0,01-1,0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C05D4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754" w:type="dxa"/>
            <w:vAlign w:val="center"/>
          </w:tcPr>
          <w:p w:rsidR="00A0690E" w:rsidRPr="00C05D46" w:rsidRDefault="00A0690E" w:rsidP="00A0690E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hanging="614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6.8</w:t>
            </w:r>
          </w:p>
        </w:tc>
        <w:tc>
          <w:tcPr>
            <w:tcW w:w="43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Связь</w:t>
            </w:r>
          </w:p>
        </w:tc>
        <w:tc>
          <w:tcPr>
            <w:tcW w:w="709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мин.0,15</w:t>
            </w:r>
          </w:p>
        </w:tc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</w:tbl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Примечания: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</w:t>
      </w:r>
      <w:proofErr w:type="spellStart"/>
      <w:r w:rsidRPr="00C05D46">
        <w:rPr>
          <w:bCs/>
          <w:sz w:val="24"/>
          <w:szCs w:val="24"/>
        </w:rPr>
        <w:t>Чадукасинского</w:t>
      </w:r>
      <w:proofErr w:type="spellEnd"/>
      <w:r w:rsidRPr="00C05D46">
        <w:rPr>
          <w:bCs/>
          <w:sz w:val="24"/>
          <w:szCs w:val="24"/>
        </w:rPr>
        <w:t xml:space="preserve"> сельского поселения.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20 метров.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    4. Отступ от красной линии до линии застройки при новом строительстве составляет не менее 5 метров.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5. Требования к ограждениям земельных участков индивидуальных жилых домов со стороны улицы: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ab/>
        <w:t>а) максимальная высота ограждений – 2 метра;</w:t>
      </w:r>
      <w:r w:rsidRPr="00C05D46">
        <w:rPr>
          <w:bCs/>
          <w:sz w:val="24"/>
          <w:szCs w:val="24"/>
        </w:rPr>
        <w:tab/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lastRenderedPageBreak/>
        <w:tab/>
        <w:t>б) ограждение в виде декоративного озеленения – 1,2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C05D46">
        <w:rPr>
          <w:bCs/>
          <w:sz w:val="24"/>
          <w:szCs w:val="24"/>
        </w:rPr>
        <w:t>светопрозрачность</w:t>
      </w:r>
      <w:proofErr w:type="spellEnd"/>
      <w:r w:rsidRPr="00C05D46">
        <w:rPr>
          <w:bCs/>
          <w:sz w:val="24"/>
          <w:szCs w:val="24"/>
        </w:rPr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6. Высота вспомогательных зданий и сооружений: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   а) до верха плоской кровли - не более 3м;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   б) до конька скатной кровли - не более 5м.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7. 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 - расстояние между фронтальной границей участка и основным строением - до 6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до границы соседнего участка расстояния по санитарно-бытовым и зооветеринарным по требованиям должны быть не менее: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усадебного одно-, двухэтажного дома – 3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постройки для содержания скота и птицы – 4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хозяйственных и прочих построек – 1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открытой стоянки - 1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отдельно стоящего гаража - 1 м.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стволов высокорослых деревьев – 4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среднерослых – 2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кустарника - 1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от открытой стоянки – 1 м;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расстояние от полотна дороги до ограждения не менее 2 метров;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благоустройство придомовой территории со стороны улицы перед ограждением допускает озеленение не выше 2 м.;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 xml:space="preserve">Вспомогательные строения, за исключением гаражей, размещать со стороны улиц не допускается. 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8. Действие настоящего регламента не распространяется на земельные участки: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б) в границах территорий общего пользования;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в) предназначенные для размещения линейных объектов и (или) занятые линейными объектами;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bCs/>
          <w:sz w:val="24"/>
          <w:szCs w:val="24"/>
        </w:rPr>
        <w:t>г) предоставленные для добычи полезных ископаемых.».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color w:val="000000"/>
          <w:sz w:val="24"/>
          <w:szCs w:val="24"/>
          <w:lang w:eastAsia="ar-SA"/>
        </w:rPr>
      </w:pPr>
      <w:r w:rsidRPr="00C05D46">
        <w:rPr>
          <w:color w:val="000000"/>
          <w:sz w:val="24"/>
          <w:szCs w:val="24"/>
          <w:lang w:eastAsia="ar-SA"/>
        </w:rPr>
        <w:lastRenderedPageBreak/>
        <w:t xml:space="preserve">9. Использование земельных участков и объектов капитального строительства в границах </w:t>
      </w:r>
      <w:proofErr w:type="spellStart"/>
      <w:r w:rsidRPr="00C05D46">
        <w:rPr>
          <w:color w:val="000000"/>
          <w:sz w:val="24"/>
          <w:szCs w:val="24"/>
          <w:lang w:eastAsia="ar-SA"/>
        </w:rPr>
        <w:t>водоохранных</w:t>
      </w:r>
      <w:proofErr w:type="spellEnd"/>
      <w:r w:rsidRPr="00C05D46">
        <w:rPr>
          <w:color w:val="000000"/>
          <w:sz w:val="24"/>
          <w:szCs w:val="24"/>
          <w:lang w:eastAsia="ar-SA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color w:val="000000"/>
          <w:sz w:val="24"/>
          <w:szCs w:val="24"/>
          <w:lang w:eastAsia="ar-SA"/>
        </w:rPr>
      </w:pPr>
    </w:p>
    <w:p w:rsidR="00A0690E" w:rsidRPr="00C05D46" w:rsidRDefault="00A0690E" w:rsidP="00A0690E">
      <w:pPr>
        <w:suppressAutoHyphens/>
        <w:snapToGrid w:val="0"/>
        <w:contextualSpacing/>
        <w:jc w:val="both"/>
        <w:rPr>
          <w:color w:val="000000"/>
          <w:sz w:val="24"/>
          <w:szCs w:val="24"/>
          <w:lang w:eastAsia="ar-SA"/>
        </w:rPr>
      </w:pPr>
      <w:r w:rsidRPr="00C05D46">
        <w:rPr>
          <w:color w:val="000000"/>
          <w:sz w:val="24"/>
          <w:szCs w:val="24"/>
          <w:lang w:eastAsia="ar-SA"/>
        </w:rPr>
        <w:t>1.2. Изложить статью 41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4" w:name="_Toc510707031"/>
      <w:r w:rsidRPr="00C05D46">
        <w:rPr>
          <w:b/>
          <w:bCs/>
          <w:sz w:val="24"/>
          <w:szCs w:val="24"/>
          <w:lang w:eastAsia="en-US"/>
        </w:rPr>
        <w:t>«Статья 41. Градостроительный регламент общественно деловой зоны</w:t>
      </w:r>
      <w:bookmarkEnd w:id="4"/>
      <w:r w:rsidRPr="00C05D46">
        <w:rPr>
          <w:b/>
          <w:bCs/>
          <w:sz w:val="24"/>
          <w:szCs w:val="24"/>
          <w:lang w:eastAsia="en-US"/>
        </w:rPr>
        <w:t xml:space="preserve"> 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5" w:name="_Toc466536837"/>
      <w:bookmarkStart w:id="6" w:name="_Toc510707032"/>
      <w:r w:rsidRPr="00C05D46">
        <w:rPr>
          <w:b/>
          <w:bCs/>
          <w:sz w:val="24"/>
          <w:szCs w:val="24"/>
          <w:lang w:eastAsia="en-US"/>
        </w:rPr>
        <w:t>Зона общественно-делового назначения (О-1)</w:t>
      </w:r>
      <w:bookmarkEnd w:id="5"/>
      <w:bookmarkEnd w:id="6"/>
    </w:p>
    <w:p w:rsidR="00A0690E" w:rsidRPr="00C05D46" w:rsidRDefault="00A0690E" w:rsidP="00A0690E">
      <w:pPr>
        <w:suppressAutoHyphens/>
        <w:snapToGrid w:val="0"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Таблица № 4.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A0690E" w:rsidRPr="00C05D46" w:rsidRDefault="00A0690E" w:rsidP="00A0690E">
      <w:pPr>
        <w:suppressAutoHyphens/>
        <w:snapToGrid w:val="0"/>
        <w:rPr>
          <w:sz w:val="24"/>
          <w:szCs w:val="24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992"/>
        <w:gridCol w:w="850"/>
      </w:tblGrid>
      <w:tr w:rsidR="00A0690E" w:rsidRPr="00C05D46" w:rsidTr="0088290F">
        <w:trPr>
          <w:cantSplit/>
          <w:trHeight w:val="339"/>
        </w:trPr>
        <w:tc>
          <w:tcPr>
            <w:tcW w:w="567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05D46">
              <w:rPr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C05D46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Pr="00C05D46">
              <w:rPr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2482"/>
        </w:trPr>
        <w:tc>
          <w:tcPr>
            <w:tcW w:w="567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850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A0690E" w:rsidRPr="00C05D46" w:rsidTr="0088290F">
        <w:trPr>
          <w:trHeight w:val="171"/>
          <w:tblHeader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3.4.1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3.4.2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1,0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3.5.1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0,4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3.5.2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2,4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3.6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3.7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0,003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 xml:space="preserve">Общественное управление 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0,12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3.10.1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0,01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0,01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0,08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0,009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4.5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0,05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4.6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0,05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5.0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0,3</w:t>
            </w:r>
          </w:p>
        </w:tc>
        <w:tc>
          <w:tcPr>
            <w:tcW w:w="992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6.8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  <w:lang w:val="en-US"/>
              </w:rPr>
              <w:t>h</w:t>
            </w:r>
            <w:r w:rsidRPr="00C05D46">
              <w:rPr>
                <w:iCs/>
                <w:sz w:val="24"/>
                <w:szCs w:val="24"/>
              </w:rPr>
              <w:t>:10-70 м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0.02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9.3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0,0005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2.7.1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Развлечения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0,01</w:t>
            </w:r>
          </w:p>
        </w:tc>
        <w:tc>
          <w:tcPr>
            <w:tcW w:w="992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0,01</w:t>
            </w:r>
          </w:p>
        </w:tc>
        <w:tc>
          <w:tcPr>
            <w:tcW w:w="992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4.10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C05D46">
              <w:rPr>
                <w:sz w:val="24"/>
                <w:szCs w:val="24"/>
              </w:rPr>
              <w:t>Выставочно</w:t>
            </w:r>
            <w:proofErr w:type="spellEnd"/>
            <w:r w:rsidRPr="00C05D46">
              <w:rPr>
                <w:sz w:val="24"/>
                <w:szCs w:val="24"/>
              </w:rPr>
              <w:t>-ярмарочная деятельность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0,01</w:t>
            </w:r>
          </w:p>
        </w:tc>
        <w:tc>
          <w:tcPr>
            <w:tcW w:w="992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Развлечения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0,01</w:t>
            </w:r>
          </w:p>
        </w:tc>
        <w:tc>
          <w:tcPr>
            <w:tcW w:w="992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</w:tbl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Примечания: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2. Действие настоящего регламента не распространяется на земельные участки: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б) в границах территорий общего пользования;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в) предназначенные для размещения линейных объектов и (или) занятые линейными объектами;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sz w:val="24"/>
          <w:szCs w:val="24"/>
          <w:lang w:eastAsia="ar-SA"/>
        </w:rPr>
        <w:t>г) предоставленные для добычи полезных ископаемых.».</w:t>
      </w:r>
    </w:p>
    <w:p w:rsidR="00A0690E" w:rsidRPr="00C05D46" w:rsidRDefault="00A0690E" w:rsidP="00A0690E">
      <w:pPr>
        <w:suppressAutoHyphens/>
        <w:snapToGrid w:val="0"/>
        <w:spacing w:before="240"/>
        <w:contextualSpacing/>
        <w:jc w:val="both"/>
        <w:rPr>
          <w:sz w:val="24"/>
          <w:szCs w:val="24"/>
        </w:rPr>
      </w:pP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Cs/>
          <w:sz w:val="24"/>
          <w:szCs w:val="24"/>
          <w:lang w:eastAsia="en-US"/>
        </w:rPr>
      </w:pPr>
      <w:bookmarkStart w:id="7" w:name="_Toc510707033"/>
      <w:r w:rsidRPr="00C05D46">
        <w:rPr>
          <w:bCs/>
          <w:sz w:val="24"/>
          <w:szCs w:val="24"/>
          <w:lang w:eastAsia="en-US"/>
        </w:rPr>
        <w:t>1.3. Изложить статью 42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b/>
          <w:bCs/>
          <w:sz w:val="24"/>
          <w:szCs w:val="24"/>
          <w:lang w:eastAsia="en-US"/>
        </w:rPr>
        <w:t>«Статья 42. Зона сельскохозяйственного использования</w:t>
      </w:r>
      <w:bookmarkEnd w:id="7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8" w:name="_Toc466536843"/>
      <w:bookmarkStart w:id="9" w:name="_Toc510707034"/>
      <w:r w:rsidRPr="00C05D46">
        <w:rPr>
          <w:b/>
          <w:bCs/>
          <w:sz w:val="24"/>
          <w:szCs w:val="24"/>
          <w:lang w:eastAsia="en-US"/>
        </w:rPr>
        <w:t>Зона сельскохозяйственных предприятий (СХ-2)</w:t>
      </w:r>
      <w:bookmarkEnd w:id="8"/>
      <w:bookmarkEnd w:id="9"/>
    </w:p>
    <w:p w:rsidR="00A0690E" w:rsidRPr="00C05D46" w:rsidRDefault="00A0690E" w:rsidP="00A0690E">
      <w:pPr>
        <w:overflowPunct w:val="0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Таблица № 5.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850"/>
        <w:gridCol w:w="142"/>
        <w:gridCol w:w="850"/>
      </w:tblGrid>
      <w:tr w:rsidR="00A0690E" w:rsidRPr="00C05D46" w:rsidTr="0088290F">
        <w:trPr>
          <w:cantSplit/>
          <w:trHeight w:val="2316"/>
        </w:trPr>
        <w:tc>
          <w:tcPr>
            <w:tcW w:w="567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C05D46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Pr="00C05D46">
              <w:rPr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</w:tc>
        <w:tc>
          <w:tcPr>
            <w:tcW w:w="3969" w:type="dxa"/>
            <w:gridSpan w:val="5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2210"/>
        </w:trPr>
        <w:tc>
          <w:tcPr>
            <w:tcW w:w="567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ind w:right="113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ind w:right="113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850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ind w:right="113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gridSpan w:val="2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A0690E" w:rsidRPr="00C05D46" w:rsidTr="0088290F">
        <w:trPr>
          <w:trHeight w:val="171"/>
          <w:tblHeader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8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1.16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0,02</w:t>
            </w:r>
          </w:p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макс. 1,0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1.7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Скотоводство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Звероводство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0,3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Птицеводство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Свиноводство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Пчеловодство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0,1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1.13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Рыбоводство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1.15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0,1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Сенокошение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макс. 3,0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0,003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5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9639" w:type="dxa"/>
            <w:gridSpan w:val="8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Овощеводство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 xml:space="preserve">Выращивание тонизирующих, </w:t>
            </w:r>
            <w:r w:rsidRPr="00C05D46">
              <w:rPr>
                <w:iCs/>
                <w:sz w:val="24"/>
                <w:szCs w:val="24"/>
              </w:rPr>
              <w:lastRenderedPageBreak/>
              <w:t>лекарственных, цветочных культур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0,2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Садоводство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0,5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1.17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Питомники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0,3</w:t>
            </w:r>
          </w:p>
        </w:tc>
        <w:tc>
          <w:tcPr>
            <w:tcW w:w="992" w:type="dxa"/>
            <w:gridSpan w:val="2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3.10.1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0,3</w:t>
            </w:r>
          </w:p>
        </w:tc>
        <w:tc>
          <w:tcPr>
            <w:tcW w:w="992" w:type="dxa"/>
            <w:gridSpan w:val="2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21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мин.0,01</w:t>
            </w:r>
          </w:p>
        </w:tc>
        <w:tc>
          <w:tcPr>
            <w:tcW w:w="992" w:type="dxa"/>
            <w:gridSpan w:val="2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</w:tbl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Примечания: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2. 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образования.».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center"/>
        <w:outlineLvl w:val="2"/>
        <w:rPr>
          <w:b/>
          <w:bCs/>
          <w:sz w:val="24"/>
          <w:szCs w:val="24"/>
          <w:lang w:eastAsia="en-US"/>
        </w:rPr>
      </w:pP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Cs/>
          <w:sz w:val="24"/>
          <w:szCs w:val="24"/>
          <w:lang w:eastAsia="en-US"/>
        </w:rPr>
      </w:pPr>
      <w:bookmarkStart w:id="10" w:name="_Toc510707035"/>
      <w:r w:rsidRPr="00C05D46">
        <w:rPr>
          <w:bCs/>
          <w:sz w:val="24"/>
          <w:szCs w:val="24"/>
          <w:lang w:eastAsia="en-US"/>
        </w:rPr>
        <w:t>1.4. Изложить статью 43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b/>
          <w:bCs/>
          <w:sz w:val="24"/>
          <w:szCs w:val="24"/>
          <w:lang w:eastAsia="en-US"/>
        </w:rPr>
        <w:t>«Статья 43. Градостроительный регламент зоны специального назначени</w:t>
      </w:r>
      <w:bookmarkEnd w:id="10"/>
      <w:r w:rsidRPr="00C05D46">
        <w:rPr>
          <w:b/>
          <w:bCs/>
          <w:sz w:val="24"/>
          <w:szCs w:val="24"/>
          <w:lang w:eastAsia="en-US"/>
        </w:rPr>
        <w:t>я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11" w:name="_Toc466536846"/>
      <w:bookmarkStart w:id="12" w:name="_Toc510707036"/>
      <w:r w:rsidRPr="00C05D46">
        <w:rPr>
          <w:b/>
          <w:bCs/>
          <w:sz w:val="24"/>
          <w:szCs w:val="24"/>
          <w:lang w:eastAsia="en-US"/>
        </w:rPr>
        <w:t>Зона специального назначения, связанная с захоронениями (Сп-1)</w:t>
      </w:r>
      <w:bookmarkEnd w:id="11"/>
      <w:bookmarkEnd w:id="12"/>
    </w:p>
    <w:p w:rsidR="00A0690E" w:rsidRPr="00C05D46" w:rsidRDefault="00A0690E" w:rsidP="00A0690E">
      <w:pPr>
        <w:overflowPunct w:val="0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Таблица № 6.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708"/>
        <w:gridCol w:w="1134"/>
      </w:tblGrid>
      <w:tr w:rsidR="00A0690E" w:rsidRPr="00C05D46" w:rsidTr="0088290F">
        <w:trPr>
          <w:cantSplit/>
          <w:trHeight w:val="357"/>
        </w:trPr>
        <w:tc>
          <w:tcPr>
            <w:tcW w:w="567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(в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05D46">
              <w:rPr>
                <w:i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C05D46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Pr="00C05D46">
              <w:rPr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2296"/>
        </w:trPr>
        <w:tc>
          <w:tcPr>
            <w:tcW w:w="567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708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  <w:tr w:rsidR="00A0690E" w:rsidRPr="00C05D46" w:rsidTr="0088290F">
        <w:trPr>
          <w:cantSplit/>
          <w:trHeight w:val="171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3.7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 0,01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Ритуальная деятельность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0,1-10,0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12.2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0,2-1,0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color w:val="000000"/>
                <w:sz w:val="24"/>
                <w:szCs w:val="24"/>
              </w:rPr>
            </w:pPr>
            <w:r w:rsidRPr="00C05D46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мин.0,005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color w:val="000000"/>
                <w:sz w:val="24"/>
                <w:szCs w:val="24"/>
              </w:rPr>
            </w:pPr>
            <w:r w:rsidRPr="00C05D46">
              <w:rPr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color w:val="000000"/>
                <w:sz w:val="24"/>
                <w:szCs w:val="24"/>
              </w:rPr>
            </w:pPr>
            <w:r w:rsidRPr="00C05D46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6.9</w:t>
            </w:r>
          </w:p>
        </w:tc>
        <w:tc>
          <w:tcPr>
            <w:tcW w:w="4110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Склады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 0,2</w:t>
            </w:r>
          </w:p>
        </w:tc>
        <w:tc>
          <w:tcPr>
            <w:tcW w:w="708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</w:tbl>
    <w:p w:rsidR="00A0690E" w:rsidRPr="00C05D46" w:rsidRDefault="00A0690E" w:rsidP="00A0690E">
      <w:pPr>
        <w:suppressAutoHyphens/>
        <w:snapToGrid w:val="0"/>
        <w:spacing w:before="24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Примечания: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C05D46">
        <w:rPr>
          <w:bCs/>
          <w:sz w:val="24"/>
          <w:szCs w:val="24"/>
        </w:rPr>
        <w:t>уполномоченным федеральным органом исполнительной власти.</w:t>
      </w:r>
    </w:p>
    <w:p w:rsidR="00A0690E" w:rsidRPr="00C05D46" w:rsidRDefault="00A0690E" w:rsidP="00A0690E">
      <w:pPr>
        <w:tabs>
          <w:tab w:val="left" w:pos="742"/>
          <w:tab w:val="left" w:pos="1080"/>
        </w:tabs>
        <w:overflowPunct w:val="0"/>
        <w:spacing w:beforeLines="20" w:before="48" w:afterLines="20" w:after="48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 xml:space="preserve">2. Размер земельного участка для сельского кладбища не может превышать 10 га. </w:t>
      </w:r>
      <w:r w:rsidRPr="00C05D46">
        <w:rPr>
          <w:sz w:val="24"/>
          <w:szCs w:val="24"/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A0690E" w:rsidRPr="00C05D46" w:rsidRDefault="00A0690E" w:rsidP="00A0690E">
      <w:pPr>
        <w:tabs>
          <w:tab w:val="left" w:pos="742"/>
          <w:tab w:val="left" w:pos="1080"/>
        </w:tabs>
        <w:overflowPunct w:val="0"/>
        <w:spacing w:beforeLines="20" w:before="48" w:afterLines="20" w:after="48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3. Скотомогильники (биотермические ямы) следует размещать на сухом возвышенном участке земли площадью не менее 600 м</w:t>
      </w:r>
      <w:r w:rsidRPr="00C05D46">
        <w:rPr>
          <w:sz w:val="24"/>
          <w:szCs w:val="24"/>
          <w:vertAlign w:val="superscript"/>
        </w:rPr>
        <w:t>2</w:t>
      </w:r>
      <w:r w:rsidRPr="00C05D46">
        <w:rPr>
          <w:sz w:val="24"/>
          <w:szCs w:val="24"/>
        </w:rPr>
        <w:t>. Уровень стояния грунтовых вод должен быть не менее 2 м от поверхности земли.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6. Запрещается захоронение отходов в границах населенных пунктов.».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Cs/>
          <w:sz w:val="24"/>
          <w:szCs w:val="24"/>
          <w:lang w:eastAsia="en-US"/>
        </w:rPr>
      </w:pPr>
      <w:bookmarkStart w:id="13" w:name="_Toc510707037"/>
      <w:r w:rsidRPr="00C05D46">
        <w:rPr>
          <w:bCs/>
          <w:sz w:val="24"/>
          <w:szCs w:val="24"/>
          <w:lang w:eastAsia="en-US"/>
        </w:rPr>
        <w:t>1.5.</w:t>
      </w:r>
      <w:r w:rsidRPr="00C05D46">
        <w:rPr>
          <w:bCs/>
          <w:sz w:val="24"/>
          <w:szCs w:val="24"/>
          <w:lang w:eastAsia="en-US"/>
        </w:rPr>
        <w:tab/>
        <w:t>Изложить статью 44 Правил землепользования и застройки в следующей редакции:</w:t>
      </w:r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r w:rsidRPr="00C05D46">
        <w:rPr>
          <w:b/>
          <w:bCs/>
          <w:sz w:val="24"/>
          <w:szCs w:val="24"/>
          <w:lang w:eastAsia="en-US"/>
        </w:rPr>
        <w:t>«Статья 44. Градостроительный регламент зоны транспортной и инженерной инфраструктуры</w:t>
      </w:r>
      <w:bookmarkEnd w:id="13"/>
    </w:p>
    <w:p w:rsidR="00A0690E" w:rsidRPr="00C05D46" w:rsidRDefault="00A0690E" w:rsidP="00A0690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sz w:val="24"/>
          <w:szCs w:val="24"/>
          <w:lang w:eastAsia="en-US"/>
        </w:rPr>
      </w:pPr>
      <w:bookmarkStart w:id="14" w:name="_Toc466536849"/>
      <w:bookmarkStart w:id="15" w:name="_Toc510707038"/>
      <w:r w:rsidRPr="00C05D46">
        <w:rPr>
          <w:b/>
          <w:bCs/>
          <w:sz w:val="24"/>
          <w:szCs w:val="24"/>
          <w:lang w:eastAsia="en-US"/>
        </w:rPr>
        <w:t>Зона инженерной инфраструктуры (И-1)</w:t>
      </w:r>
      <w:bookmarkEnd w:id="14"/>
      <w:bookmarkEnd w:id="15"/>
    </w:p>
    <w:p w:rsidR="00A0690E" w:rsidRPr="00C05D46" w:rsidRDefault="00A0690E" w:rsidP="00A0690E">
      <w:pPr>
        <w:overflowPunct w:val="0"/>
        <w:contextualSpacing/>
        <w:jc w:val="both"/>
        <w:rPr>
          <w:sz w:val="24"/>
          <w:szCs w:val="24"/>
        </w:rPr>
      </w:pPr>
      <w:r w:rsidRPr="00C05D46">
        <w:rPr>
          <w:sz w:val="24"/>
          <w:szCs w:val="24"/>
        </w:rPr>
        <w:t>Таблица № 7.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708"/>
        <w:gridCol w:w="1134"/>
      </w:tblGrid>
      <w:tr w:rsidR="00A0690E" w:rsidRPr="00C05D46" w:rsidTr="0088290F">
        <w:trPr>
          <w:cantSplit/>
          <w:trHeight w:val="372"/>
        </w:trPr>
        <w:tc>
          <w:tcPr>
            <w:tcW w:w="567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№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05D46">
              <w:rPr>
                <w:iCs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C05D46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Pr="00C05D46">
              <w:rPr>
                <w:bCs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0690E" w:rsidRPr="00C05D46" w:rsidTr="0088290F">
        <w:trPr>
          <w:cantSplit/>
          <w:trHeight w:val="2163"/>
        </w:trPr>
        <w:tc>
          <w:tcPr>
            <w:tcW w:w="567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708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134" w:type="dxa"/>
            <w:textDirection w:val="btLr"/>
          </w:tcPr>
          <w:p w:rsidR="00A0690E" w:rsidRPr="00C05D46" w:rsidRDefault="00A0690E" w:rsidP="00A0690E">
            <w:pPr>
              <w:suppressAutoHyphens/>
              <w:snapToGrid w:val="0"/>
              <w:ind w:right="113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Минимальные отступы до границ смежного земельного участка</w:t>
            </w:r>
          </w:p>
        </w:tc>
      </w:tr>
    </w:tbl>
    <w:p w:rsidR="00A0690E" w:rsidRPr="00C05D46" w:rsidRDefault="00A0690E" w:rsidP="00A0690E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993"/>
        <w:gridCol w:w="1134"/>
        <w:gridCol w:w="708"/>
        <w:gridCol w:w="1134"/>
      </w:tblGrid>
      <w:tr w:rsidR="00A0690E" w:rsidRPr="00C05D46" w:rsidTr="0088290F">
        <w:trPr>
          <w:trHeight w:val="269"/>
          <w:tblHeader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A0690E" w:rsidRPr="00C05D46" w:rsidTr="0088290F">
        <w:trPr>
          <w:trHeight w:val="397"/>
        </w:trPr>
        <w:tc>
          <w:tcPr>
            <w:tcW w:w="9639" w:type="dxa"/>
            <w:gridSpan w:val="7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мин.0,01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3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6.7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Энергетика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мин.0,02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749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6.8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993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h:10-70м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мин.0,02</w:t>
            </w:r>
          </w:p>
        </w:tc>
        <w:tc>
          <w:tcPr>
            <w:tcW w:w="708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0690E" w:rsidRPr="00C05D46" w:rsidRDefault="00A0690E" w:rsidP="00A0690E">
            <w:pPr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749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7.2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мин.0,01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мин.0,2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11.2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мин.0,2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11.3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мин.0,2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0</w:t>
            </w:r>
          </w:p>
        </w:tc>
      </w:tr>
      <w:tr w:rsidR="00A0690E" w:rsidRPr="00C05D46" w:rsidTr="0088290F">
        <w:trPr>
          <w:trHeight w:val="397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969" w:type="dxa"/>
            <w:gridSpan w:val="4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9639" w:type="dxa"/>
            <w:gridSpan w:val="7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мин.0,06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4.9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</w:t>
            </w:r>
          </w:p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0,003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05D46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A0690E" w:rsidRPr="00C05D46" w:rsidTr="0088290F">
        <w:trPr>
          <w:cantSplit/>
          <w:trHeight w:val="406"/>
        </w:trPr>
        <w:tc>
          <w:tcPr>
            <w:tcW w:w="567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6.9</w:t>
            </w:r>
          </w:p>
        </w:tc>
        <w:tc>
          <w:tcPr>
            <w:tcW w:w="4110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Склады</w:t>
            </w:r>
          </w:p>
        </w:tc>
        <w:tc>
          <w:tcPr>
            <w:tcW w:w="993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мин.0,1</w:t>
            </w:r>
          </w:p>
        </w:tc>
        <w:tc>
          <w:tcPr>
            <w:tcW w:w="708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iCs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A0690E" w:rsidRPr="00C05D46" w:rsidRDefault="00A0690E" w:rsidP="00A0690E">
            <w:pPr>
              <w:suppressAutoHyphens/>
              <w:snapToGrid w:val="0"/>
              <w:rPr>
                <w:sz w:val="24"/>
                <w:szCs w:val="24"/>
              </w:rPr>
            </w:pPr>
            <w:r w:rsidRPr="00C05D46">
              <w:rPr>
                <w:sz w:val="24"/>
                <w:szCs w:val="24"/>
              </w:rPr>
              <w:t>1</w:t>
            </w:r>
          </w:p>
        </w:tc>
      </w:tr>
    </w:tbl>
    <w:p w:rsidR="00A0690E" w:rsidRPr="00C05D46" w:rsidRDefault="00A0690E" w:rsidP="00A0690E">
      <w:pPr>
        <w:suppressAutoHyphens/>
        <w:snapToGrid w:val="0"/>
        <w:spacing w:before="240"/>
        <w:contextualSpacing/>
        <w:jc w:val="both"/>
        <w:rPr>
          <w:sz w:val="24"/>
          <w:szCs w:val="24"/>
          <w:lang w:eastAsia="ar-SA"/>
        </w:rPr>
      </w:pPr>
      <w:r w:rsidRPr="00C05D46">
        <w:rPr>
          <w:sz w:val="24"/>
          <w:szCs w:val="24"/>
          <w:lang w:eastAsia="ar-SA"/>
        </w:rPr>
        <w:t>Примечания:</w:t>
      </w:r>
    </w:p>
    <w:p w:rsidR="00A0690E" w:rsidRPr="00C05D46" w:rsidRDefault="00A0690E" w:rsidP="00A0690E">
      <w:pPr>
        <w:suppressAutoHyphens/>
        <w:snapToGrid w:val="0"/>
        <w:contextualSpacing/>
        <w:jc w:val="both"/>
        <w:rPr>
          <w:bCs/>
          <w:sz w:val="24"/>
          <w:szCs w:val="24"/>
        </w:rPr>
      </w:pPr>
      <w:r w:rsidRPr="00C05D46">
        <w:rPr>
          <w:sz w:val="24"/>
          <w:szCs w:val="24"/>
          <w:lang w:eastAsia="ar-SA"/>
        </w:rPr>
        <w:t xml:space="preserve"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C05D46">
        <w:rPr>
          <w:bCs/>
          <w:sz w:val="24"/>
          <w:szCs w:val="24"/>
        </w:rPr>
        <w:t>уполномоченным федеральным органом исполнительной власти.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  <w:r w:rsidRPr="00C05D46">
        <w:rPr>
          <w:sz w:val="24"/>
          <w:szCs w:val="24"/>
        </w:rPr>
        <w:tab/>
        <w:t xml:space="preserve">2. Настоящее решение вступает в силу после его официального опубликования  в  периодическом печатном издании «Чадукасинский вестник» и подлежит  размещению на официальном сайте администрации </w:t>
      </w:r>
      <w:proofErr w:type="spellStart"/>
      <w:r w:rsidRPr="00C05D46">
        <w:rPr>
          <w:sz w:val="24"/>
          <w:szCs w:val="24"/>
        </w:rPr>
        <w:t>Чадукасинского</w:t>
      </w:r>
      <w:proofErr w:type="spellEnd"/>
      <w:r w:rsidRPr="00C05D46">
        <w:rPr>
          <w:sz w:val="24"/>
          <w:szCs w:val="24"/>
        </w:rPr>
        <w:t xml:space="preserve"> сельского поселения.  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</w:p>
    <w:p w:rsidR="00A0690E" w:rsidRPr="00C05D46" w:rsidRDefault="00A0690E" w:rsidP="00A0690E">
      <w:pPr>
        <w:jc w:val="both"/>
        <w:rPr>
          <w:sz w:val="24"/>
          <w:szCs w:val="24"/>
        </w:rPr>
      </w:pPr>
      <w:r w:rsidRPr="00C05D46">
        <w:rPr>
          <w:sz w:val="24"/>
          <w:szCs w:val="24"/>
        </w:rPr>
        <w:t>Председатель Собрания депутатов</w:t>
      </w:r>
    </w:p>
    <w:p w:rsidR="00A0690E" w:rsidRPr="00C05D46" w:rsidRDefault="00A0690E" w:rsidP="00A0690E">
      <w:pPr>
        <w:jc w:val="both"/>
        <w:rPr>
          <w:sz w:val="24"/>
          <w:szCs w:val="24"/>
        </w:rPr>
      </w:pPr>
      <w:proofErr w:type="spellStart"/>
      <w:r w:rsidRPr="00C05D46">
        <w:rPr>
          <w:sz w:val="24"/>
          <w:szCs w:val="24"/>
        </w:rPr>
        <w:t>Чадукасинского</w:t>
      </w:r>
      <w:proofErr w:type="spellEnd"/>
      <w:r w:rsidRPr="00C05D46">
        <w:rPr>
          <w:sz w:val="24"/>
          <w:szCs w:val="24"/>
        </w:rPr>
        <w:t xml:space="preserve"> сельского поселения                                                Г. М. Прохоров </w:t>
      </w:r>
    </w:p>
    <w:p w:rsidR="00A0690E" w:rsidRPr="00C05D46" w:rsidRDefault="00A0690E" w:rsidP="00A0690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90E" w:rsidRPr="00A0690E" w:rsidRDefault="00A0690E" w:rsidP="00A069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4329" w:rsidRPr="009C1906" w:rsidRDefault="008D4329" w:rsidP="0065588A">
      <w:pPr>
        <w:pStyle w:val="a5"/>
        <w:ind w:right="4677"/>
        <w:jc w:val="both"/>
        <w:rPr>
          <w:sz w:val="26"/>
          <w:szCs w:val="26"/>
        </w:rPr>
      </w:pPr>
    </w:p>
    <w:sectPr w:rsidR="008D4329" w:rsidRPr="009C1906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3840"/>
    <w:multiLevelType w:val="hybridMultilevel"/>
    <w:tmpl w:val="FF32ECEE"/>
    <w:lvl w:ilvl="0" w:tplc="2C60DF74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cs="Times New Roman" w:hint="default"/>
      </w:rPr>
    </w:lvl>
  </w:abstractNum>
  <w:abstractNum w:abstractNumId="2">
    <w:nsid w:val="74734034"/>
    <w:multiLevelType w:val="hybridMultilevel"/>
    <w:tmpl w:val="7E6A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DF5"/>
    <w:rsid w:val="00082562"/>
    <w:rsid w:val="00192B01"/>
    <w:rsid w:val="001C3AA2"/>
    <w:rsid w:val="002078C1"/>
    <w:rsid w:val="002175CE"/>
    <w:rsid w:val="0024075A"/>
    <w:rsid w:val="002A3C32"/>
    <w:rsid w:val="003352EA"/>
    <w:rsid w:val="00336D7B"/>
    <w:rsid w:val="004540CA"/>
    <w:rsid w:val="005401F0"/>
    <w:rsid w:val="00560A21"/>
    <w:rsid w:val="005937B6"/>
    <w:rsid w:val="00597DF5"/>
    <w:rsid w:val="006133CF"/>
    <w:rsid w:val="0062792D"/>
    <w:rsid w:val="0065588A"/>
    <w:rsid w:val="0067691C"/>
    <w:rsid w:val="0072436E"/>
    <w:rsid w:val="00774FAA"/>
    <w:rsid w:val="0078615A"/>
    <w:rsid w:val="00795956"/>
    <w:rsid w:val="00866598"/>
    <w:rsid w:val="008D4329"/>
    <w:rsid w:val="009323AE"/>
    <w:rsid w:val="009C1906"/>
    <w:rsid w:val="00A0690E"/>
    <w:rsid w:val="00A43245"/>
    <w:rsid w:val="00A5700B"/>
    <w:rsid w:val="00AF2792"/>
    <w:rsid w:val="00B217CF"/>
    <w:rsid w:val="00B2349C"/>
    <w:rsid w:val="00B51E5D"/>
    <w:rsid w:val="00BA2283"/>
    <w:rsid w:val="00BA2FB5"/>
    <w:rsid w:val="00BC1E60"/>
    <w:rsid w:val="00C00DF7"/>
    <w:rsid w:val="00C05D46"/>
    <w:rsid w:val="00C67231"/>
    <w:rsid w:val="00C82F21"/>
    <w:rsid w:val="00D0360E"/>
    <w:rsid w:val="00DB0ED7"/>
    <w:rsid w:val="00E67B45"/>
    <w:rsid w:val="00E90684"/>
    <w:rsid w:val="00EC5688"/>
    <w:rsid w:val="00EE2307"/>
    <w:rsid w:val="00F42324"/>
    <w:rsid w:val="00F577E9"/>
    <w:rsid w:val="00F83F8F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9C190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9C1906"/>
    <w:rPr>
      <w:rFonts w:ascii="Courier New" w:hAnsi="Courier New"/>
    </w:rPr>
  </w:style>
  <w:style w:type="numbering" w:customStyle="1" w:styleId="1">
    <w:name w:val="Нет списка1"/>
    <w:next w:val="a2"/>
    <w:uiPriority w:val="99"/>
    <w:semiHidden/>
    <w:unhideWhenUsed/>
    <w:rsid w:val="00A0690E"/>
  </w:style>
  <w:style w:type="numbering" w:customStyle="1" w:styleId="11">
    <w:name w:val="Нет списка11"/>
    <w:next w:val="a2"/>
    <w:uiPriority w:val="99"/>
    <w:semiHidden/>
    <w:unhideWhenUsed/>
    <w:rsid w:val="00A0690E"/>
  </w:style>
  <w:style w:type="paragraph" w:styleId="a7">
    <w:name w:val="header"/>
    <w:basedOn w:val="a"/>
    <w:link w:val="a8"/>
    <w:uiPriority w:val="99"/>
    <w:rsid w:val="00A069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90E"/>
  </w:style>
  <w:style w:type="character" w:styleId="a9">
    <w:name w:val="page number"/>
    <w:basedOn w:val="a0"/>
    <w:uiPriority w:val="99"/>
    <w:rsid w:val="00A0690E"/>
    <w:rPr>
      <w:rFonts w:cs="Times New Roman"/>
    </w:rPr>
  </w:style>
  <w:style w:type="paragraph" w:styleId="aa">
    <w:name w:val="footer"/>
    <w:basedOn w:val="a"/>
    <w:link w:val="ab"/>
    <w:uiPriority w:val="99"/>
    <w:rsid w:val="00A06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90E"/>
  </w:style>
  <w:style w:type="paragraph" w:customStyle="1" w:styleId="ac">
    <w:name w:val="Таблицы (моноширинный)"/>
    <w:basedOn w:val="a"/>
    <w:next w:val="a"/>
    <w:rsid w:val="00A0690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A0690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50</cp:revision>
  <cp:lastPrinted>2018-09-28T04:14:00Z</cp:lastPrinted>
  <dcterms:created xsi:type="dcterms:W3CDTF">2017-06-23T06:44:00Z</dcterms:created>
  <dcterms:modified xsi:type="dcterms:W3CDTF">2019-09-26T08:31:00Z</dcterms:modified>
</cp:coreProperties>
</file>