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195"/>
        <w:gridCol w:w="1173"/>
        <w:gridCol w:w="4202"/>
      </w:tblGrid>
      <w:tr w:rsidR="00464BAD" w:rsidTr="008B11D6">
        <w:trPr>
          <w:cantSplit/>
          <w:trHeight w:val="710"/>
        </w:trPr>
        <w:tc>
          <w:tcPr>
            <w:tcW w:w="4195" w:type="dxa"/>
          </w:tcPr>
          <w:p w:rsidR="00464BAD" w:rsidRPr="008B11D6" w:rsidRDefault="008B11D6">
            <w:pPr>
              <w:jc w:val="center"/>
              <w:rPr>
                <w:rFonts w:eastAsia="Times New Roman"/>
                <w:u w:val="single"/>
              </w:rPr>
            </w:pPr>
            <w:r w:rsidRPr="008B11D6">
              <w:rPr>
                <w:rFonts w:eastAsia="Times New Roman"/>
                <w:u w:val="single"/>
              </w:rPr>
              <w:t>ПРОЕКТ</w:t>
            </w:r>
          </w:p>
        </w:tc>
        <w:tc>
          <w:tcPr>
            <w:tcW w:w="1173" w:type="dxa"/>
            <w:vMerge w:val="restart"/>
          </w:tcPr>
          <w:p w:rsidR="00464BAD" w:rsidRDefault="00464BAD">
            <w:pPr>
              <w:jc w:val="center"/>
              <w:rPr>
                <w:rFonts w:eastAsia="Times New Roman"/>
              </w:rPr>
            </w:pPr>
          </w:p>
        </w:tc>
        <w:tc>
          <w:tcPr>
            <w:tcW w:w="4202" w:type="dxa"/>
          </w:tcPr>
          <w:p w:rsidR="00464BAD" w:rsidRDefault="00464BAD">
            <w:pPr>
              <w:widowControl w:val="0"/>
              <w:autoSpaceDE w:val="0"/>
              <w:autoSpaceDN w:val="0"/>
              <w:adjustRightInd w:val="0"/>
              <w:spacing w:line="192" w:lineRule="auto"/>
              <w:jc w:val="center"/>
              <w:rPr>
                <w:rFonts w:ascii="Courier New" w:eastAsia="Times New Roman" w:hAnsi="Courier New" w:cs="Courier New"/>
                <w:b/>
              </w:rPr>
            </w:pPr>
          </w:p>
        </w:tc>
      </w:tr>
      <w:tr w:rsidR="00464BAD" w:rsidTr="008B11D6">
        <w:trPr>
          <w:cantSplit/>
          <w:trHeight w:val="2224"/>
        </w:trPr>
        <w:tc>
          <w:tcPr>
            <w:tcW w:w="4195" w:type="dxa"/>
          </w:tcPr>
          <w:p w:rsidR="00464BAD" w:rsidRDefault="00464BAD">
            <w:pPr>
              <w:rPr>
                <w:rFonts w:eastAsia="Times New Roman"/>
                <w:noProof/>
                <w:color w:val="000000"/>
              </w:rPr>
            </w:pPr>
            <w:bookmarkStart w:id="0" w:name="_GoBack"/>
            <w:bookmarkEnd w:id="0"/>
          </w:p>
        </w:tc>
        <w:tc>
          <w:tcPr>
            <w:tcW w:w="1173" w:type="dxa"/>
            <w:vMerge/>
            <w:vAlign w:val="center"/>
          </w:tcPr>
          <w:p w:rsidR="00464BAD" w:rsidRDefault="00464BAD">
            <w:pPr>
              <w:rPr>
                <w:rFonts w:eastAsia="Times New Roman"/>
              </w:rPr>
            </w:pPr>
          </w:p>
        </w:tc>
        <w:tc>
          <w:tcPr>
            <w:tcW w:w="4202" w:type="dxa"/>
          </w:tcPr>
          <w:p w:rsidR="00464BAD" w:rsidRDefault="00464BAD" w:rsidP="006012AA">
            <w:pPr>
              <w:widowControl w:val="0"/>
              <w:autoSpaceDE w:val="0"/>
              <w:autoSpaceDN w:val="0"/>
              <w:adjustRightInd w:val="0"/>
              <w:ind w:right="-35"/>
              <w:jc w:val="center"/>
              <w:rPr>
                <w:rFonts w:eastAsia="Times New Roman" w:cs="Courier New"/>
                <w:b/>
                <w:noProof/>
                <w:color w:val="000000"/>
              </w:rPr>
            </w:pPr>
          </w:p>
        </w:tc>
      </w:tr>
    </w:tbl>
    <w:p w:rsidR="00464BAD" w:rsidRDefault="00464BAD" w:rsidP="00464BAD">
      <w:pPr>
        <w:rPr>
          <w:rFonts w:eastAsia="Times New Roman"/>
        </w:rPr>
      </w:pPr>
    </w:p>
    <w:p w:rsidR="00925E29" w:rsidRPr="006012AA" w:rsidRDefault="00925E29" w:rsidP="00925E29">
      <w:pPr>
        <w:widowControl w:val="0"/>
        <w:autoSpaceDE w:val="0"/>
        <w:autoSpaceDN w:val="0"/>
        <w:jc w:val="both"/>
        <w:outlineLvl w:val="0"/>
        <w:rPr>
          <w:rFonts w:eastAsia="Times New Roman"/>
          <w:b/>
        </w:rPr>
      </w:pPr>
      <w:r w:rsidRPr="006012AA">
        <w:rPr>
          <w:rFonts w:eastAsia="Times New Roman"/>
          <w:b/>
        </w:rPr>
        <w:t xml:space="preserve">Об утверждении порядка определения цены, </w:t>
      </w:r>
    </w:p>
    <w:p w:rsidR="00925E29" w:rsidRPr="006012AA" w:rsidRDefault="00925E29" w:rsidP="00925E29">
      <w:pPr>
        <w:widowControl w:val="0"/>
        <w:autoSpaceDE w:val="0"/>
        <w:autoSpaceDN w:val="0"/>
        <w:jc w:val="both"/>
        <w:outlineLvl w:val="0"/>
        <w:rPr>
          <w:rFonts w:eastAsia="Times New Roman"/>
          <w:b/>
        </w:rPr>
      </w:pPr>
      <w:r w:rsidRPr="006012AA">
        <w:rPr>
          <w:rFonts w:eastAsia="Times New Roman"/>
          <w:b/>
        </w:rPr>
        <w:t xml:space="preserve">при заключении договора купли-продажи </w:t>
      </w:r>
    </w:p>
    <w:p w:rsidR="00925E29" w:rsidRPr="006012AA" w:rsidRDefault="00925E29" w:rsidP="00925E29">
      <w:pPr>
        <w:widowControl w:val="0"/>
        <w:autoSpaceDE w:val="0"/>
        <w:autoSpaceDN w:val="0"/>
        <w:jc w:val="both"/>
        <w:outlineLvl w:val="0"/>
        <w:rPr>
          <w:rFonts w:eastAsia="Times New Roman"/>
          <w:b/>
        </w:rPr>
      </w:pPr>
      <w:r w:rsidRPr="006012AA">
        <w:rPr>
          <w:rFonts w:eastAsia="Times New Roman"/>
          <w:b/>
        </w:rPr>
        <w:t>земельных участков, предоставляемых</w:t>
      </w:r>
    </w:p>
    <w:p w:rsidR="00925E29" w:rsidRPr="006012AA" w:rsidRDefault="00925E29" w:rsidP="00925E29">
      <w:pPr>
        <w:widowControl w:val="0"/>
        <w:autoSpaceDE w:val="0"/>
        <w:autoSpaceDN w:val="0"/>
        <w:jc w:val="both"/>
        <w:outlineLvl w:val="0"/>
        <w:rPr>
          <w:rFonts w:eastAsia="Times New Roman"/>
          <w:b/>
        </w:rPr>
      </w:pPr>
      <w:r w:rsidRPr="006012AA">
        <w:rPr>
          <w:rFonts w:eastAsia="Times New Roman"/>
          <w:b/>
        </w:rPr>
        <w:t xml:space="preserve">на территории </w:t>
      </w:r>
      <w:proofErr w:type="spellStart"/>
      <w:r w:rsidRPr="006012AA">
        <w:rPr>
          <w:rFonts w:eastAsia="Times New Roman"/>
          <w:b/>
        </w:rPr>
        <w:t>Чадукасинского</w:t>
      </w:r>
      <w:proofErr w:type="spellEnd"/>
      <w:r w:rsidRPr="006012AA">
        <w:rPr>
          <w:rFonts w:eastAsia="Times New Roman"/>
          <w:b/>
        </w:rPr>
        <w:t xml:space="preserve"> сельского</w:t>
      </w:r>
    </w:p>
    <w:p w:rsidR="00925E29" w:rsidRPr="006012AA" w:rsidRDefault="00925E29" w:rsidP="00925E29">
      <w:pPr>
        <w:widowControl w:val="0"/>
        <w:autoSpaceDE w:val="0"/>
        <w:autoSpaceDN w:val="0"/>
        <w:jc w:val="both"/>
        <w:outlineLvl w:val="0"/>
        <w:rPr>
          <w:rFonts w:eastAsia="Times New Roman"/>
          <w:b/>
        </w:rPr>
      </w:pPr>
      <w:r w:rsidRPr="006012AA">
        <w:rPr>
          <w:rFonts w:eastAsia="Times New Roman"/>
          <w:b/>
        </w:rPr>
        <w:t>поселения Красноармейского района</w:t>
      </w:r>
    </w:p>
    <w:p w:rsidR="00925E29" w:rsidRPr="006012AA" w:rsidRDefault="00925E29" w:rsidP="00925E29">
      <w:pPr>
        <w:widowControl w:val="0"/>
        <w:autoSpaceDE w:val="0"/>
        <w:autoSpaceDN w:val="0"/>
        <w:jc w:val="both"/>
        <w:outlineLvl w:val="0"/>
        <w:rPr>
          <w:rFonts w:eastAsia="Times New Roman"/>
          <w:b/>
        </w:rPr>
      </w:pPr>
      <w:r w:rsidRPr="006012AA">
        <w:rPr>
          <w:rFonts w:eastAsia="Times New Roman"/>
          <w:b/>
        </w:rPr>
        <w:t>Чувашской Республики, без проведения торгов,</w:t>
      </w:r>
    </w:p>
    <w:p w:rsidR="00925E29" w:rsidRPr="006012AA" w:rsidRDefault="00925E29" w:rsidP="00925E29">
      <w:pPr>
        <w:widowControl w:val="0"/>
        <w:autoSpaceDE w:val="0"/>
        <w:autoSpaceDN w:val="0"/>
        <w:jc w:val="both"/>
        <w:outlineLvl w:val="0"/>
        <w:rPr>
          <w:rFonts w:eastAsia="Times New Roman"/>
          <w:b/>
        </w:rPr>
      </w:pPr>
      <w:proofErr w:type="gramStart"/>
      <w:r w:rsidRPr="006012AA">
        <w:rPr>
          <w:rFonts w:eastAsia="Times New Roman"/>
          <w:b/>
        </w:rPr>
        <w:t>находящихся</w:t>
      </w:r>
      <w:proofErr w:type="gramEnd"/>
      <w:r w:rsidRPr="006012AA">
        <w:rPr>
          <w:rFonts w:eastAsia="Times New Roman"/>
          <w:b/>
        </w:rPr>
        <w:t xml:space="preserve"> в муниципальной собственности </w:t>
      </w:r>
    </w:p>
    <w:p w:rsidR="00BC5330" w:rsidRPr="006012AA" w:rsidRDefault="00BC5330" w:rsidP="00BC5330">
      <w:pPr>
        <w:widowControl w:val="0"/>
        <w:autoSpaceDE w:val="0"/>
        <w:autoSpaceDN w:val="0"/>
        <w:jc w:val="both"/>
        <w:outlineLvl w:val="0"/>
        <w:rPr>
          <w:rFonts w:eastAsia="Times New Roman"/>
          <w:b/>
        </w:rPr>
      </w:pPr>
      <w:proofErr w:type="spellStart"/>
      <w:r w:rsidRPr="006012AA">
        <w:rPr>
          <w:rFonts w:eastAsia="Times New Roman"/>
          <w:b/>
        </w:rPr>
        <w:t>Чадукасинского</w:t>
      </w:r>
      <w:proofErr w:type="spellEnd"/>
      <w:r w:rsidRPr="006012AA">
        <w:rPr>
          <w:rFonts w:eastAsia="Times New Roman"/>
          <w:b/>
        </w:rPr>
        <w:t xml:space="preserve"> сельского поселения </w:t>
      </w:r>
    </w:p>
    <w:p w:rsidR="00925E29" w:rsidRPr="006012AA" w:rsidRDefault="00925E29" w:rsidP="00BC5330">
      <w:pPr>
        <w:widowControl w:val="0"/>
        <w:autoSpaceDE w:val="0"/>
        <w:autoSpaceDN w:val="0"/>
        <w:jc w:val="both"/>
        <w:outlineLvl w:val="0"/>
        <w:rPr>
          <w:rFonts w:eastAsia="Times New Roman"/>
          <w:b/>
        </w:rPr>
      </w:pPr>
      <w:r w:rsidRPr="006012AA">
        <w:rPr>
          <w:rFonts w:eastAsia="Times New Roman"/>
          <w:b/>
        </w:rPr>
        <w:t>Красноармейского района Чувашской Республики</w:t>
      </w:r>
    </w:p>
    <w:p w:rsidR="00925E29" w:rsidRPr="006012AA" w:rsidRDefault="00925E29" w:rsidP="00925E29">
      <w:pPr>
        <w:widowControl w:val="0"/>
        <w:autoSpaceDE w:val="0"/>
        <w:autoSpaceDN w:val="0"/>
        <w:jc w:val="center"/>
        <w:rPr>
          <w:rFonts w:eastAsia="Times New Roman"/>
          <w:b/>
        </w:rPr>
      </w:pPr>
    </w:p>
    <w:p w:rsidR="00925E29" w:rsidRPr="006012AA" w:rsidRDefault="00925E29" w:rsidP="00925E29">
      <w:pPr>
        <w:widowControl w:val="0"/>
        <w:autoSpaceDE w:val="0"/>
        <w:autoSpaceDN w:val="0"/>
        <w:jc w:val="both"/>
        <w:rPr>
          <w:rFonts w:eastAsia="Times New Roman"/>
        </w:rPr>
      </w:pPr>
    </w:p>
    <w:p w:rsidR="00925E29" w:rsidRPr="006012AA" w:rsidRDefault="00925E29" w:rsidP="00925E29">
      <w:pPr>
        <w:widowControl w:val="0"/>
        <w:autoSpaceDE w:val="0"/>
        <w:autoSpaceDN w:val="0"/>
        <w:ind w:firstLine="540"/>
        <w:jc w:val="both"/>
        <w:rPr>
          <w:rFonts w:eastAsia="Times New Roman"/>
          <w:b/>
        </w:rPr>
      </w:pPr>
      <w:r w:rsidRPr="006012AA">
        <w:rPr>
          <w:rFonts w:eastAsia="Times New Roman"/>
        </w:rPr>
        <w:t xml:space="preserve">В соответствии с </w:t>
      </w:r>
      <w:hyperlink r:id="rId6" w:history="1">
        <w:r w:rsidRPr="006012AA">
          <w:rPr>
            <w:rFonts w:eastAsia="Times New Roman"/>
          </w:rPr>
          <w:t>подпунктом 3 пункта 2 статьи 39.4</w:t>
        </w:r>
      </w:hyperlink>
      <w:r w:rsidRPr="006012AA">
        <w:rPr>
          <w:rFonts w:eastAsia="Times New Roman"/>
        </w:rPr>
        <w:t xml:space="preserve"> Земельного кодекса Российской Федерации и Уставом Красноармейского района Чувашской Республики, администрация Красноармейского  района </w:t>
      </w:r>
      <w:r w:rsidRPr="006012AA">
        <w:rPr>
          <w:rFonts w:eastAsia="Times New Roman"/>
          <w:b/>
        </w:rPr>
        <w:t>постановляет:</w:t>
      </w:r>
    </w:p>
    <w:p w:rsidR="00925E29" w:rsidRPr="006012AA" w:rsidRDefault="00925E29" w:rsidP="00925E29">
      <w:pPr>
        <w:widowControl w:val="0"/>
        <w:autoSpaceDE w:val="0"/>
        <w:autoSpaceDN w:val="0"/>
        <w:spacing w:before="220"/>
        <w:ind w:firstLine="540"/>
        <w:jc w:val="both"/>
        <w:rPr>
          <w:rFonts w:eastAsia="Times New Roman"/>
        </w:rPr>
      </w:pPr>
      <w:r w:rsidRPr="006012AA">
        <w:rPr>
          <w:rFonts w:eastAsia="Times New Roman"/>
        </w:rPr>
        <w:t xml:space="preserve">1. Утвердить прилагаемый </w:t>
      </w:r>
      <w:hyperlink w:anchor="P34" w:history="1">
        <w:r w:rsidRPr="006012AA">
          <w:rPr>
            <w:rFonts w:eastAsia="Times New Roman"/>
          </w:rPr>
          <w:t>Порядок</w:t>
        </w:r>
      </w:hyperlink>
      <w:r w:rsidRPr="006012AA">
        <w:rPr>
          <w:rFonts w:eastAsia="Times New Roman"/>
        </w:rPr>
        <w:t xml:space="preserve"> определения цены, при заключении договора купли-продажи земельных участков, предоставляемых на территории Красноармейского района Чувашской Республики, без проведения торгов, находящихся в муниципальной собственности Красноармейского района Чувашской Республики.</w:t>
      </w:r>
    </w:p>
    <w:p w:rsidR="00925E29" w:rsidRPr="006012AA" w:rsidRDefault="00925E29" w:rsidP="00925E29">
      <w:pPr>
        <w:jc w:val="both"/>
        <w:rPr>
          <w:rFonts w:eastAsia="Times New Roman"/>
        </w:rPr>
      </w:pPr>
      <w:r w:rsidRPr="006012AA">
        <w:rPr>
          <w:rFonts w:eastAsia="Times New Roman"/>
        </w:rPr>
        <w:t xml:space="preserve">         2. Настоящее постановление вступает в силу после его  официального опубликования в  периодическом печатном издании «</w:t>
      </w:r>
      <w:proofErr w:type="spellStart"/>
      <w:r w:rsidRPr="006012AA">
        <w:rPr>
          <w:rFonts w:eastAsia="Times New Roman"/>
        </w:rPr>
        <w:t>Чадукасинский</w:t>
      </w:r>
      <w:proofErr w:type="spellEnd"/>
      <w:r w:rsidRPr="006012AA">
        <w:rPr>
          <w:rFonts w:eastAsia="Times New Roman"/>
        </w:rPr>
        <w:t xml:space="preserve"> вестник».</w:t>
      </w:r>
    </w:p>
    <w:p w:rsidR="00925E29" w:rsidRPr="006012AA" w:rsidRDefault="00925E29" w:rsidP="00925E29">
      <w:pPr>
        <w:ind w:firstLine="333"/>
        <w:jc w:val="both"/>
        <w:rPr>
          <w:rFonts w:eastAsia="Times New Roman"/>
        </w:rPr>
      </w:pPr>
    </w:p>
    <w:p w:rsidR="00925E29" w:rsidRPr="006012AA" w:rsidRDefault="00925E29" w:rsidP="00925E29">
      <w:pPr>
        <w:widowControl w:val="0"/>
        <w:autoSpaceDE w:val="0"/>
        <w:autoSpaceDN w:val="0"/>
        <w:spacing w:before="220"/>
        <w:ind w:firstLine="540"/>
        <w:jc w:val="both"/>
        <w:rPr>
          <w:rFonts w:eastAsia="Times New Roman"/>
        </w:rPr>
      </w:pPr>
    </w:p>
    <w:p w:rsidR="006012AA" w:rsidRDefault="006012AA" w:rsidP="00925E29">
      <w:pPr>
        <w:tabs>
          <w:tab w:val="left" w:pos="1380"/>
        </w:tabs>
        <w:rPr>
          <w:rFonts w:eastAsia="Times New Roman"/>
        </w:rPr>
      </w:pPr>
    </w:p>
    <w:p w:rsidR="00925E29" w:rsidRPr="006012AA" w:rsidRDefault="00925E29" w:rsidP="00925E29">
      <w:pPr>
        <w:tabs>
          <w:tab w:val="left" w:pos="1380"/>
        </w:tabs>
        <w:rPr>
          <w:rFonts w:eastAsia="Times New Roman"/>
        </w:rPr>
      </w:pPr>
      <w:r w:rsidRPr="006012AA">
        <w:rPr>
          <w:rFonts w:eastAsia="Times New Roman"/>
        </w:rPr>
        <w:t xml:space="preserve">Глава </w:t>
      </w:r>
      <w:proofErr w:type="spellStart"/>
      <w:r w:rsidRPr="006012AA">
        <w:rPr>
          <w:rFonts w:eastAsia="Times New Roman"/>
        </w:rPr>
        <w:t>Чадукасинского</w:t>
      </w:r>
      <w:proofErr w:type="spellEnd"/>
    </w:p>
    <w:p w:rsidR="00925E29" w:rsidRPr="006012AA" w:rsidRDefault="00925E29" w:rsidP="00925E29">
      <w:pPr>
        <w:tabs>
          <w:tab w:val="left" w:pos="1380"/>
          <w:tab w:val="left" w:pos="6270"/>
        </w:tabs>
        <w:rPr>
          <w:rFonts w:eastAsia="Times New Roman"/>
        </w:rPr>
      </w:pPr>
      <w:r w:rsidRPr="006012AA">
        <w:rPr>
          <w:rFonts w:eastAsia="Times New Roman"/>
        </w:rPr>
        <w:t xml:space="preserve">              сельского поселения</w:t>
      </w:r>
      <w:r w:rsidRPr="006012AA">
        <w:rPr>
          <w:rFonts w:eastAsia="Times New Roman"/>
        </w:rPr>
        <w:tab/>
        <w:t xml:space="preserve">       Михайлов Г.В.</w:t>
      </w:r>
    </w:p>
    <w:p w:rsidR="00925E29" w:rsidRPr="006012AA" w:rsidRDefault="00925E29" w:rsidP="00925E29">
      <w:pPr>
        <w:rPr>
          <w:rFonts w:eastAsia="Times New Roman"/>
        </w:rPr>
      </w:pPr>
    </w:p>
    <w:p w:rsidR="00925E29" w:rsidRPr="006012AA" w:rsidRDefault="00925E29" w:rsidP="00925E29">
      <w:pPr>
        <w:widowControl w:val="0"/>
        <w:autoSpaceDE w:val="0"/>
        <w:autoSpaceDN w:val="0"/>
        <w:ind w:firstLine="708"/>
        <w:jc w:val="both"/>
        <w:rPr>
          <w:rFonts w:eastAsia="Times New Roman"/>
        </w:rPr>
      </w:pPr>
    </w:p>
    <w:p w:rsidR="00925E29" w:rsidRPr="00925E29" w:rsidRDefault="00925E29" w:rsidP="00925E29">
      <w:pPr>
        <w:widowControl w:val="0"/>
        <w:autoSpaceDE w:val="0"/>
        <w:autoSpaceDN w:val="0"/>
        <w:jc w:val="both"/>
        <w:rPr>
          <w:rFonts w:eastAsia="Times New Roman"/>
        </w:rPr>
      </w:pPr>
    </w:p>
    <w:p w:rsidR="00925E29" w:rsidRPr="00925E29" w:rsidRDefault="00925E29" w:rsidP="00925E29">
      <w:pPr>
        <w:widowControl w:val="0"/>
        <w:autoSpaceDE w:val="0"/>
        <w:autoSpaceDN w:val="0"/>
        <w:jc w:val="both"/>
        <w:rPr>
          <w:rFonts w:eastAsia="Times New Roman"/>
        </w:rPr>
      </w:pPr>
    </w:p>
    <w:p w:rsidR="00925E29" w:rsidRPr="00925E29" w:rsidRDefault="00925E29" w:rsidP="00925E29">
      <w:pPr>
        <w:widowControl w:val="0"/>
        <w:autoSpaceDE w:val="0"/>
        <w:autoSpaceDN w:val="0"/>
        <w:jc w:val="both"/>
        <w:rPr>
          <w:rFonts w:eastAsia="Times New Roman"/>
        </w:rPr>
      </w:pPr>
    </w:p>
    <w:p w:rsidR="00925E29" w:rsidRPr="00925E29" w:rsidRDefault="00925E29" w:rsidP="00925E29">
      <w:pPr>
        <w:widowControl w:val="0"/>
        <w:autoSpaceDE w:val="0"/>
        <w:autoSpaceDN w:val="0"/>
        <w:jc w:val="both"/>
        <w:rPr>
          <w:rFonts w:eastAsia="Times New Roman"/>
        </w:rPr>
      </w:pPr>
    </w:p>
    <w:p w:rsidR="00925E29" w:rsidRPr="00925E29" w:rsidRDefault="00925E29" w:rsidP="00925E29">
      <w:pPr>
        <w:widowControl w:val="0"/>
        <w:autoSpaceDE w:val="0"/>
        <w:autoSpaceDN w:val="0"/>
        <w:jc w:val="both"/>
        <w:rPr>
          <w:rFonts w:eastAsia="Times New Roman"/>
        </w:rPr>
      </w:pPr>
    </w:p>
    <w:p w:rsidR="00925E29" w:rsidRPr="00925E29" w:rsidRDefault="00925E29" w:rsidP="00925E29">
      <w:pPr>
        <w:widowControl w:val="0"/>
        <w:autoSpaceDE w:val="0"/>
        <w:autoSpaceDN w:val="0"/>
        <w:jc w:val="both"/>
        <w:rPr>
          <w:rFonts w:eastAsia="Times New Roman"/>
        </w:rPr>
      </w:pPr>
    </w:p>
    <w:p w:rsidR="00925E29" w:rsidRPr="00925E29" w:rsidRDefault="00925E29" w:rsidP="00925E29">
      <w:pPr>
        <w:widowControl w:val="0"/>
        <w:autoSpaceDE w:val="0"/>
        <w:autoSpaceDN w:val="0"/>
        <w:jc w:val="both"/>
        <w:rPr>
          <w:rFonts w:eastAsia="Times New Roman"/>
        </w:rPr>
      </w:pPr>
    </w:p>
    <w:p w:rsidR="00925E29" w:rsidRPr="00925E29" w:rsidRDefault="00925E29" w:rsidP="00925E29">
      <w:pPr>
        <w:widowControl w:val="0"/>
        <w:autoSpaceDE w:val="0"/>
        <w:autoSpaceDN w:val="0"/>
        <w:jc w:val="both"/>
        <w:rPr>
          <w:rFonts w:eastAsia="Times New Roman"/>
        </w:rPr>
      </w:pPr>
    </w:p>
    <w:p w:rsidR="00925E29" w:rsidRPr="00925E29" w:rsidRDefault="00925E29" w:rsidP="00925E29">
      <w:pPr>
        <w:widowControl w:val="0"/>
        <w:autoSpaceDE w:val="0"/>
        <w:autoSpaceDN w:val="0"/>
        <w:jc w:val="both"/>
        <w:rPr>
          <w:rFonts w:eastAsia="Times New Roman"/>
        </w:rPr>
      </w:pPr>
    </w:p>
    <w:p w:rsidR="00925E29" w:rsidRPr="00925E29" w:rsidRDefault="00925E29" w:rsidP="00925E29">
      <w:pPr>
        <w:widowControl w:val="0"/>
        <w:autoSpaceDE w:val="0"/>
        <w:autoSpaceDN w:val="0"/>
        <w:jc w:val="both"/>
        <w:rPr>
          <w:rFonts w:eastAsia="Times New Roman"/>
        </w:rPr>
      </w:pPr>
    </w:p>
    <w:p w:rsidR="00925E29" w:rsidRPr="00925E29" w:rsidRDefault="00925E29" w:rsidP="00925E29">
      <w:pPr>
        <w:widowControl w:val="0"/>
        <w:autoSpaceDE w:val="0"/>
        <w:autoSpaceDN w:val="0"/>
        <w:jc w:val="both"/>
        <w:rPr>
          <w:rFonts w:eastAsia="Times New Roman"/>
        </w:rPr>
      </w:pPr>
    </w:p>
    <w:p w:rsidR="00925E29" w:rsidRPr="00925E29" w:rsidRDefault="00925E29" w:rsidP="00925E29">
      <w:pPr>
        <w:widowControl w:val="0"/>
        <w:autoSpaceDE w:val="0"/>
        <w:autoSpaceDN w:val="0"/>
        <w:jc w:val="both"/>
        <w:rPr>
          <w:rFonts w:eastAsia="Times New Roman"/>
        </w:rPr>
      </w:pPr>
    </w:p>
    <w:p w:rsidR="00925E29" w:rsidRPr="00925E29" w:rsidRDefault="00925E29" w:rsidP="00925E29">
      <w:pPr>
        <w:widowControl w:val="0"/>
        <w:autoSpaceDE w:val="0"/>
        <w:autoSpaceDN w:val="0"/>
        <w:jc w:val="both"/>
        <w:rPr>
          <w:rFonts w:eastAsia="Times New Roman"/>
        </w:rPr>
      </w:pPr>
    </w:p>
    <w:p w:rsidR="006012AA" w:rsidRDefault="006012AA" w:rsidP="00925E29">
      <w:pPr>
        <w:widowControl w:val="0"/>
        <w:autoSpaceDE w:val="0"/>
        <w:autoSpaceDN w:val="0"/>
        <w:jc w:val="right"/>
        <w:outlineLvl w:val="0"/>
        <w:rPr>
          <w:rFonts w:eastAsia="Times New Roman"/>
        </w:rPr>
      </w:pPr>
    </w:p>
    <w:p w:rsidR="00925E29" w:rsidRPr="00925E29" w:rsidRDefault="00925E29" w:rsidP="00925E29">
      <w:pPr>
        <w:widowControl w:val="0"/>
        <w:autoSpaceDE w:val="0"/>
        <w:autoSpaceDN w:val="0"/>
        <w:jc w:val="right"/>
        <w:outlineLvl w:val="0"/>
        <w:rPr>
          <w:rFonts w:eastAsia="Times New Roman"/>
        </w:rPr>
      </w:pPr>
      <w:r w:rsidRPr="00925E29">
        <w:rPr>
          <w:rFonts w:eastAsia="Times New Roman"/>
        </w:rPr>
        <w:t>Утвержден</w:t>
      </w:r>
    </w:p>
    <w:p w:rsidR="00925E29" w:rsidRPr="00925E29" w:rsidRDefault="00925E29" w:rsidP="00925E29">
      <w:pPr>
        <w:widowControl w:val="0"/>
        <w:autoSpaceDE w:val="0"/>
        <w:autoSpaceDN w:val="0"/>
        <w:jc w:val="right"/>
        <w:rPr>
          <w:rFonts w:eastAsia="Times New Roman"/>
        </w:rPr>
      </w:pPr>
      <w:r w:rsidRPr="00925E29">
        <w:rPr>
          <w:rFonts w:eastAsia="Times New Roman"/>
        </w:rPr>
        <w:t>постановлением</w:t>
      </w:r>
    </w:p>
    <w:p w:rsidR="00925E29" w:rsidRPr="00925E29" w:rsidRDefault="00925E29" w:rsidP="00925E29">
      <w:pPr>
        <w:widowControl w:val="0"/>
        <w:autoSpaceDE w:val="0"/>
        <w:autoSpaceDN w:val="0"/>
        <w:jc w:val="right"/>
        <w:rPr>
          <w:rFonts w:eastAsia="Times New Roman"/>
        </w:rPr>
      </w:pPr>
      <w:r w:rsidRPr="00925E29">
        <w:rPr>
          <w:rFonts w:eastAsia="Times New Roman"/>
        </w:rPr>
        <w:lastRenderedPageBreak/>
        <w:t>администрации</w:t>
      </w:r>
    </w:p>
    <w:p w:rsidR="00925E29" w:rsidRPr="00925E29" w:rsidRDefault="00925E29" w:rsidP="00925E29">
      <w:pPr>
        <w:widowControl w:val="0"/>
        <w:autoSpaceDE w:val="0"/>
        <w:autoSpaceDN w:val="0"/>
        <w:jc w:val="right"/>
        <w:rPr>
          <w:rFonts w:eastAsia="Times New Roman"/>
        </w:rPr>
      </w:pPr>
      <w:r w:rsidRPr="00925E29">
        <w:rPr>
          <w:rFonts w:eastAsia="Times New Roman"/>
        </w:rPr>
        <w:t>Красноармейского района</w:t>
      </w:r>
    </w:p>
    <w:p w:rsidR="00925E29" w:rsidRPr="00925E29" w:rsidRDefault="00925E29" w:rsidP="00925E29">
      <w:pPr>
        <w:widowControl w:val="0"/>
        <w:autoSpaceDE w:val="0"/>
        <w:autoSpaceDN w:val="0"/>
        <w:jc w:val="right"/>
        <w:rPr>
          <w:rFonts w:eastAsia="Times New Roman"/>
        </w:rPr>
      </w:pPr>
      <w:r w:rsidRPr="00925E29">
        <w:rPr>
          <w:rFonts w:eastAsia="Times New Roman"/>
        </w:rPr>
        <w:t>Чувашской Республики</w:t>
      </w:r>
    </w:p>
    <w:p w:rsidR="00925E29" w:rsidRPr="006012AA" w:rsidRDefault="00925E29" w:rsidP="00925E29">
      <w:pPr>
        <w:widowControl w:val="0"/>
        <w:autoSpaceDE w:val="0"/>
        <w:autoSpaceDN w:val="0"/>
        <w:jc w:val="right"/>
        <w:rPr>
          <w:rFonts w:eastAsia="Times New Roman"/>
          <w:color w:val="000000" w:themeColor="text1"/>
        </w:rPr>
      </w:pPr>
      <w:r w:rsidRPr="00925E29">
        <w:rPr>
          <w:rFonts w:eastAsia="Times New Roman"/>
        </w:rPr>
        <w:t xml:space="preserve">от </w:t>
      </w:r>
      <w:r w:rsidR="006012AA" w:rsidRPr="006012AA">
        <w:rPr>
          <w:rFonts w:eastAsia="Times New Roman"/>
          <w:color w:val="000000" w:themeColor="text1"/>
        </w:rPr>
        <w:t>2</w:t>
      </w:r>
      <w:r w:rsidRPr="006012AA">
        <w:rPr>
          <w:rFonts w:eastAsia="Times New Roman"/>
          <w:color w:val="000000" w:themeColor="text1"/>
        </w:rPr>
        <w:t>8.02.2019г. N 1</w:t>
      </w:r>
      <w:r w:rsidR="006012AA" w:rsidRPr="006012AA">
        <w:rPr>
          <w:rFonts w:eastAsia="Times New Roman"/>
          <w:color w:val="000000" w:themeColor="text1"/>
        </w:rPr>
        <w:t>5</w:t>
      </w:r>
    </w:p>
    <w:p w:rsidR="00925E29" w:rsidRPr="00925E29" w:rsidRDefault="00925E29" w:rsidP="00925E29">
      <w:pPr>
        <w:widowControl w:val="0"/>
        <w:autoSpaceDE w:val="0"/>
        <w:autoSpaceDN w:val="0"/>
        <w:jc w:val="both"/>
        <w:rPr>
          <w:rFonts w:eastAsia="Times New Roman"/>
        </w:rPr>
      </w:pPr>
    </w:p>
    <w:p w:rsidR="00925E29" w:rsidRPr="00925E29" w:rsidRDefault="00925E29" w:rsidP="00925E29">
      <w:pPr>
        <w:widowControl w:val="0"/>
        <w:autoSpaceDE w:val="0"/>
        <w:autoSpaceDN w:val="0"/>
        <w:jc w:val="center"/>
        <w:rPr>
          <w:rFonts w:eastAsia="Times New Roman"/>
          <w:b/>
        </w:rPr>
      </w:pPr>
      <w:bookmarkStart w:id="1" w:name="P34"/>
      <w:bookmarkEnd w:id="1"/>
      <w:r w:rsidRPr="00925E29">
        <w:rPr>
          <w:rFonts w:eastAsia="Times New Roman"/>
          <w:b/>
        </w:rPr>
        <w:t xml:space="preserve">Порядок определения цены, при заключении договора купли-продажи земельных участков, предоставляемых на территории </w:t>
      </w:r>
      <w:proofErr w:type="spellStart"/>
      <w:r>
        <w:rPr>
          <w:rFonts w:eastAsia="Times New Roman"/>
          <w:b/>
        </w:rPr>
        <w:t>Чадукасинского</w:t>
      </w:r>
      <w:proofErr w:type="spellEnd"/>
      <w:r>
        <w:rPr>
          <w:rFonts w:eastAsia="Times New Roman"/>
          <w:b/>
        </w:rPr>
        <w:t xml:space="preserve"> сельского поселения </w:t>
      </w:r>
      <w:r w:rsidRPr="00925E29">
        <w:rPr>
          <w:rFonts w:eastAsia="Times New Roman"/>
          <w:b/>
        </w:rPr>
        <w:t xml:space="preserve">Красноармейского района Чувашской Республики, без проведения торгов, находящихся в муниципальной собственности </w:t>
      </w:r>
      <w:proofErr w:type="spellStart"/>
      <w:r>
        <w:rPr>
          <w:rFonts w:eastAsia="Times New Roman"/>
          <w:b/>
        </w:rPr>
        <w:t>Чадукасинского</w:t>
      </w:r>
      <w:proofErr w:type="spellEnd"/>
      <w:r>
        <w:rPr>
          <w:rFonts w:eastAsia="Times New Roman"/>
          <w:b/>
        </w:rPr>
        <w:t xml:space="preserve"> сельского поселения </w:t>
      </w:r>
      <w:r w:rsidRPr="00925E29">
        <w:rPr>
          <w:rFonts w:eastAsia="Times New Roman"/>
          <w:b/>
        </w:rPr>
        <w:t xml:space="preserve">Красноармейского района Чувашской Республики </w:t>
      </w:r>
    </w:p>
    <w:p w:rsidR="00925E29" w:rsidRPr="00925E29" w:rsidRDefault="00925E29" w:rsidP="00925E29">
      <w:pPr>
        <w:widowControl w:val="0"/>
        <w:autoSpaceDE w:val="0"/>
        <w:autoSpaceDN w:val="0"/>
        <w:jc w:val="both"/>
        <w:rPr>
          <w:rFonts w:eastAsia="Times New Roman"/>
        </w:rPr>
      </w:pPr>
    </w:p>
    <w:p w:rsidR="00925E29" w:rsidRPr="00925E29" w:rsidRDefault="00925E29" w:rsidP="00925E29">
      <w:pPr>
        <w:widowControl w:val="0"/>
        <w:autoSpaceDE w:val="0"/>
        <w:autoSpaceDN w:val="0"/>
        <w:ind w:firstLine="540"/>
        <w:jc w:val="both"/>
        <w:rPr>
          <w:rFonts w:eastAsia="Times New Roman"/>
        </w:rPr>
      </w:pPr>
      <w:r w:rsidRPr="00925E29">
        <w:rPr>
          <w:rFonts w:eastAsia="Times New Roman"/>
        </w:rPr>
        <w:t xml:space="preserve">При заключении договора купли-продажи земельных участков, находящихся в муниципальной собственности </w:t>
      </w:r>
      <w:proofErr w:type="spellStart"/>
      <w:r>
        <w:rPr>
          <w:rFonts w:eastAsia="Times New Roman"/>
        </w:rPr>
        <w:t>Чадукасинского</w:t>
      </w:r>
      <w:proofErr w:type="spellEnd"/>
      <w:r>
        <w:rPr>
          <w:rFonts w:eastAsia="Times New Roman"/>
        </w:rPr>
        <w:t xml:space="preserve"> сельского поселения </w:t>
      </w:r>
      <w:r w:rsidRPr="00925E29">
        <w:rPr>
          <w:rFonts w:eastAsia="Times New Roman"/>
        </w:rPr>
        <w:t>Красноармейского района Чувашской Республики без проведения торгов, цена земельных участков устанавливается в размере их кадастровой стоимости, за исключением случаев приобретения:</w:t>
      </w:r>
    </w:p>
    <w:p w:rsidR="00925E29" w:rsidRPr="00925E29" w:rsidRDefault="00925E29" w:rsidP="00925E29">
      <w:pPr>
        <w:widowControl w:val="0"/>
        <w:autoSpaceDE w:val="0"/>
        <w:autoSpaceDN w:val="0"/>
        <w:spacing w:before="220"/>
        <w:ind w:firstLine="540"/>
        <w:jc w:val="both"/>
        <w:rPr>
          <w:rFonts w:eastAsia="Times New Roman"/>
        </w:rPr>
      </w:pPr>
      <w:proofErr w:type="gramStart"/>
      <w:r w:rsidRPr="00925E29">
        <w:rPr>
          <w:rFonts w:eastAsia="Times New Roman"/>
        </w:rPr>
        <w:t>гражданами, являющимися собственниками зданий, строений, сооружений, расположенных на таких земельных участках, предназначенных для индивидуального жилищного строительства, гаражного строительства, садоводства, а также на земельных участках, расположенных в границах населенного пункта и предназначенных для ведения личного подсобного хозяйства (на приусадебных земельных участках), а также социально ориентированными некоммерческими организациями, являющимися собственниками расположенных на таких земельных участках зданий, строений, сооружений либо помещений в них</w:t>
      </w:r>
      <w:proofErr w:type="gramEnd"/>
      <w:r w:rsidRPr="00925E29">
        <w:rPr>
          <w:rFonts w:eastAsia="Times New Roman"/>
        </w:rPr>
        <w:t>, если федеральными законами для указанных собственников не установлен иной порядок заключения договоров купли-продажи земельных участков;</w:t>
      </w:r>
    </w:p>
    <w:p w:rsidR="00925E29" w:rsidRPr="00925E29" w:rsidRDefault="00925E29" w:rsidP="00925E29">
      <w:pPr>
        <w:widowControl w:val="0"/>
        <w:autoSpaceDE w:val="0"/>
        <w:autoSpaceDN w:val="0"/>
        <w:spacing w:before="220"/>
        <w:ind w:firstLine="540"/>
        <w:jc w:val="both"/>
        <w:rPr>
          <w:rFonts w:eastAsia="Times New Roman"/>
        </w:rPr>
      </w:pPr>
      <w:proofErr w:type="gramStart"/>
      <w:r w:rsidRPr="00925E29">
        <w:rPr>
          <w:rFonts w:eastAsia="Times New Roman"/>
        </w:rPr>
        <w:t>членами некоммерческой организации, созданной гражданами, или некоммерческой организацией, если это предусмотрено решением общего собрания членов этой некоммерческой организации, земельных участков, образованных из земельного участка, предоставленного такой некоммерческой организации для комплексного освоения территории в целях индивидуального жилищного строительства;</w:t>
      </w:r>
      <w:proofErr w:type="gramEnd"/>
    </w:p>
    <w:p w:rsidR="00925E29" w:rsidRPr="00925E29" w:rsidRDefault="00925E29" w:rsidP="00925E29">
      <w:pPr>
        <w:widowControl w:val="0"/>
        <w:autoSpaceDE w:val="0"/>
        <w:autoSpaceDN w:val="0"/>
        <w:spacing w:before="220"/>
        <w:ind w:firstLine="540"/>
        <w:jc w:val="both"/>
        <w:rPr>
          <w:rFonts w:eastAsia="Times New Roman"/>
        </w:rPr>
      </w:pPr>
      <w:r w:rsidRPr="00925E29">
        <w:rPr>
          <w:rFonts w:eastAsia="Times New Roman"/>
        </w:rPr>
        <w:t>членами садоводческого или огороднического некоммерческого товарищества земельных участков,  образованных из земельного участка предоставленного такому товариществу, за исключением земельных участков общего назначения:</w:t>
      </w:r>
    </w:p>
    <w:p w:rsidR="00925E29" w:rsidRPr="00925E29" w:rsidRDefault="00925E29" w:rsidP="00925E29">
      <w:pPr>
        <w:widowControl w:val="0"/>
        <w:autoSpaceDE w:val="0"/>
        <w:autoSpaceDN w:val="0"/>
        <w:spacing w:before="220"/>
        <w:ind w:firstLine="540"/>
        <w:jc w:val="both"/>
        <w:rPr>
          <w:rFonts w:eastAsia="Times New Roman"/>
        </w:rPr>
      </w:pPr>
      <w:proofErr w:type="gramStart"/>
      <w:r w:rsidRPr="00925E29">
        <w:rPr>
          <w:rFonts w:eastAsia="Times New Roman"/>
        </w:rPr>
        <w:t>некоммерческой организацией, созданной гражданами, земельных участков, образованных в результате раздела земельного участка, предоставленного такой некоммерческой организации для комплексного освоения территории в целях индивидуального жилищного строительства, и относящихся к имуществу общего пользования:</w:t>
      </w:r>
      <w:proofErr w:type="gramEnd"/>
    </w:p>
    <w:p w:rsidR="00925E29" w:rsidRPr="00925E29" w:rsidRDefault="00925E29" w:rsidP="00925E29">
      <w:pPr>
        <w:widowControl w:val="0"/>
        <w:autoSpaceDE w:val="0"/>
        <w:autoSpaceDN w:val="0"/>
        <w:spacing w:before="220"/>
        <w:ind w:firstLine="540"/>
        <w:jc w:val="both"/>
        <w:rPr>
          <w:rFonts w:eastAsia="Times New Roman"/>
        </w:rPr>
      </w:pPr>
      <w:r w:rsidRPr="00925E29">
        <w:rPr>
          <w:rFonts w:eastAsia="Times New Roman"/>
        </w:rPr>
        <w:t xml:space="preserve"> в отношении которых цена земельных участков устанавливается в размере десятикратной ставки земельного налога за единицу площади земельного участка.</w:t>
      </w:r>
    </w:p>
    <w:p w:rsidR="00925E29" w:rsidRPr="00925E29" w:rsidRDefault="00925E29" w:rsidP="00925E29">
      <w:pPr>
        <w:spacing w:after="200" w:line="276" w:lineRule="auto"/>
        <w:rPr>
          <w:rFonts w:asciiTheme="minorHAnsi" w:eastAsiaTheme="minorHAnsi" w:hAnsiTheme="minorHAnsi" w:cstheme="minorBidi"/>
          <w:sz w:val="22"/>
          <w:szCs w:val="22"/>
          <w:lang w:eastAsia="en-US"/>
        </w:rPr>
      </w:pPr>
    </w:p>
    <w:p w:rsidR="00B33DB6" w:rsidRPr="001E7A6A" w:rsidRDefault="00B33DB6" w:rsidP="00EC32ED">
      <w:pPr>
        <w:spacing w:before="100" w:beforeAutospacing="1" w:after="100" w:afterAutospacing="1"/>
        <w:rPr>
          <w:rFonts w:eastAsia="Times New Roman"/>
        </w:rPr>
      </w:pPr>
    </w:p>
    <w:p w:rsidR="00656501" w:rsidRPr="001E7A6A" w:rsidRDefault="00656501" w:rsidP="00EC32ED">
      <w:pPr>
        <w:spacing w:before="100" w:beforeAutospacing="1" w:after="100" w:afterAutospacing="1"/>
        <w:rPr>
          <w:rFonts w:eastAsia="Times New Roman"/>
        </w:rPr>
      </w:pPr>
    </w:p>
    <w:p w:rsidR="00782151" w:rsidRDefault="00782151" w:rsidP="00EC32ED">
      <w:pPr>
        <w:spacing w:before="100" w:beforeAutospacing="1" w:after="100" w:afterAutospacing="1"/>
        <w:rPr>
          <w:rFonts w:eastAsia="Times New Roman"/>
        </w:rPr>
      </w:pPr>
    </w:p>
    <w:p w:rsidR="00E16A6F" w:rsidRDefault="00E16A6F" w:rsidP="000F4A2B">
      <w:pPr>
        <w:spacing w:after="200"/>
        <w:ind w:firstLine="709"/>
        <w:contextualSpacing/>
        <w:jc w:val="right"/>
        <w:rPr>
          <w:rFonts w:eastAsiaTheme="minorHAnsi"/>
          <w:szCs w:val="28"/>
          <w:lang w:eastAsia="en-US"/>
        </w:rPr>
      </w:pPr>
    </w:p>
    <w:p w:rsidR="00110CC1" w:rsidRDefault="00110CC1" w:rsidP="000F4A2B">
      <w:pPr>
        <w:spacing w:after="200"/>
        <w:ind w:firstLine="709"/>
        <w:contextualSpacing/>
        <w:jc w:val="right"/>
        <w:rPr>
          <w:rFonts w:eastAsiaTheme="minorHAnsi"/>
          <w:szCs w:val="28"/>
          <w:lang w:eastAsia="en-US"/>
        </w:rPr>
      </w:pPr>
    </w:p>
    <w:sectPr w:rsidR="00110CC1" w:rsidSect="00891C0F">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C282D"/>
    <w:multiLevelType w:val="hybridMultilevel"/>
    <w:tmpl w:val="7FBA7276"/>
    <w:lvl w:ilvl="0" w:tplc="21925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2E33"/>
    <w:rsid w:val="00002E05"/>
    <w:rsid w:val="00050DEB"/>
    <w:rsid w:val="000F4A2B"/>
    <w:rsid w:val="000F6257"/>
    <w:rsid w:val="00106E1E"/>
    <w:rsid w:val="00110CC1"/>
    <w:rsid w:val="0012355D"/>
    <w:rsid w:val="001C444F"/>
    <w:rsid w:val="001D549E"/>
    <w:rsid w:val="001E7A6A"/>
    <w:rsid w:val="00266EB8"/>
    <w:rsid w:val="00347A97"/>
    <w:rsid w:val="00382ECF"/>
    <w:rsid w:val="00464BAD"/>
    <w:rsid w:val="004F29C8"/>
    <w:rsid w:val="00573C06"/>
    <w:rsid w:val="005C400D"/>
    <w:rsid w:val="006012AA"/>
    <w:rsid w:val="006338D2"/>
    <w:rsid w:val="00656501"/>
    <w:rsid w:val="0069565E"/>
    <w:rsid w:val="007226E7"/>
    <w:rsid w:val="00782151"/>
    <w:rsid w:val="007D44A6"/>
    <w:rsid w:val="007F2E33"/>
    <w:rsid w:val="00845A29"/>
    <w:rsid w:val="00891C0F"/>
    <w:rsid w:val="008B11D6"/>
    <w:rsid w:val="008C1F16"/>
    <w:rsid w:val="00925E29"/>
    <w:rsid w:val="009A5484"/>
    <w:rsid w:val="009C1D4F"/>
    <w:rsid w:val="00A068DC"/>
    <w:rsid w:val="00A6790E"/>
    <w:rsid w:val="00AD1C23"/>
    <w:rsid w:val="00B070C8"/>
    <w:rsid w:val="00B33DB6"/>
    <w:rsid w:val="00B379BC"/>
    <w:rsid w:val="00BC5330"/>
    <w:rsid w:val="00CB4ED7"/>
    <w:rsid w:val="00D13CFD"/>
    <w:rsid w:val="00DD23AA"/>
    <w:rsid w:val="00DF7579"/>
    <w:rsid w:val="00E16A6F"/>
    <w:rsid w:val="00EC32ED"/>
    <w:rsid w:val="00F475B0"/>
    <w:rsid w:val="00FC019E"/>
    <w:rsid w:val="00FE0E9A"/>
    <w:rsid w:val="00FF3851"/>
    <w:rsid w:val="00FF65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BA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3DB6"/>
    <w:rPr>
      <w:rFonts w:ascii="Tahoma" w:hAnsi="Tahoma" w:cs="Tahoma"/>
      <w:sz w:val="16"/>
      <w:szCs w:val="16"/>
    </w:rPr>
  </w:style>
  <w:style w:type="character" w:customStyle="1" w:styleId="a4">
    <w:name w:val="Текст выноски Знак"/>
    <w:basedOn w:val="a0"/>
    <w:link w:val="a3"/>
    <w:uiPriority w:val="99"/>
    <w:semiHidden/>
    <w:rsid w:val="00B33DB6"/>
    <w:rPr>
      <w:rFonts w:ascii="Tahoma" w:eastAsia="Calibri" w:hAnsi="Tahoma" w:cs="Tahoma"/>
      <w:sz w:val="16"/>
      <w:szCs w:val="16"/>
      <w:lang w:eastAsia="ru-RU"/>
    </w:rPr>
  </w:style>
  <w:style w:type="table" w:styleId="a5">
    <w:name w:val="Table Grid"/>
    <w:basedOn w:val="a1"/>
    <w:rsid w:val="007D44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C44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BA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3DB6"/>
    <w:rPr>
      <w:rFonts w:ascii="Tahoma" w:hAnsi="Tahoma" w:cs="Tahoma"/>
      <w:sz w:val="16"/>
      <w:szCs w:val="16"/>
    </w:rPr>
  </w:style>
  <w:style w:type="character" w:customStyle="1" w:styleId="a4">
    <w:name w:val="Текст выноски Знак"/>
    <w:basedOn w:val="a0"/>
    <w:link w:val="a3"/>
    <w:uiPriority w:val="99"/>
    <w:semiHidden/>
    <w:rsid w:val="00B33DB6"/>
    <w:rPr>
      <w:rFonts w:ascii="Tahoma" w:eastAsia="Calibri" w:hAnsi="Tahoma" w:cs="Tahoma"/>
      <w:sz w:val="16"/>
      <w:szCs w:val="16"/>
      <w:lang w:eastAsia="ru-RU"/>
    </w:rPr>
  </w:style>
  <w:style w:type="table" w:styleId="a5">
    <w:name w:val="Table Grid"/>
    <w:basedOn w:val="a1"/>
    <w:rsid w:val="007D44A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C4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5D68FD642A71BE6EBAA84EC319913525B313CE1BE51E1D9201F04CE4833AFBEB19F1E21EAAD0FF721DD6E7B83380D31DE76130E7256S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569</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48</cp:revision>
  <cp:lastPrinted>2019-08-06T10:14:00Z</cp:lastPrinted>
  <dcterms:created xsi:type="dcterms:W3CDTF">2018-02-09T09:54:00Z</dcterms:created>
  <dcterms:modified xsi:type="dcterms:W3CDTF">2019-10-18T11:02:00Z</dcterms:modified>
</cp:coreProperties>
</file>