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F3" w:rsidRPr="002C00AA" w:rsidRDefault="000D64F3" w:rsidP="00593726">
      <w:pPr>
        <w:spacing w:before="150" w:after="15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00AA">
        <w:rPr>
          <w:rFonts w:ascii="Times New Roman" w:hAnsi="Times New Roman"/>
          <w:color w:val="000000"/>
          <w:sz w:val="26"/>
          <w:szCs w:val="26"/>
          <w:lang w:eastAsia="ru-RU"/>
        </w:rPr>
        <w:t>ПРОЕКТ РЕШЕНИЯ</w:t>
      </w:r>
    </w:p>
    <w:p w:rsidR="000D64F3" w:rsidRPr="002C00AA" w:rsidRDefault="000D64F3" w:rsidP="00593726">
      <w:pPr>
        <w:spacing w:before="150" w:after="15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0A0"/>
      </w:tblPr>
      <w:tblGrid>
        <w:gridCol w:w="5353"/>
      </w:tblGrid>
      <w:tr w:rsidR="000D64F3" w:rsidRPr="004C23A7" w:rsidTr="004C23A7">
        <w:tc>
          <w:tcPr>
            <w:tcW w:w="5353" w:type="dxa"/>
          </w:tcPr>
          <w:p w:rsidR="000D64F3" w:rsidRPr="004C23A7" w:rsidRDefault="000D64F3" w:rsidP="004C23A7">
            <w:pPr>
              <w:pStyle w:val="NoSpacing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C23A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Об утверждении Методики предоставления иных межбюджетных трансфертов из бюджета Пикшикского сельского поселения Красноармейского района </w:t>
            </w:r>
            <w:r w:rsidRPr="004C23A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Чувашской Республики </w:t>
            </w:r>
            <w:r w:rsidRPr="004C23A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 бюджет Красноармейского района Чувашской Республики</w:t>
            </w:r>
          </w:p>
        </w:tc>
      </w:tr>
    </w:tbl>
    <w:p w:rsidR="000D64F3" w:rsidRPr="002C00AA" w:rsidRDefault="000D64F3" w:rsidP="00593726">
      <w:pPr>
        <w:spacing w:before="150" w:after="15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00A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       </w:t>
      </w:r>
    </w:p>
    <w:p w:rsidR="000D64F3" w:rsidRPr="002C00AA" w:rsidRDefault="000D64F3" w:rsidP="005B7AE2">
      <w:pPr>
        <w:spacing w:after="0" w:line="240" w:lineRule="auto"/>
        <w:ind w:firstLine="709"/>
        <w:jc w:val="both"/>
        <w:rPr>
          <w:sz w:val="26"/>
          <w:szCs w:val="26"/>
        </w:rPr>
      </w:pPr>
      <w:r w:rsidRPr="002C00A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2C00AA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C00AA">
          <w:rPr>
            <w:rFonts w:ascii="Times New Roman" w:hAnsi="Times New Roman"/>
            <w:sz w:val="26"/>
            <w:szCs w:val="26"/>
          </w:rPr>
          <w:t>2003 г</w:t>
        </w:r>
      </w:smartTag>
      <w:r w:rsidRPr="002C00AA">
        <w:rPr>
          <w:rFonts w:ascii="Times New Roman" w:hAnsi="Times New Roman"/>
          <w:sz w:val="26"/>
          <w:szCs w:val="26"/>
        </w:rPr>
        <w:t>. № 131-ФЗ «Об общих принципах организации местного самоуправления в Российской Федерации»:</w:t>
      </w:r>
      <w:r w:rsidRPr="002C00AA">
        <w:rPr>
          <w:sz w:val="26"/>
          <w:szCs w:val="26"/>
        </w:rPr>
        <w:t xml:space="preserve">     </w:t>
      </w:r>
    </w:p>
    <w:p w:rsidR="000D64F3" w:rsidRPr="002C00AA" w:rsidRDefault="000D64F3" w:rsidP="005B7AE2">
      <w:pPr>
        <w:spacing w:after="0" w:line="240" w:lineRule="auto"/>
        <w:ind w:firstLine="709"/>
        <w:jc w:val="both"/>
        <w:rPr>
          <w:sz w:val="26"/>
          <w:szCs w:val="26"/>
        </w:rPr>
      </w:pPr>
      <w:r w:rsidRPr="002C00AA">
        <w:rPr>
          <w:sz w:val="26"/>
          <w:szCs w:val="26"/>
        </w:rPr>
        <w:t xml:space="preserve">     </w:t>
      </w:r>
    </w:p>
    <w:p w:rsidR="000D64F3" w:rsidRPr="002C00AA" w:rsidRDefault="000D64F3" w:rsidP="005B7AE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00AA">
        <w:rPr>
          <w:rFonts w:ascii="Times New Roman" w:hAnsi="Times New Roman"/>
          <w:b/>
          <w:sz w:val="26"/>
          <w:szCs w:val="26"/>
        </w:rPr>
        <w:t xml:space="preserve">Собрание депутатов </w:t>
      </w:r>
      <w:r w:rsidRPr="002C00AA">
        <w:rPr>
          <w:rFonts w:ascii="Times New Roman" w:hAnsi="Times New Roman"/>
          <w:b/>
          <w:sz w:val="26"/>
          <w:szCs w:val="26"/>
          <w:lang w:eastAsia="ru-RU"/>
        </w:rPr>
        <w:t xml:space="preserve">Пикшикского сельского поселения </w:t>
      </w:r>
      <w:r w:rsidRPr="002C00AA">
        <w:rPr>
          <w:rFonts w:ascii="Times New Roman" w:hAnsi="Times New Roman"/>
          <w:b/>
          <w:sz w:val="26"/>
          <w:szCs w:val="26"/>
        </w:rPr>
        <w:t>Красноармейского района р е ш и л о:</w:t>
      </w:r>
      <w:r w:rsidRPr="002C00A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     </w:t>
      </w:r>
    </w:p>
    <w:p w:rsidR="000D64F3" w:rsidRPr="002C00AA" w:rsidRDefault="000D64F3" w:rsidP="005B7AE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Pr="002C00AA" w:rsidRDefault="000D64F3" w:rsidP="005B7A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00AA">
        <w:rPr>
          <w:rFonts w:ascii="Times New Roman" w:hAnsi="Times New Roman"/>
          <w:color w:val="000000"/>
          <w:sz w:val="26"/>
          <w:szCs w:val="26"/>
          <w:lang w:eastAsia="ru-RU"/>
        </w:rPr>
        <w:t>1. Утвердить Методику предоставления иных межбюджетных трансфертов из бюджета Пикшикского сельского поселения Красноармейского района Чувашской Республики бюджету Красноармейского района Чувашской Республики согласно приложению.</w:t>
      </w:r>
    </w:p>
    <w:p w:rsidR="000D64F3" w:rsidRPr="002C00AA" w:rsidRDefault="000D64F3" w:rsidP="005B7A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00A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Признать с 01 </w:t>
      </w:r>
      <w:r w:rsidRPr="00A97D0B">
        <w:rPr>
          <w:rFonts w:ascii="Times New Roman" w:hAnsi="Times New Roman"/>
          <w:color w:val="000000"/>
          <w:sz w:val="26"/>
          <w:szCs w:val="26"/>
          <w:lang w:eastAsia="ru-RU"/>
        </w:rPr>
        <w:t>января 2020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утратившими силу </w:t>
      </w:r>
      <w:r w:rsidRPr="002C00A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решения Собрания депутатов </w:t>
      </w:r>
      <w:r w:rsidRPr="00CA78CE">
        <w:rPr>
          <w:rFonts w:ascii="Times New Roman" w:hAnsi="Times New Roman"/>
          <w:color w:val="000000"/>
          <w:sz w:val="26"/>
          <w:szCs w:val="26"/>
          <w:lang w:eastAsia="ru-RU"/>
        </w:rPr>
        <w:t>Пикшикского</w:t>
      </w:r>
      <w:r w:rsidRPr="002C00A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поселения Красноармейского района </w:t>
      </w:r>
      <w:r w:rsidRPr="00A97D0B">
        <w:rPr>
          <w:rFonts w:ascii="Times New Roman" w:hAnsi="Times New Roman"/>
          <w:color w:val="000000"/>
          <w:sz w:val="26"/>
          <w:szCs w:val="26"/>
          <w:lang w:eastAsia="ru-RU"/>
        </w:rPr>
        <w:t>от 19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.12.2018</w:t>
      </w:r>
      <w:r w:rsidRPr="00A97D0B">
        <w:rPr>
          <w:rFonts w:ascii="Times New Roman" w:hAnsi="Times New Roman"/>
          <w:color w:val="000000"/>
          <w:sz w:val="26"/>
          <w:szCs w:val="26"/>
          <w:lang w:eastAsia="ru-RU"/>
        </w:rPr>
        <w:t>. № С–62</w:t>
      </w:r>
      <w:r w:rsidRPr="00CA78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«Об утверждении Методики предоставления иных межбюджетных трансфертов из бюджета Пикшикского сельского поселения Красноармейского района Чувашской</w:t>
      </w:r>
      <w:r w:rsidRPr="002C00A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Республики в бюджет Красноармейского района Чувашской Республики».</w:t>
      </w:r>
    </w:p>
    <w:p w:rsidR="000D64F3" w:rsidRPr="00D31995" w:rsidRDefault="000D64F3" w:rsidP="00D31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C00AA">
        <w:rPr>
          <w:rFonts w:ascii="Times New Roman" w:hAnsi="Times New Roman"/>
          <w:sz w:val="26"/>
          <w:szCs w:val="26"/>
        </w:rPr>
        <w:t xml:space="preserve">. Настоящее решение вступает в силу после его официального опубликования в </w:t>
      </w:r>
      <w:r>
        <w:rPr>
          <w:rFonts w:ascii="Times New Roman" w:hAnsi="Times New Roman"/>
          <w:sz w:val="26"/>
          <w:szCs w:val="26"/>
        </w:rPr>
        <w:t xml:space="preserve">периодическом печатном издании </w:t>
      </w:r>
      <w:r w:rsidRPr="002C00AA">
        <w:rPr>
          <w:rFonts w:ascii="Times New Roman" w:hAnsi="Times New Roman"/>
          <w:sz w:val="26"/>
          <w:szCs w:val="26"/>
        </w:rPr>
        <w:t>«Пикшикский ВЕСТНИК».</w:t>
      </w:r>
    </w:p>
    <w:p w:rsidR="000D64F3" w:rsidRDefault="000D64F3" w:rsidP="005B7AE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D64F3" w:rsidRDefault="000D64F3" w:rsidP="005B7AE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D64F3" w:rsidRDefault="000D64F3" w:rsidP="005B7AE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D64F3" w:rsidRDefault="000D64F3" w:rsidP="005B7AE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D64F3" w:rsidRPr="002C00AA" w:rsidRDefault="000D64F3" w:rsidP="005B7AE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D64F3" w:rsidRPr="002C00AA" w:rsidRDefault="000D64F3" w:rsidP="005B7AE2">
      <w:pPr>
        <w:pStyle w:val="NoSpacing"/>
        <w:rPr>
          <w:rFonts w:ascii="Times New Roman" w:hAnsi="Times New Roman"/>
          <w:b/>
          <w:sz w:val="26"/>
          <w:szCs w:val="26"/>
        </w:rPr>
      </w:pPr>
      <w:r w:rsidRPr="002C00AA">
        <w:rPr>
          <w:rFonts w:ascii="Times New Roman" w:hAnsi="Times New Roman"/>
          <w:b/>
          <w:sz w:val="26"/>
          <w:szCs w:val="26"/>
        </w:rPr>
        <w:t xml:space="preserve">Глава </w:t>
      </w:r>
      <w:r w:rsidRPr="002C00AA">
        <w:rPr>
          <w:rFonts w:ascii="Times New Roman" w:hAnsi="Times New Roman"/>
          <w:b/>
          <w:sz w:val="26"/>
          <w:szCs w:val="26"/>
          <w:lang w:eastAsia="ru-RU"/>
        </w:rPr>
        <w:t>Пикшикского сельского поселения</w:t>
      </w:r>
    </w:p>
    <w:p w:rsidR="000D64F3" w:rsidRPr="002C00AA" w:rsidRDefault="000D64F3" w:rsidP="005B7AE2">
      <w:pPr>
        <w:pStyle w:val="NoSpacing"/>
        <w:rPr>
          <w:rFonts w:ascii="Times New Roman" w:hAnsi="Times New Roman"/>
          <w:b/>
          <w:sz w:val="26"/>
          <w:szCs w:val="26"/>
        </w:rPr>
      </w:pPr>
      <w:r w:rsidRPr="002C00AA">
        <w:rPr>
          <w:rFonts w:ascii="Times New Roman" w:hAnsi="Times New Roman"/>
          <w:b/>
          <w:sz w:val="26"/>
          <w:szCs w:val="26"/>
        </w:rPr>
        <w:t>Красноармейского района</w:t>
      </w:r>
      <w:r w:rsidRPr="002C00AA">
        <w:rPr>
          <w:b/>
          <w:sz w:val="26"/>
          <w:szCs w:val="26"/>
        </w:rPr>
        <w:tab/>
      </w:r>
      <w:r w:rsidRPr="002C00AA">
        <w:rPr>
          <w:b/>
          <w:sz w:val="26"/>
          <w:szCs w:val="26"/>
        </w:rPr>
        <w:tab/>
      </w:r>
      <w:r w:rsidRPr="002C00AA">
        <w:rPr>
          <w:b/>
          <w:sz w:val="26"/>
          <w:szCs w:val="26"/>
        </w:rPr>
        <w:tab/>
      </w:r>
      <w:r w:rsidRPr="002C00AA">
        <w:rPr>
          <w:b/>
          <w:sz w:val="26"/>
          <w:szCs w:val="26"/>
        </w:rPr>
        <w:tab/>
      </w:r>
      <w:r w:rsidRPr="002C00AA">
        <w:rPr>
          <w:b/>
          <w:sz w:val="26"/>
          <w:szCs w:val="26"/>
        </w:rPr>
        <w:tab/>
      </w:r>
      <w:r w:rsidRPr="002C00AA">
        <w:rPr>
          <w:rFonts w:ascii="Times New Roman" w:hAnsi="Times New Roman"/>
          <w:b/>
          <w:sz w:val="26"/>
          <w:szCs w:val="26"/>
        </w:rPr>
        <w:t xml:space="preserve">                 В.Ю. Фомин</w:t>
      </w:r>
    </w:p>
    <w:p w:rsidR="000D64F3" w:rsidRPr="002C00AA" w:rsidRDefault="000D64F3" w:rsidP="005B7AE2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C00AA"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</w:p>
    <w:p w:rsidR="000D64F3" w:rsidRPr="002C00AA" w:rsidRDefault="000D64F3" w:rsidP="005B7AE2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Pr="002C00AA" w:rsidRDefault="000D64F3" w:rsidP="005B7AE2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Pr="002C00AA" w:rsidRDefault="000D64F3" w:rsidP="005B7AE2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bookmarkStart w:id="0" w:name="_Hlk22200455"/>
    </w:p>
    <w:p w:rsidR="000D64F3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shd w:val="clear" w:color="auto" w:fill="FFFFFF"/>
        <w:tabs>
          <w:tab w:val="left" w:pos="8064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</w:p>
    <w:tbl>
      <w:tblPr>
        <w:tblW w:w="0" w:type="auto"/>
        <w:tblInd w:w="5495" w:type="dxa"/>
        <w:tblLook w:val="00A0"/>
      </w:tblPr>
      <w:tblGrid>
        <w:gridCol w:w="4220"/>
      </w:tblGrid>
      <w:tr w:rsidR="000D64F3" w:rsidRPr="004C23A7" w:rsidTr="004C23A7">
        <w:trPr>
          <w:trHeight w:val="1345"/>
        </w:trPr>
        <w:tc>
          <w:tcPr>
            <w:tcW w:w="4220" w:type="dxa"/>
          </w:tcPr>
          <w:p w:rsidR="000D64F3" w:rsidRPr="004C23A7" w:rsidRDefault="000D64F3" w:rsidP="004C23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C23A7">
              <w:rPr>
                <w:rFonts w:ascii="Times New Roman" w:hAnsi="Times New Roman"/>
                <w:lang w:eastAsia="ru-RU"/>
              </w:rPr>
              <w:t>Приложение</w:t>
            </w:r>
          </w:p>
          <w:p w:rsidR="000D64F3" w:rsidRPr="004C23A7" w:rsidRDefault="000D64F3" w:rsidP="004C23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C23A7">
              <w:rPr>
                <w:rFonts w:ascii="Times New Roman" w:hAnsi="Times New Roman"/>
                <w:lang w:eastAsia="ru-RU"/>
              </w:rPr>
              <w:t>к решению Собрания депутатов</w:t>
            </w:r>
          </w:p>
          <w:p w:rsidR="000D64F3" w:rsidRPr="004C23A7" w:rsidRDefault="000D64F3" w:rsidP="004C23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C23A7">
              <w:rPr>
                <w:rFonts w:ascii="Times New Roman" w:hAnsi="Times New Roman"/>
                <w:lang w:eastAsia="ru-RU"/>
              </w:rPr>
              <w:t>Пикшикского сельского поселения</w:t>
            </w:r>
          </w:p>
          <w:p w:rsidR="000D64F3" w:rsidRPr="004C23A7" w:rsidRDefault="000D64F3" w:rsidP="004C23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C23A7">
              <w:rPr>
                <w:rFonts w:ascii="Times New Roman" w:hAnsi="Times New Roman"/>
                <w:lang w:eastAsia="ru-RU"/>
              </w:rPr>
              <w:t>Красноармейского района</w:t>
            </w:r>
          </w:p>
          <w:p w:rsidR="000D64F3" w:rsidRPr="004C23A7" w:rsidRDefault="000D64F3" w:rsidP="004C23A7">
            <w:pPr>
              <w:pStyle w:val="NoSpacing"/>
              <w:jc w:val="right"/>
              <w:rPr>
                <w:rFonts w:ascii="Times New Roman" w:hAnsi="Times New Roman"/>
                <w:lang w:eastAsia="ru-RU"/>
              </w:rPr>
            </w:pPr>
            <w:r w:rsidRPr="004C23A7">
              <w:rPr>
                <w:rFonts w:ascii="Times New Roman" w:hAnsi="Times New Roman"/>
                <w:lang w:eastAsia="ru-RU"/>
              </w:rPr>
              <w:t>от  </w:t>
            </w:r>
            <w:r w:rsidRPr="004C23A7">
              <w:rPr>
                <w:lang w:eastAsia="ru-RU"/>
              </w:rPr>
              <w:t> _________</w:t>
            </w:r>
            <w:r w:rsidRPr="004C23A7">
              <w:rPr>
                <w:rFonts w:ascii="Times New Roman" w:hAnsi="Times New Roman"/>
                <w:lang w:eastAsia="ru-RU"/>
              </w:rPr>
              <w:t xml:space="preserve"> № ____</w:t>
            </w:r>
          </w:p>
        </w:tc>
      </w:tr>
    </w:tbl>
    <w:p w:rsidR="000D64F3" w:rsidRDefault="000D64F3" w:rsidP="00FB76F6">
      <w:pPr>
        <w:shd w:val="clear" w:color="auto" w:fill="FFFFFF"/>
        <w:tabs>
          <w:tab w:val="left" w:pos="8064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Pr="00FB76F6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0D64F3" w:rsidRPr="00FB76F6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предоставления иных межбюджетных трансфертов из бюджета </w:t>
      </w:r>
      <w:r w:rsidRPr="00FB76F6">
        <w:rPr>
          <w:rFonts w:ascii="Times New Roman" w:hAnsi="Times New Roman"/>
          <w:b/>
          <w:color w:val="000000"/>
          <w:sz w:val="26"/>
          <w:szCs w:val="26"/>
          <w:lang w:eastAsia="ru-RU"/>
        </w:rPr>
        <w:t>Пикшикского</w:t>
      </w: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в бюджет Красноармейского района Чувашской Республики на финансовое обеспечение отдельных переданных полномочий по решению вопросов местного значения 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      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 1. Общие положения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1.1 Настоящий Порядок определяет условия предоставления иных межбюджетных трансфертов (далее – средства) из бюджета </w:t>
      </w:r>
      <w:r w:rsidRPr="00FB76F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Пикшикского</w:t>
      </w:r>
      <w:r w:rsidRPr="00FB76F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Красноармейского района </w:t>
      </w:r>
      <w:r w:rsidRPr="00FB76F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Чувашской Республики </w:t>
      </w: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бюджету </w:t>
      </w:r>
      <w:r w:rsidRPr="00FB76F6">
        <w:rPr>
          <w:rFonts w:ascii="Times New Roman" w:hAnsi="Times New Roman"/>
          <w:bCs/>
          <w:color w:val="000000"/>
          <w:sz w:val="26"/>
          <w:szCs w:val="26"/>
          <w:lang w:eastAsia="ru-RU"/>
        </w:rPr>
        <w:t>Красноармейского района Чувашской Республики (далее соответственно – Поселение, Район)</w:t>
      </w: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>, методику расчета объёма, порядок перечисления, а также осуществления контроля за расходованием данных средств.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sz w:val="26"/>
          <w:szCs w:val="26"/>
          <w:lang w:eastAsia="ru-RU"/>
        </w:rPr>
      </w:pP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1.2. Средства предусматриваются в составе бюджета </w:t>
      </w:r>
      <w:r w:rsidRPr="00FB76F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Поселения </w:t>
      </w: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целях передачи органам местного самоуправления </w:t>
      </w:r>
      <w:r w:rsidRPr="00FB76F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Красноармейского района Чувашской Республики </w:t>
      </w: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>на финансовое обеспечение переданных полномочий по решению вопросов местного значения.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>1.3.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B2D36"/>
          <w:sz w:val="26"/>
          <w:szCs w:val="26"/>
          <w:lang w:eastAsia="ru-RU"/>
        </w:rPr>
      </w:pPr>
    </w:p>
    <w:p w:rsidR="000D64F3" w:rsidRPr="00FB76F6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Условия предоставления иных межбюджетных трансфертов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Pr="00FB76F6" w:rsidRDefault="000D64F3" w:rsidP="00FB76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       </w:t>
      </w:r>
      <w:r w:rsidRPr="00FB76F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ab/>
      </w: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>2.1.</w:t>
      </w:r>
      <w:r w:rsidRPr="00FB76F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Условиями предоставления средств из бюджета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Поселения</w:t>
      </w: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бюджету Района являются:</w:t>
      </w: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принятие соответствующего решения Собрания депутатов </w:t>
      </w:r>
      <w:r w:rsidRPr="00FB76F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Поселения </w:t>
      </w: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>о передаче и принятии части полномочий;</w:t>
      </w: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заключение соглашения между </w:t>
      </w:r>
      <w:r w:rsidRPr="00FB76F6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Поселением</w:t>
      </w: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Р</w:t>
      </w:r>
      <w:r w:rsidRPr="00FB76F6">
        <w:rPr>
          <w:rFonts w:ascii="Times New Roman" w:hAnsi="Times New Roman"/>
          <w:bCs/>
          <w:color w:val="000000"/>
          <w:sz w:val="26"/>
          <w:szCs w:val="26"/>
          <w:lang w:eastAsia="ru-RU"/>
        </w:rPr>
        <w:t>айоном</w:t>
      </w: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 передаче и принятии части полномочий по вопросам местного значения, содержащего следующие положения:</w:t>
      </w: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>-  целевое назначение;</w:t>
      </w: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>- сведения об объёме;</w:t>
      </w: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порядок и сроки перечисления; </w:t>
      </w: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>- порядок и сроки предоставления отчетности.</w:t>
      </w:r>
    </w:p>
    <w:p w:rsidR="000D64F3" w:rsidRPr="00FB76F6" w:rsidRDefault="000D64F3" w:rsidP="00FB76F6">
      <w:pPr>
        <w:shd w:val="clear" w:color="auto" w:fill="FFFFFF"/>
        <w:spacing w:after="0" w:line="240" w:lineRule="auto"/>
        <w:rPr>
          <w:rFonts w:ascii="Tahoma" w:hAnsi="Tahoma" w:cs="Tahoma"/>
          <w:color w:val="3B2D36"/>
          <w:sz w:val="26"/>
          <w:szCs w:val="26"/>
          <w:lang w:eastAsia="ru-RU"/>
        </w:rPr>
      </w:pPr>
      <w:r w:rsidRPr="00FB76F6">
        <w:rPr>
          <w:rFonts w:ascii="Tahoma" w:hAnsi="Tahoma" w:cs="Tahoma"/>
          <w:color w:val="3B2D36"/>
          <w:sz w:val="26"/>
          <w:szCs w:val="26"/>
          <w:lang w:eastAsia="ru-RU"/>
        </w:rPr>
        <w:t xml:space="preserve">  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4. Порядок предоставления межбюджетных трансфертов и осуществление контроля за их использованием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B2D36"/>
          <w:sz w:val="26"/>
          <w:szCs w:val="26"/>
          <w:lang w:eastAsia="ru-RU"/>
        </w:rPr>
      </w:pPr>
    </w:p>
    <w:p w:rsidR="000D64F3" w:rsidRPr="00FB76F6" w:rsidRDefault="000D64F3" w:rsidP="00FB76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sz w:val="26"/>
          <w:szCs w:val="26"/>
          <w:lang w:eastAsia="ru-RU"/>
        </w:rPr>
      </w:pPr>
      <w:r w:rsidRPr="00FB76F6">
        <w:rPr>
          <w:rFonts w:ascii="Times New Roman" w:hAnsi="Times New Roman"/>
          <w:b/>
          <w:bCs/>
          <w:color w:val="3B2D36"/>
          <w:sz w:val="26"/>
          <w:szCs w:val="26"/>
          <w:lang w:eastAsia="ru-RU"/>
        </w:rPr>
        <w:t> </w:t>
      </w:r>
      <w:r w:rsidRPr="00FB76F6">
        <w:rPr>
          <w:rFonts w:ascii="Times New Roman" w:hAnsi="Times New Roman"/>
          <w:color w:val="3B2D36"/>
          <w:sz w:val="26"/>
          <w:szCs w:val="26"/>
          <w:lang w:eastAsia="ru-RU"/>
        </w:rPr>
        <w:t xml:space="preserve">         Средства предоставляются бюджету </w:t>
      </w:r>
      <w:r w:rsidRPr="00FB76F6">
        <w:rPr>
          <w:rFonts w:ascii="Times New Roman" w:hAnsi="Times New Roman"/>
          <w:bCs/>
          <w:color w:val="3B2D36"/>
          <w:sz w:val="26"/>
          <w:szCs w:val="26"/>
          <w:lang w:eastAsia="ru-RU"/>
        </w:rPr>
        <w:t>Р</w:t>
      </w:r>
      <w:r w:rsidRPr="00FB76F6">
        <w:rPr>
          <w:rFonts w:ascii="Times New Roman" w:hAnsi="Times New Roman"/>
          <w:color w:val="3B2D36"/>
          <w:sz w:val="26"/>
          <w:szCs w:val="26"/>
          <w:lang w:eastAsia="ru-RU"/>
        </w:rPr>
        <w:t>айона в пределах суммы, утвержденной в бюджете Поселения.</w:t>
      </w: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2D36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3B2D36"/>
          <w:sz w:val="26"/>
          <w:szCs w:val="26"/>
          <w:lang w:eastAsia="ru-RU"/>
        </w:rPr>
        <w:t xml:space="preserve">Средства из бюджета </w:t>
      </w:r>
      <w:r w:rsidRPr="00FB76F6">
        <w:rPr>
          <w:rFonts w:ascii="Times New Roman" w:hAnsi="Times New Roman"/>
          <w:bCs/>
          <w:color w:val="3B2D36"/>
          <w:sz w:val="26"/>
          <w:szCs w:val="26"/>
          <w:lang w:eastAsia="ru-RU"/>
        </w:rPr>
        <w:t>П</w:t>
      </w:r>
      <w:r w:rsidRPr="00FB76F6">
        <w:rPr>
          <w:rFonts w:ascii="Times New Roman" w:hAnsi="Times New Roman"/>
          <w:color w:val="3B2D36"/>
          <w:sz w:val="26"/>
          <w:szCs w:val="26"/>
          <w:lang w:eastAsia="ru-RU"/>
        </w:rPr>
        <w:t>оселения перечисляются в бюджет Района путем зачисления на счет Района, открытого в Управления Федерального казначейства по Чувашской Республике.</w:t>
      </w: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2D36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3B2D36"/>
          <w:sz w:val="26"/>
          <w:szCs w:val="26"/>
          <w:lang w:eastAsia="ru-RU"/>
        </w:rPr>
        <w:t xml:space="preserve">В целях осуществления контроля за целевым использованием средств орган местного самоуправления </w:t>
      </w:r>
      <w:r w:rsidRPr="00FB76F6">
        <w:rPr>
          <w:rFonts w:ascii="Times New Roman" w:hAnsi="Times New Roman"/>
          <w:bCs/>
          <w:color w:val="3B2D36"/>
          <w:sz w:val="26"/>
          <w:szCs w:val="26"/>
          <w:lang w:eastAsia="ru-RU"/>
        </w:rPr>
        <w:t>Красноармейского</w:t>
      </w:r>
      <w:r>
        <w:rPr>
          <w:rFonts w:ascii="Times New Roman" w:hAnsi="Times New Roman"/>
          <w:color w:val="3B2D36"/>
          <w:sz w:val="26"/>
          <w:szCs w:val="26"/>
          <w:lang w:eastAsia="ru-RU"/>
        </w:rPr>
        <w:t> </w:t>
      </w:r>
      <w:r w:rsidRPr="00FB76F6">
        <w:rPr>
          <w:rFonts w:ascii="Times New Roman" w:hAnsi="Times New Roman"/>
          <w:color w:val="3B2D36"/>
          <w:sz w:val="26"/>
          <w:szCs w:val="26"/>
          <w:lang w:eastAsia="ru-RU"/>
        </w:rPr>
        <w:t xml:space="preserve"> района представляет в Поселение отчет о целевом использовании средств согласно приложению 1 к настоящему порядку и в срок до 1 февраля следующего за отчетным годом.</w:t>
      </w: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2D36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3B2D36"/>
          <w:sz w:val="26"/>
          <w:szCs w:val="26"/>
          <w:lang w:eastAsia="ru-RU"/>
        </w:rPr>
        <w:t>Средства, использованные не по целевому назначению, подлежат возврату в бюджет Поселения в порядке, установленном статьей 306.4 Бюджетного кодекса Российской Федерации.</w:t>
      </w: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2D36"/>
          <w:lang w:eastAsia="ru-RU"/>
        </w:rPr>
      </w:pPr>
      <w:r w:rsidRPr="00FB76F6">
        <w:rPr>
          <w:rFonts w:ascii="Times New Roman" w:hAnsi="Times New Roman"/>
          <w:color w:val="3B2D36"/>
          <w:sz w:val="26"/>
          <w:szCs w:val="26"/>
          <w:lang w:eastAsia="ru-RU"/>
        </w:rPr>
        <w:t xml:space="preserve">При отсутствии потребности, в указанных средствах, не использованные по состоянию на 1 января очередного финансового года средства подлежат возврату в бюджет </w:t>
      </w:r>
      <w:r w:rsidRPr="00FB76F6">
        <w:rPr>
          <w:rFonts w:ascii="Times New Roman" w:hAnsi="Times New Roman"/>
          <w:bCs/>
          <w:color w:val="3B2D36"/>
          <w:sz w:val="26"/>
          <w:szCs w:val="26"/>
          <w:lang w:eastAsia="ru-RU"/>
        </w:rPr>
        <w:t>П</w:t>
      </w:r>
      <w:r w:rsidRPr="00FB76F6">
        <w:rPr>
          <w:rFonts w:ascii="Times New Roman" w:hAnsi="Times New Roman"/>
          <w:color w:val="3B2D36"/>
          <w:sz w:val="26"/>
          <w:szCs w:val="26"/>
          <w:lang w:eastAsia="ru-RU"/>
        </w:rPr>
        <w:t>оселения</w:t>
      </w:r>
      <w:r w:rsidRPr="00FB76F6">
        <w:rPr>
          <w:rFonts w:ascii="Times New Roman" w:hAnsi="Times New Roman"/>
          <w:color w:val="3B2D36"/>
          <w:lang w:eastAsia="ru-RU"/>
        </w:rPr>
        <w:t>.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lang w:eastAsia="ru-RU"/>
        </w:rPr>
      </w:pPr>
    </w:p>
    <w:p w:rsidR="000D64F3" w:rsidRPr="00FB76F6" w:rsidRDefault="000D64F3" w:rsidP="00FB76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lang w:eastAsia="ru-RU"/>
        </w:rPr>
      </w:pPr>
    </w:p>
    <w:p w:rsidR="000D64F3" w:rsidRPr="00FB76F6" w:rsidRDefault="000D64F3" w:rsidP="00FB76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lang w:eastAsia="ru-RU"/>
        </w:rPr>
      </w:pPr>
    </w:p>
    <w:p w:rsidR="000D64F3" w:rsidRPr="00FB76F6" w:rsidRDefault="000D64F3" w:rsidP="00FB76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lang w:eastAsia="ru-RU"/>
        </w:rPr>
      </w:pPr>
    </w:p>
    <w:p w:rsidR="000D64F3" w:rsidRPr="00FB76F6" w:rsidRDefault="000D64F3" w:rsidP="00FB76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D64F3" w:rsidRPr="00FB76F6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Методика </w:t>
      </w:r>
    </w:p>
    <w:p w:rsidR="000D64F3" w:rsidRPr="00FB76F6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B76F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расчета объема иных межбюджетных трансфертов на осуществление полномочий Красноармейским районом Чувашской Республики по</w:t>
      </w: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B76F6">
        <w:rPr>
          <w:rFonts w:ascii="Times New Roman" w:hAnsi="Times New Roman"/>
          <w:b/>
          <w:bCs/>
          <w:color w:val="000000"/>
          <w:sz w:val="26"/>
          <w:szCs w:val="26"/>
        </w:rPr>
        <w:t>созданию условий для организации досуга и обеспечения жителей поселения услугами организаций культуры</w:t>
      </w:r>
    </w:p>
    <w:p w:rsidR="000D64F3" w:rsidRPr="00FB76F6" w:rsidRDefault="000D64F3" w:rsidP="00FB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Размер иных межбюджетных трансфертов определяется по формуле: 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FB76F6">
        <w:rPr>
          <w:rFonts w:ascii="Times New Roman" w:hAnsi="Times New Roman"/>
          <w:color w:val="000000"/>
          <w:lang w:eastAsia="ru-RU"/>
        </w:rPr>
        <w:t>культура</w:t>
      </w: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= Р; где: 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FB76F6">
        <w:rPr>
          <w:rFonts w:ascii="Times New Roman" w:hAnsi="Times New Roman"/>
          <w:color w:val="000000"/>
          <w:lang w:eastAsia="ru-RU"/>
        </w:rPr>
        <w:t>культура</w:t>
      </w: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иные межбюджетные трансферты на осуществление полномочий по созданию условий для организации досуга и обеспечения жителей поселения услугами организаций культуры; </w:t>
      </w: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 - расходы на обеспечение условий для организации досуга и обеспечения жителей поселения услугами организаций культуры. </w:t>
      </w:r>
    </w:p>
    <w:p w:rsidR="000D64F3" w:rsidRPr="00FB76F6" w:rsidRDefault="000D64F3" w:rsidP="00FB76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Расходы определяются исходя из следующих затрат: </w:t>
      </w:r>
    </w:p>
    <w:p w:rsidR="000D64F3" w:rsidRPr="00FB76F6" w:rsidRDefault="000D64F3" w:rsidP="00FB76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- расходы по ФОТ (211+213) штатной численности работников ДК поселения; </w:t>
      </w:r>
    </w:p>
    <w:p w:rsidR="000D64F3" w:rsidRPr="00FB76F6" w:rsidRDefault="000D64F3" w:rsidP="00FB76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ab/>
        <w:t>- расходы на уплату налогов;</w:t>
      </w:r>
    </w:p>
    <w:p w:rsidR="000D64F3" w:rsidRPr="00FB76F6" w:rsidRDefault="000D64F3" w:rsidP="00FB76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6F6">
        <w:rPr>
          <w:rFonts w:ascii="Times New Roman" w:hAnsi="Times New Roman"/>
          <w:color w:val="000000"/>
          <w:sz w:val="26"/>
          <w:szCs w:val="26"/>
          <w:lang w:eastAsia="ru-RU"/>
        </w:rPr>
        <w:tab/>
        <w:t>- прочие расходы и услуги.</w:t>
      </w:r>
    </w:p>
    <w:p w:rsidR="000D64F3" w:rsidRPr="00FB76F6" w:rsidRDefault="000D64F3" w:rsidP="00FB76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Pr="00FB76F6" w:rsidRDefault="000D64F3" w:rsidP="00FB76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lang w:eastAsia="ru-RU"/>
        </w:rPr>
      </w:pPr>
    </w:p>
    <w:p w:rsidR="000D64F3" w:rsidRPr="00FB76F6" w:rsidRDefault="000D64F3" w:rsidP="00FB76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lang w:eastAsia="ru-RU"/>
        </w:rPr>
      </w:pPr>
    </w:p>
    <w:p w:rsidR="000D64F3" w:rsidRPr="00FB76F6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0D64F3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0D64F3" w:rsidRPr="00FB76F6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FB76F6">
        <w:rPr>
          <w:rFonts w:ascii="Times New Roman" w:hAnsi="Times New Roman"/>
          <w:color w:val="3B2D36"/>
          <w:sz w:val="24"/>
          <w:szCs w:val="24"/>
          <w:lang w:eastAsia="ru-RU"/>
        </w:rPr>
        <w:t>Приложение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FB76F6">
        <w:rPr>
          <w:rFonts w:ascii="Times New Roman" w:hAnsi="Times New Roman"/>
          <w:color w:val="3B2D36"/>
          <w:sz w:val="24"/>
          <w:szCs w:val="24"/>
          <w:lang w:eastAsia="ru-RU"/>
        </w:rPr>
        <w:t>к Порядку предоставления иных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FB76F6">
        <w:rPr>
          <w:rFonts w:ascii="Times New Roman" w:hAnsi="Times New Roman"/>
          <w:color w:val="3B2D36"/>
          <w:sz w:val="24"/>
          <w:szCs w:val="24"/>
          <w:lang w:eastAsia="ru-RU"/>
        </w:rPr>
        <w:t>межбюджетных трансфертов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FB76F6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из бюджета </w:t>
      </w:r>
      <w:r w:rsidRPr="00FB76F6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Пикшикского</w:t>
      </w:r>
      <w:r w:rsidRPr="00FB76F6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сельского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FB76F6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                                                                                                                      поселения Чувашской         Республики бюджету </w:t>
      </w:r>
      <w:r w:rsidRPr="00FB76F6">
        <w:rPr>
          <w:rFonts w:ascii="Times New Roman" w:hAnsi="Times New Roman"/>
          <w:bCs/>
          <w:color w:val="3B2D36"/>
          <w:sz w:val="24"/>
          <w:szCs w:val="24"/>
          <w:lang w:eastAsia="ru-RU"/>
        </w:rPr>
        <w:t>Красноармейского</w:t>
      </w:r>
      <w:r w:rsidRPr="00FB76F6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FB76F6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района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B2D36"/>
          <w:sz w:val="20"/>
          <w:szCs w:val="20"/>
          <w:lang w:eastAsia="ru-RU"/>
        </w:rPr>
      </w:pPr>
      <w:r w:rsidRPr="00FB76F6">
        <w:rPr>
          <w:rFonts w:ascii="Times New Roman" w:hAnsi="Times New Roman"/>
          <w:color w:val="3B2D36"/>
          <w:sz w:val="24"/>
          <w:szCs w:val="24"/>
          <w:lang w:eastAsia="ru-RU"/>
        </w:rPr>
        <w:t>Чувашской Республики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B2D36"/>
          <w:sz w:val="26"/>
          <w:szCs w:val="26"/>
          <w:lang w:eastAsia="ru-RU"/>
        </w:rPr>
      </w:pPr>
      <w:r w:rsidRPr="00FB76F6">
        <w:rPr>
          <w:rFonts w:ascii="Times New Roman" w:hAnsi="Times New Roman"/>
          <w:b/>
          <w:bCs/>
          <w:color w:val="3B2D36"/>
          <w:sz w:val="26"/>
          <w:szCs w:val="26"/>
          <w:lang w:eastAsia="ru-RU"/>
        </w:rPr>
        <w:t>ОТЧЕТ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B2D36"/>
          <w:sz w:val="26"/>
          <w:szCs w:val="26"/>
          <w:lang w:eastAsia="ru-RU"/>
        </w:rPr>
      </w:pPr>
      <w:r w:rsidRPr="00FB76F6">
        <w:rPr>
          <w:rFonts w:ascii="Times New Roman" w:hAnsi="Times New Roman"/>
          <w:b/>
          <w:bCs/>
          <w:color w:val="3B2D36"/>
          <w:sz w:val="26"/>
          <w:szCs w:val="26"/>
          <w:lang w:eastAsia="ru-RU"/>
        </w:rPr>
        <w:t>о расходовании средств иных межбюджетных трансфертов</w:t>
      </w:r>
    </w:p>
    <w:p w:rsidR="000D64F3" w:rsidRPr="00FB76F6" w:rsidRDefault="000D64F3" w:rsidP="00FB7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B2D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3B2D36"/>
          <w:sz w:val="26"/>
          <w:szCs w:val="26"/>
          <w:lang w:eastAsia="ru-RU"/>
        </w:rPr>
        <w:t xml:space="preserve">Красноармейского </w:t>
      </w:r>
      <w:r w:rsidRPr="00FB76F6">
        <w:rPr>
          <w:rFonts w:ascii="Times New Roman" w:hAnsi="Times New Roman"/>
          <w:b/>
          <w:bCs/>
          <w:color w:val="3B2D36"/>
          <w:sz w:val="26"/>
          <w:szCs w:val="26"/>
          <w:lang w:eastAsia="ru-RU"/>
        </w:rPr>
        <w:t>района за ___________ 20___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"/>
        <w:gridCol w:w="1377"/>
        <w:gridCol w:w="457"/>
        <w:gridCol w:w="88"/>
        <w:gridCol w:w="430"/>
        <w:gridCol w:w="718"/>
        <w:gridCol w:w="690"/>
        <w:gridCol w:w="746"/>
        <w:gridCol w:w="719"/>
        <w:gridCol w:w="653"/>
        <w:gridCol w:w="626"/>
        <w:gridCol w:w="691"/>
        <w:gridCol w:w="663"/>
        <w:gridCol w:w="216"/>
        <w:gridCol w:w="1848"/>
      </w:tblGrid>
      <w:tr w:rsidR="000D64F3" w:rsidRPr="004C23A7" w:rsidTr="004C23A7">
        <w:tc>
          <w:tcPr>
            <w:tcW w:w="1516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4C23A7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> Цель, наименование расходного полномочия</w:t>
            </w:r>
          </w:p>
        </w:tc>
        <w:tc>
          <w:tcPr>
            <w:tcW w:w="935" w:type="dxa"/>
            <w:gridSpan w:val="3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4C23A7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 xml:space="preserve">Код расхода КФСР, КЦСР, КВР, КОСГУ </w:t>
            </w:r>
          </w:p>
        </w:tc>
        <w:tc>
          <w:tcPr>
            <w:tcW w:w="1310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4C23A7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>Утверждено бюджетных</w:t>
            </w:r>
          </w:p>
        </w:tc>
        <w:tc>
          <w:tcPr>
            <w:tcW w:w="1415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4C23A7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 xml:space="preserve">Лимиты бюджетных  </w:t>
            </w:r>
            <w:r w:rsidRPr="004C23A7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br/>
              <w:t>обязательств на отчетный период</w:t>
            </w:r>
          </w:p>
        </w:tc>
        <w:tc>
          <w:tcPr>
            <w:tcW w:w="1172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4C23A7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>Поступило средств</w:t>
            </w:r>
          </w:p>
        </w:tc>
        <w:tc>
          <w:tcPr>
            <w:tcW w:w="1282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4C23A7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>Кассовое исполнение</w:t>
            </w:r>
          </w:p>
        </w:tc>
        <w:tc>
          <w:tcPr>
            <w:tcW w:w="1941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4C23A7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>Неиспользованные назначения</w:t>
            </w:r>
          </w:p>
        </w:tc>
      </w:tr>
      <w:tr w:rsidR="000D64F3" w:rsidRPr="004C23A7" w:rsidTr="004C23A7">
        <w:tc>
          <w:tcPr>
            <w:tcW w:w="1516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4C23A7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5" w:type="dxa"/>
            <w:gridSpan w:val="3"/>
          </w:tcPr>
          <w:p w:rsidR="000D64F3" w:rsidRPr="004C23A7" w:rsidRDefault="000D64F3" w:rsidP="004C23A7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4C23A7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10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4C23A7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5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4C23A7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72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4C23A7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82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4C23A7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1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4C23A7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>7</w:t>
            </w:r>
          </w:p>
        </w:tc>
      </w:tr>
      <w:tr w:rsidR="000D64F3" w:rsidRPr="004C23A7" w:rsidTr="004C23A7">
        <w:tc>
          <w:tcPr>
            <w:tcW w:w="1516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935" w:type="dxa"/>
            <w:gridSpan w:val="3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172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941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</w:tr>
      <w:tr w:rsidR="000D64F3" w:rsidRPr="004C23A7" w:rsidTr="004C23A7">
        <w:tc>
          <w:tcPr>
            <w:tcW w:w="1516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4C23A7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35" w:type="dxa"/>
            <w:gridSpan w:val="3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172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1941" w:type="dxa"/>
            <w:gridSpan w:val="2"/>
          </w:tcPr>
          <w:p w:rsidR="000D64F3" w:rsidRPr="004C23A7" w:rsidRDefault="000D64F3" w:rsidP="004C23A7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</w:tr>
      <w:tr w:rsidR="000D64F3" w:rsidRPr="004C23A7" w:rsidTr="00931F44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197" w:type="dxa"/>
          <w:tblCellSpacing w:w="0" w:type="dxa"/>
        </w:trPr>
        <w:tc>
          <w:tcPr>
            <w:tcW w:w="704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</w:tcPr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07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08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08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</w:tr>
      <w:tr w:rsidR="000D64F3" w:rsidRPr="004C23A7" w:rsidTr="00931F44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197" w:type="dxa"/>
          <w:tblCellSpacing w:w="0" w:type="dxa"/>
        </w:trPr>
        <w:tc>
          <w:tcPr>
            <w:tcW w:w="704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FB76F6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>Руководитель</w:t>
            </w:r>
          </w:p>
          <w:p w:rsidR="000D64F3" w:rsidRPr="00FB76F6" w:rsidRDefault="000D64F3" w:rsidP="00FB76F6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  <w:r w:rsidRPr="00FB76F6"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467" w:type="pct"/>
          </w:tcPr>
          <w:p w:rsidR="000D64F3" w:rsidRPr="00FB76F6" w:rsidRDefault="000D64F3" w:rsidP="00FB76F6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07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08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08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</w:tr>
      <w:bookmarkEnd w:id="0"/>
      <w:tr w:rsidR="000D64F3" w:rsidRPr="004C23A7" w:rsidTr="00931F44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197" w:type="dxa"/>
          <w:tblCellSpacing w:w="0" w:type="dxa"/>
        </w:trPr>
        <w:tc>
          <w:tcPr>
            <w:tcW w:w="704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  <w:p w:rsidR="000D64F3" w:rsidRPr="00FB76F6" w:rsidRDefault="000D64F3" w:rsidP="00FB76F6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</w:tcPr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07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08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08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  <w:gridSpan w:val="2"/>
          </w:tcPr>
          <w:p w:rsidR="000D64F3" w:rsidRPr="00FB76F6" w:rsidRDefault="000D64F3" w:rsidP="00FB76F6">
            <w:pPr>
              <w:spacing w:after="0" w:line="240" w:lineRule="auto"/>
              <w:rPr>
                <w:rFonts w:ascii="Times New Roman" w:hAnsi="Times New Roman"/>
                <w:color w:val="3B2D36"/>
                <w:sz w:val="26"/>
                <w:szCs w:val="26"/>
                <w:lang w:eastAsia="ru-RU"/>
              </w:rPr>
            </w:pPr>
          </w:p>
        </w:tc>
      </w:tr>
    </w:tbl>
    <w:p w:rsidR="000D64F3" w:rsidRPr="002C00AA" w:rsidRDefault="000D64F3" w:rsidP="00FB76F6">
      <w:pPr>
        <w:tabs>
          <w:tab w:val="left" w:pos="1644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64F3" w:rsidRDefault="000D64F3" w:rsidP="005B7AE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64F3" w:rsidRDefault="000D64F3" w:rsidP="005B7AE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64F3" w:rsidRDefault="000D64F3" w:rsidP="005B7AE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64F3" w:rsidRDefault="000D64F3" w:rsidP="005B7AE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64F3" w:rsidRDefault="000D64F3" w:rsidP="005B7AE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64F3" w:rsidRDefault="000D64F3" w:rsidP="005B7AE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64F3" w:rsidRDefault="000D64F3" w:rsidP="005B7AE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64F3" w:rsidRDefault="000D64F3" w:rsidP="005B7AE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64F3" w:rsidRDefault="000D64F3" w:rsidP="005B7AE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D64F3" w:rsidSect="00C00FFF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726"/>
    <w:rsid w:val="000155A4"/>
    <w:rsid w:val="00097B6B"/>
    <w:rsid w:val="000D62FB"/>
    <w:rsid w:val="000D6350"/>
    <w:rsid w:val="000D64F3"/>
    <w:rsid w:val="001311B9"/>
    <w:rsid w:val="00182B68"/>
    <w:rsid w:val="001F1094"/>
    <w:rsid w:val="00243073"/>
    <w:rsid w:val="00282140"/>
    <w:rsid w:val="002C00AA"/>
    <w:rsid w:val="002F2942"/>
    <w:rsid w:val="004C23A7"/>
    <w:rsid w:val="00582856"/>
    <w:rsid w:val="00593726"/>
    <w:rsid w:val="005B7AE2"/>
    <w:rsid w:val="005C22CA"/>
    <w:rsid w:val="00634FAF"/>
    <w:rsid w:val="006402BB"/>
    <w:rsid w:val="00740B0B"/>
    <w:rsid w:val="00780C50"/>
    <w:rsid w:val="007B7E50"/>
    <w:rsid w:val="007C15A0"/>
    <w:rsid w:val="007D7CB5"/>
    <w:rsid w:val="0083003F"/>
    <w:rsid w:val="008315C5"/>
    <w:rsid w:val="00887014"/>
    <w:rsid w:val="00931F44"/>
    <w:rsid w:val="00947841"/>
    <w:rsid w:val="009C7376"/>
    <w:rsid w:val="009D38D1"/>
    <w:rsid w:val="00A97D0B"/>
    <w:rsid w:val="00B5488A"/>
    <w:rsid w:val="00BB3CCD"/>
    <w:rsid w:val="00BE7DEE"/>
    <w:rsid w:val="00C00FFF"/>
    <w:rsid w:val="00C02BC9"/>
    <w:rsid w:val="00C46C2A"/>
    <w:rsid w:val="00C61A8F"/>
    <w:rsid w:val="00CA78CE"/>
    <w:rsid w:val="00CC18CC"/>
    <w:rsid w:val="00D17902"/>
    <w:rsid w:val="00D31995"/>
    <w:rsid w:val="00D644F2"/>
    <w:rsid w:val="00D943D3"/>
    <w:rsid w:val="00DB4B0C"/>
    <w:rsid w:val="00E90B7A"/>
    <w:rsid w:val="00E97D17"/>
    <w:rsid w:val="00EA4E29"/>
    <w:rsid w:val="00EC6EE2"/>
    <w:rsid w:val="00FB76F6"/>
    <w:rsid w:val="00FE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F2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5937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937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593726"/>
    <w:rPr>
      <w:lang w:eastAsia="en-US"/>
    </w:rPr>
  </w:style>
  <w:style w:type="table" w:styleId="TableGrid">
    <w:name w:val="Table Grid"/>
    <w:basedOn w:val="TableNormal"/>
    <w:uiPriority w:val="99"/>
    <w:rsid w:val="005937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784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841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907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5909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590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861</Words>
  <Characters>4911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225</dc:creator>
  <cp:keywords/>
  <dc:description/>
  <cp:lastModifiedBy>sao-pikshik</cp:lastModifiedBy>
  <cp:revision>2</cp:revision>
  <cp:lastPrinted>2016-12-06T06:07:00Z</cp:lastPrinted>
  <dcterms:created xsi:type="dcterms:W3CDTF">2019-12-11T10:55:00Z</dcterms:created>
  <dcterms:modified xsi:type="dcterms:W3CDTF">2019-12-11T10:55:00Z</dcterms:modified>
</cp:coreProperties>
</file>