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0E" w:rsidRPr="00537D65" w:rsidRDefault="00396E0E" w:rsidP="00396E0E">
      <w:pPr>
        <w:jc w:val="center"/>
        <w:rPr>
          <w:b/>
          <w:bCs/>
        </w:rPr>
      </w:pPr>
      <w:r w:rsidRPr="00537D65">
        <w:rPr>
          <w:b/>
          <w:bCs/>
        </w:rPr>
        <w:t>МЕСТНЫЕ НОРМАТИВЫ</w:t>
      </w:r>
    </w:p>
    <w:p w:rsidR="00396E0E" w:rsidRPr="00537D65" w:rsidRDefault="00396E0E" w:rsidP="00396E0E">
      <w:pPr>
        <w:jc w:val="center"/>
        <w:rPr>
          <w:b/>
          <w:bCs/>
        </w:rPr>
      </w:pPr>
      <w:r w:rsidRPr="00537D65">
        <w:rPr>
          <w:b/>
          <w:bCs/>
        </w:rPr>
        <w:t>градостроительного проектирования</w:t>
      </w:r>
    </w:p>
    <w:p w:rsidR="00396E0E" w:rsidRPr="00537D65" w:rsidRDefault="00396E0E" w:rsidP="00396E0E">
      <w:pPr>
        <w:jc w:val="center"/>
        <w:rPr>
          <w:b/>
          <w:bCs/>
        </w:rPr>
      </w:pPr>
      <w:r>
        <w:rPr>
          <w:b/>
          <w:bCs/>
        </w:rPr>
        <w:t>Сюрбей-Токаевского</w:t>
      </w:r>
      <w:r w:rsidRPr="00537D65">
        <w:rPr>
          <w:b/>
          <w:bCs/>
        </w:rPr>
        <w:t xml:space="preserve"> сельского поселения Комсомольского района </w:t>
      </w:r>
    </w:p>
    <w:p w:rsidR="00396E0E" w:rsidRPr="00537D65" w:rsidRDefault="00396E0E" w:rsidP="00396E0E">
      <w:pPr>
        <w:jc w:val="center"/>
        <w:rPr>
          <w:b/>
          <w:bCs/>
        </w:rPr>
      </w:pPr>
      <w:r w:rsidRPr="00537D65">
        <w:rPr>
          <w:b/>
          <w:bCs/>
        </w:rPr>
        <w:t>Чувашской Республики</w:t>
      </w:r>
    </w:p>
    <w:p w:rsidR="00396E0E" w:rsidRPr="00396E0E" w:rsidRDefault="00396E0E" w:rsidP="00396E0E">
      <w:pPr>
        <w:jc w:val="center"/>
      </w:pPr>
      <w:proofErr w:type="gramStart"/>
      <w:r>
        <w:t>от 28.03.2018 г.</w:t>
      </w:r>
      <w:r w:rsidR="007065CE">
        <w:t xml:space="preserve"> (с </w:t>
      </w:r>
      <w:proofErr w:type="spellStart"/>
      <w:r w:rsidR="007065CE">
        <w:t>изм</w:t>
      </w:r>
      <w:proofErr w:type="spellEnd"/>
      <w:r w:rsidR="007065CE">
        <w:t xml:space="preserve">. </w:t>
      </w:r>
      <w:proofErr w:type="gramEnd"/>
      <w:r w:rsidR="007065CE">
        <w:t>от 25.06.2018)</w:t>
      </w:r>
    </w:p>
    <w:p w:rsidR="00396E0E" w:rsidRDefault="00396E0E" w:rsidP="00396E0E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96E0E" w:rsidRDefault="00396E0E" w:rsidP="00396E0E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96E0E" w:rsidRPr="00537D65" w:rsidRDefault="00396E0E" w:rsidP="00396E0E">
      <w:pPr>
        <w:pStyle w:val="5"/>
        <w:spacing w:before="0" w:after="0"/>
        <w:jc w:val="center"/>
        <w:rPr>
          <w:rFonts w:ascii="Times New Roman" w:hAnsi="Times New Roman"/>
          <w:i w:val="0"/>
          <w:iCs/>
          <w:sz w:val="24"/>
          <w:szCs w:val="24"/>
        </w:rPr>
      </w:pPr>
      <w:r w:rsidRPr="00537D65">
        <w:rPr>
          <w:rFonts w:ascii="Times New Roman" w:hAnsi="Times New Roman"/>
          <w:i w:val="0"/>
          <w:sz w:val="24"/>
          <w:szCs w:val="24"/>
        </w:rPr>
        <w:t>1. Основная часть</w:t>
      </w:r>
    </w:p>
    <w:p w:rsidR="00396E0E" w:rsidRPr="00537D65" w:rsidRDefault="00396E0E" w:rsidP="00396E0E">
      <w:pPr>
        <w:jc w:val="both"/>
        <w:rPr>
          <w:b/>
          <w:bCs/>
        </w:rPr>
      </w:pPr>
    </w:p>
    <w:p w:rsidR="00396E0E" w:rsidRPr="00537D65" w:rsidRDefault="00396E0E" w:rsidP="00396E0E">
      <w:pPr>
        <w:ind w:firstLine="709"/>
        <w:jc w:val="both"/>
        <w:rPr>
          <w:b/>
          <w:bCs/>
        </w:rPr>
      </w:pPr>
      <w:r w:rsidRPr="00537D65">
        <w:rPr>
          <w:b/>
          <w:bCs/>
        </w:rPr>
        <w:t xml:space="preserve">1.1. Предельные значения расчетных показателей минимально допустимого уровня обеспеченности населения </w:t>
      </w:r>
      <w:r>
        <w:rPr>
          <w:b/>
          <w:bCs/>
        </w:rPr>
        <w:t>Сюрбей-Токаевского</w:t>
      </w:r>
      <w:r w:rsidRPr="00537D65">
        <w:rPr>
          <w:b/>
          <w:bCs/>
        </w:rPr>
        <w:t xml:space="preserve"> сельского поселения Комсомольского района Чувашской Республики объектами местного значения и пр</w:t>
      </w:r>
      <w:r w:rsidRPr="00537D65">
        <w:rPr>
          <w:b/>
          <w:bCs/>
        </w:rPr>
        <w:t>е</w:t>
      </w:r>
      <w:r w:rsidRPr="00537D65">
        <w:rPr>
          <w:b/>
          <w:bCs/>
        </w:rPr>
        <w:t xml:space="preserve">дельные значения расчетных показателей максимально допустимого уровня территориальной доступности таких объектов для населения  </w:t>
      </w:r>
      <w:r>
        <w:rPr>
          <w:b/>
          <w:bCs/>
        </w:rPr>
        <w:t>Сюрбей-Токаевского</w:t>
      </w:r>
      <w:r w:rsidRPr="00537D65">
        <w:rPr>
          <w:b/>
          <w:bCs/>
        </w:rPr>
        <w:t xml:space="preserve"> сел</w:t>
      </w:r>
      <w:r w:rsidRPr="00537D65">
        <w:rPr>
          <w:b/>
          <w:bCs/>
        </w:rPr>
        <w:t>ь</w:t>
      </w:r>
      <w:r w:rsidRPr="00537D65">
        <w:rPr>
          <w:b/>
          <w:bCs/>
        </w:rPr>
        <w:t>ского поселения Комсомольского района Чувашской Республики</w:t>
      </w:r>
    </w:p>
    <w:p w:rsidR="00396E0E" w:rsidRPr="00537D65" w:rsidRDefault="00396E0E" w:rsidP="00396E0E">
      <w:pPr>
        <w:ind w:firstLine="851"/>
        <w:jc w:val="both"/>
      </w:pPr>
    </w:p>
    <w:p w:rsidR="00396E0E" w:rsidRPr="00537D65" w:rsidRDefault="00396E0E" w:rsidP="00396E0E">
      <w:pPr>
        <w:ind w:firstLine="720"/>
        <w:jc w:val="both"/>
      </w:pPr>
      <w:proofErr w:type="gramStart"/>
      <w:r w:rsidRPr="00537D65">
        <w:t>Предельные значения расчетных показателей минимально допустимого уровня обе</w:t>
      </w:r>
      <w:r w:rsidRPr="00537D65">
        <w:t>с</w:t>
      </w:r>
      <w:r w:rsidRPr="00537D65">
        <w:t xml:space="preserve">печенности населения </w:t>
      </w:r>
      <w:r>
        <w:t>Сюрбей-Токаевского</w:t>
      </w:r>
      <w:r w:rsidRPr="00537D65">
        <w:t xml:space="preserve"> сельского поселения Комсомольского района Чувашской Республики объектами местного значения и предельные значения расчетных п</w:t>
      </w:r>
      <w:r w:rsidRPr="00537D65">
        <w:t>о</w:t>
      </w:r>
      <w:r w:rsidRPr="00537D65">
        <w:t xml:space="preserve">казателей максимально допустимого уровня территориальной доступности таких объектов для населения </w:t>
      </w:r>
      <w:r>
        <w:t>Сюрбей-Токаевского</w:t>
      </w:r>
      <w:r w:rsidRPr="00537D65">
        <w:t xml:space="preserve"> сельского поселения Комсомольского района  Чува</w:t>
      </w:r>
      <w:r w:rsidRPr="00537D65">
        <w:t>ш</w:t>
      </w:r>
      <w:r w:rsidRPr="00537D65">
        <w:t xml:space="preserve">ской Республики установлены исходя из текущей обеспеченности </w:t>
      </w:r>
      <w:r>
        <w:t>Сюрбей-Токаевского</w:t>
      </w:r>
      <w:r w:rsidRPr="00537D65">
        <w:t xml:space="preserve"> сел</w:t>
      </w:r>
      <w:r w:rsidRPr="00537D65">
        <w:t>ь</w:t>
      </w:r>
      <w:r w:rsidRPr="00537D65">
        <w:t>ского поселения Комсомольского района Чувашской Республики объектами местного знач</w:t>
      </w:r>
      <w:r w:rsidRPr="00537D65">
        <w:t>е</w:t>
      </w:r>
      <w:r w:rsidRPr="00537D65">
        <w:t>ния, фактической потребности населения в тех</w:t>
      </w:r>
      <w:proofErr w:type="gramEnd"/>
      <w:r w:rsidRPr="00537D65">
        <w:t xml:space="preserve"> или иных услугах и объектах, с учетом дин</w:t>
      </w:r>
      <w:r w:rsidRPr="00537D65">
        <w:t>а</w:t>
      </w:r>
      <w:r w:rsidRPr="00537D65">
        <w:t>мики социально-экономичес</w:t>
      </w:r>
      <w:r w:rsidRPr="00537D65">
        <w:softHyphen/>
        <w:t xml:space="preserve">кого развития, приоритетов градостроительного развития </w:t>
      </w:r>
      <w:r>
        <w:t>Сю</w:t>
      </w:r>
      <w:r>
        <w:t>р</w:t>
      </w:r>
      <w:r>
        <w:t>бей-Токаевского</w:t>
      </w:r>
      <w:r w:rsidRPr="00537D65">
        <w:t xml:space="preserve"> сельского поселения Комсомольского Чувашской Республики, демограф</w:t>
      </w:r>
      <w:r w:rsidRPr="00537D65">
        <w:t>и</w:t>
      </w:r>
      <w:r w:rsidRPr="00537D65">
        <w:t>ческой ситуации и уровня жизни населения.</w:t>
      </w:r>
    </w:p>
    <w:p w:rsidR="00396E0E" w:rsidRPr="00537D65" w:rsidRDefault="00396E0E" w:rsidP="00396E0E">
      <w:pPr>
        <w:ind w:firstLine="720"/>
        <w:jc w:val="both"/>
      </w:pPr>
      <w:r w:rsidRPr="00537D65">
        <w:t>Обоснование предельных значений расчетных показателей, определенных в настоящем подразделе, приведено в разделе 2 настоящих местных нормативов град</w:t>
      </w:r>
      <w:r w:rsidRPr="00537D65">
        <w:t>о</w:t>
      </w:r>
      <w:r w:rsidRPr="00537D65">
        <w:t xml:space="preserve">строительного проектирования </w:t>
      </w:r>
      <w:r>
        <w:t>Сюрбей-Токаевского</w:t>
      </w:r>
      <w:r w:rsidRPr="00537D65">
        <w:t xml:space="preserve"> сельского поселения Комсомольского района Чувашской Ре</w:t>
      </w:r>
      <w:r w:rsidRPr="00537D65">
        <w:t>с</w:t>
      </w:r>
      <w:r w:rsidRPr="00537D65">
        <w:t xml:space="preserve">публики </w:t>
      </w:r>
      <w:r w:rsidRPr="00537D65">
        <w:rPr>
          <w:spacing w:val="-2"/>
        </w:rPr>
        <w:t xml:space="preserve">(далее также – </w:t>
      </w:r>
      <w:r w:rsidRPr="00537D65">
        <w:t>местные нормативы).</w:t>
      </w:r>
    </w:p>
    <w:p w:rsidR="00396E0E" w:rsidRPr="00537D65" w:rsidRDefault="00396E0E" w:rsidP="00396E0E">
      <w:pPr>
        <w:ind w:firstLine="720"/>
        <w:jc w:val="both"/>
      </w:pPr>
    </w:p>
    <w:p w:rsidR="00396E0E" w:rsidRPr="00537D65" w:rsidRDefault="00396E0E" w:rsidP="00396E0E">
      <w:pPr>
        <w:pStyle w:val="5"/>
        <w:spacing w:before="0" w:after="0"/>
        <w:ind w:firstLine="709"/>
        <w:jc w:val="both"/>
        <w:rPr>
          <w:sz w:val="24"/>
          <w:szCs w:val="24"/>
        </w:rPr>
      </w:pPr>
      <w:r w:rsidRPr="00537D65">
        <w:rPr>
          <w:rFonts w:ascii="Times New Roman" w:hAnsi="Times New Roman"/>
          <w:i w:val="0"/>
          <w:sz w:val="24"/>
          <w:szCs w:val="24"/>
        </w:rPr>
        <w:t xml:space="preserve">1.1.1. Предельные значения расчетных показателей минимально допустимого уровня обеспеченности населения </w:t>
      </w:r>
      <w:r>
        <w:rPr>
          <w:rFonts w:ascii="Times New Roman" w:hAnsi="Times New Roman"/>
          <w:i w:val="0"/>
          <w:sz w:val="24"/>
          <w:szCs w:val="24"/>
        </w:rPr>
        <w:t>Сюрбей-Токаевского</w:t>
      </w:r>
      <w:r w:rsidRPr="00537D65">
        <w:rPr>
          <w:rFonts w:ascii="Times New Roman" w:hAnsi="Times New Roman"/>
          <w:i w:val="0"/>
          <w:sz w:val="24"/>
          <w:szCs w:val="24"/>
        </w:rPr>
        <w:t xml:space="preserve">  сельского поселения Комсомольского района Чувашской Республики объектами местного значения в области </w:t>
      </w:r>
      <w:proofErr w:type="spellStart"/>
      <w:r w:rsidRPr="00537D65">
        <w:rPr>
          <w:rFonts w:ascii="Times New Roman" w:hAnsi="Times New Roman"/>
          <w:i w:val="0"/>
          <w:sz w:val="24"/>
          <w:szCs w:val="24"/>
        </w:rPr>
        <w:t>электро</w:t>
      </w:r>
      <w:proofErr w:type="spellEnd"/>
      <w:r w:rsidRPr="00537D65">
        <w:rPr>
          <w:rFonts w:ascii="Times New Roman" w:hAnsi="Times New Roman"/>
          <w:i w:val="0"/>
          <w:sz w:val="24"/>
          <w:szCs w:val="24"/>
        </w:rPr>
        <w:t xml:space="preserve">-, тепло-, </w:t>
      </w:r>
      <w:proofErr w:type="spellStart"/>
      <w:r w:rsidRPr="00537D65">
        <w:rPr>
          <w:rFonts w:ascii="Times New Roman" w:hAnsi="Times New Roman"/>
          <w:i w:val="0"/>
          <w:sz w:val="24"/>
          <w:szCs w:val="24"/>
        </w:rPr>
        <w:t>газо</w:t>
      </w:r>
      <w:proofErr w:type="spellEnd"/>
      <w:r w:rsidRPr="00537D65">
        <w:rPr>
          <w:rFonts w:ascii="Times New Roman" w:hAnsi="Times New Roman"/>
          <w:i w:val="0"/>
          <w:sz w:val="24"/>
          <w:szCs w:val="24"/>
        </w:rPr>
        <w:t xml:space="preserve">-, водоснабжения и водоотведения </w:t>
      </w:r>
    </w:p>
    <w:p w:rsidR="00396E0E" w:rsidRPr="00537D65" w:rsidRDefault="00396E0E" w:rsidP="00396E0E"/>
    <w:p w:rsidR="00396E0E" w:rsidRPr="00537D65" w:rsidRDefault="00396E0E" w:rsidP="00396E0E">
      <w:pPr>
        <w:ind w:firstLine="851"/>
        <w:jc w:val="right"/>
      </w:pPr>
      <w:r w:rsidRPr="00537D65">
        <w:t>Таблица 1.1.1 (1)</w:t>
      </w:r>
    </w:p>
    <w:p w:rsidR="00396E0E" w:rsidRPr="00537D65" w:rsidRDefault="00396E0E" w:rsidP="00396E0E">
      <w:pPr>
        <w:ind w:firstLine="851"/>
        <w:jc w:val="right"/>
      </w:pPr>
    </w:p>
    <w:p w:rsidR="00396E0E" w:rsidRPr="00537D65" w:rsidRDefault="00396E0E" w:rsidP="00396E0E">
      <w:pPr>
        <w:jc w:val="center"/>
        <w:rPr>
          <w:b/>
          <w:bCs/>
        </w:rPr>
      </w:pPr>
      <w:proofErr w:type="gramStart"/>
      <w:r w:rsidRPr="00537D65">
        <w:rPr>
          <w:b/>
          <w:bCs/>
        </w:rPr>
        <w:t xml:space="preserve">Предельные значения расчетных показателей минимально допустимого </w:t>
      </w:r>
      <w:proofErr w:type="gramEnd"/>
    </w:p>
    <w:p w:rsidR="00396E0E" w:rsidRPr="00537D65" w:rsidRDefault="00396E0E" w:rsidP="00396E0E">
      <w:pPr>
        <w:jc w:val="center"/>
        <w:rPr>
          <w:b/>
          <w:bCs/>
        </w:rPr>
      </w:pPr>
      <w:r w:rsidRPr="00537D65">
        <w:rPr>
          <w:b/>
          <w:bCs/>
        </w:rPr>
        <w:t xml:space="preserve">уровня обеспеченности населения  </w:t>
      </w:r>
      <w:r>
        <w:rPr>
          <w:b/>
          <w:bCs/>
        </w:rPr>
        <w:t>Сюрбей-Токаевского</w:t>
      </w:r>
      <w:r w:rsidRPr="00537D65">
        <w:rPr>
          <w:b/>
          <w:bCs/>
        </w:rPr>
        <w:t xml:space="preserve"> сельского поселения Комс</w:t>
      </w:r>
      <w:r w:rsidRPr="00537D65">
        <w:rPr>
          <w:b/>
          <w:bCs/>
        </w:rPr>
        <w:t>о</w:t>
      </w:r>
      <w:r w:rsidRPr="00537D65">
        <w:rPr>
          <w:b/>
          <w:bCs/>
        </w:rPr>
        <w:t>мольского района  Чувашской Республики объектами местного значения  в области электросна</w:t>
      </w:r>
      <w:r w:rsidRPr="00537D65">
        <w:rPr>
          <w:b/>
          <w:bCs/>
        </w:rPr>
        <w:t>б</w:t>
      </w:r>
      <w:r w:rsidRPr="00537D65">
        <w:rPr>
          <w:b/>
          <w:bCs/>
        </w:rPr>
        <w:t>жения</w:t>
      </w:r>
    </w:p>
    <w:p w:rsidR="00396E0E" w:rsidRPr="00537D65" w:rsidRDefault="00396E0E" w:rsidP="00396E0E">
      <w:pPr>
        <w:jc w:val="center"/>
      </w:pPr>
    </w:p>
    <w:tbl>
      <w:tblPr>
        <w:tblW w:w="4920" w:type="pct"/>
        <w:tblInd w:w="-106" w:type="dxa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1967"/>
        <w:gridCol w:w="2584"/>
        <w:gridCol w:w="1311"/>
        <w:gridCol w:w="3556"/>
      </w:tblGrid>
      <w:tr w:rsidR="00396E0E" w:rsidRPr="00537D65" w:rsidTr="00D45BCE">
        <w:tc>
          <w:tcPr>
            <w:tcW w:w="104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Наименование объекта местного значения</w:t>
            </w:r>
          </w:p>
        </w:tc>
        <w:tc>
          <w:tcPr>
            <w:tcW w:w="3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rPr>
                <w:color w:val="000000"/>
              </w:rPr>
              <w:t>Расчетный показатель минимально допустимого уровня обеспеченности</w:t>
            </w:r>
          </w:p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t>(норматив потребления коммунальных услуг по электроснабжению)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72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категория жилых п</w:t>
            </w:r>
            <w:r w:rsidRPr="00537D65">
              <w:rPr>
                <w:color w:val="000000"/>
              </w:rPr>
              <w:t>о</w:t>
            </w:r>
            <w:r w:rsidRPr="00537D65">
              <w:rPr>
                <w:color w:val="000000"/>
              </w:rPr>
              <w:t>мещений</w:t>
            </w:r>
          </w:p>
        </w:tc>
        <w:tc>
          <w:tcPr>
            <w:tcW w:w="696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 xml:space="preserve">единица </w:t>
            </w:r>
          </w:p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измерения</w:t>
            </w:r>
          </w:p>
        </w:tc>
        <w:tc>
          <w:tcPr>
            <w:tcW w:w="1888" w:type="pct"/>
            <w:tcBorders>
              <w:top w:val="single" w:sz="4" w:space="0" w:color="404040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величина</w:t>
            </w:r>
          </w:p>
        </w:tc>
      </w:tr>
    </w:tbl>
    <w:p w:rsidR="00396E0E" w:rsidRPr="00537D65" w:rsidRDefault="00396E0E" w:rsidP="00396E0E">
      <w:pPr>
        <w:widowControl w:val="0"/>
        <w:suppressAutoHyphens/>
        <w:spacing w:line="20" w:lineRule="exact"/>
      </w:pPr>
    </w:p>
    <w:tbl>
      <w:tblPr>
        <w:tblW w:w="5000" w:type="pct"/>
        <w:tblInd w:w="-106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2178"/>
        <w:gridCol w:w="2798"/>
        <w:gridCol w:w="1220"/>
        <w:gridCol w:w="921"/>
        <w:gridCol w:w="8"/>
        <w:gridCol w:w="519"/>
        <w:gridCol w:w="617"/>
        <w:gridCol w:w="519"/>
        <w:gridCol w:w="791"/>
      </w:tblGrid>
      <w:tr w:rsidR="00396E0E" w:rsidRPr="00537D65" w:rsidTr="00D45BCE">
        <w:trPr>
          <w:tblHeader/>
        </w:trPr>
        <w:tc>
          <w:tcPr>
            <w:tcW w:w="1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1</w:t>
            </w: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2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3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4</w:t>
            </w:r>
          </w:p>
        </w:tc>
      </w:tr>
      <w:tr w:rsidR="00396E0E" w:rsidRPr="00537D65" w:rsidTr="00D45BCE">
        <w:tc>
          <w:tcPr>
            <w:tcW w:w="102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jc w:val="both"/>
              <w:rPr>
                <w:color w:val="000000"/>
              </w:rPr>
            </w:pPr>
            <w:r w:rsidRPr="00537D65">
              <w:t xml:space="preserve">Электростанции, подстанции, </w:t>
            </w:r>
            <w:proofErr w:type="spellStart"/>
            <w:proofErr w:type="gramStart"/>
            <w:r w:rsidRPr="00537D65">
              <w:lastRenderedPageBreak/>
              <w:t>переключатель-ные</w:t>
            </w:r>
            <w:proofErr w:type="spellEnd"/>
            <w:proofErr w:type="gramEnd"/>
            <w:r w:rsidRPr="00537D65">
              <w:t xml:space="preserve"> пункты, трансформаторные по</w:t>
            </w:r>
            <w:r w:rsidRPr="00537D65">
              <w:t>д</w:t>
            </w:r>
            <w:r w:rsidRPr="00537D65">
              <w:t>станции, линии электропередачи</w:t>
            </w: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jc w:val="both"/>
              <w:rPr>
                <w:color w:val="000000"/>
              </w:rPr>
            </w:pPr>
            <w:r w:rsidRPr="00537D65">
              <w:rPr>
                <w:color w:val="000000"/>
              </w:rPr>
              <w:lastRenderedPageBreak/>
              <w:t xml:space="preserve">1. Многоквартирные дома, жилые дома, </w:t>
            </w:r>
            <w:r w:rsidRPr="00537D65">
              <w:rPr>
                <w:color w:val="000000"/>
              </w:rPr>
              <w:lastRenderedPageBreak/>
              <w:t>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</w:t>
            </w:r>
            <w:r w:rsidRPr="00537D65">
              <w:rPr>
                <w:color w:val="000000"/>
              </w:rPr>
              <w:t>о</w:t>
            </w:r>
            <w:r w:rsidRPr="00537D65">
              <w:rPr>
                <w:color w:val="000000"/>
              </w:rPr>
              <w:t>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lastRenderedPageBreak/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</w:t>
            </w:r>
            <w:r w:rsidRPr="00537D65">
              <w:rPr>
                <w:color w:val="000000"/>
                <w:lang w:eastAsia="en-US"/>
              </w:rPr>
              <w:lastRenderedPageBreak/>
              <w:t>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lastRenderedPageBreak/>
              <w:t xml:space="preserve">При количестве </w:t>
            </w:r>
            <w:proofErr w:type="gramStart"/>
            <w:r w:rsidRPr="00537D65">
              <w:rPr>
                <w:color w:val="000000"/>
              </w:rPr>
              <w:t>проживающих</w:t>
            </w:r>
            <w:proofErr w:type="gramEnd"/>
            <w:r w:rsidRPr="00537D65">
              <w:rPr>
                <w:color w:val="000000"/>
              </w:rPr>
              <w:t xml:space="preserve">, </w:t>
            </w:r>
          </w:p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lastRenderedPageBreak/>
              <w:t>человек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5 и более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74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46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36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29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25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96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59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46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37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33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108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67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52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42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37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117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73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56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46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40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jc w:val="both"/>
              <w:rPr>
                <w:color w:val="000000"/>
              </w:rPr>
            </w:pPr>
            <w:r w:rsidRPr="00537D65">
              <w:rPr>
                <w:color w:val="000000"/>
              </w:rPr>
              <w:t>2. 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</w:t>
            </w:r>
            <w:r w:rsidRPr="00537D65">
              <w:rPr>
                <w:color w:val="000000"/>
              </w:rPr>
              <w:t>о</w:t>
            </w:r>
            <w:r w:rsidRPr="00537D65">
              <w:rPr>
                <w:color w:val="000000"/>
              </w:rPr>
              <w:t>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При количестве проживающих, чел</w:t>
            </w:r>
            <w:r w:rsidRPr="00537D65">
              <w:rPr>
                <w:color w:val="000000"/>
              </w:rPr>
              <w:t>о</w:t>
            </w:r>
            <w:r w:rsidRPr="00537D65">
              <w:rPr>
                <w:color w:val="000000"/>
              </w:rPr>
              <w:t>век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5 и более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106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66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51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41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36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137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66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53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47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61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53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65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57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jc w:val="both"/>
              <w:rPr>
                <w:color w:val="000000"/>
              </w:rPr>
            </w:pPr>
            <w:r w:rsidRPr="00537D65">
              <w:rPr>
                <w:color w:val="000000"/>
              </w:rPr>
              <w:t xml:space="preserve">3. Многоквартирные дома, жилые дома, </w:t>
            </w:r>
            <w:r w:rsidRPr="00537D65">
              <w:rPr>
                <w:color w:val="000000"/>
              </w:rPr>
              <w:lastRenderedPageBreak/>
              <w:t>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</w:t>
            </w:r>
            <w:r w:rsidRPr="00537D65">
              <w:rPr>
                <w:color w:val="000000"/>
              </w:rPr>
              <w:t>ь</w:t>
            </w:r>
            <w:r w:rsidRPr="00537D65">
              <w:rPr>
                <w:color w:val="000000"/>
              </w:rPr>
              <w:t>ный период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32" w:lineRule="auto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lastRenderedPageBreak/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</w:t>
            </w:r>
            <w:r w:rsidRPr="00537D65">
              <w:rPr>
                <w:color w:val="000000"/>
                <w:lang w:eastAsia="en-US"/>
              </w:rPr>
              <w:lastRenderedPageBreak/>
              <w:t>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lastRenderedPageBreak/>
              <w:t>При количестве проживающих, чел</w:t>
            </w:r>
            <w:r w:rsidRPr="00537D65">
              <w:rPr>
                <w:color w:val="000000"/>
              </w:rPr>
              <w:t>о</w:t>
            </w:r>
            <w:r w:rsidRPr="00537D65">
              <w:rPr>
                <w:color w:val="000000"/>
              </w:rPr>
              <w:t>век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5 и более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32" w:lineRule="auto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66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57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32" w:lineRule="auto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217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135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104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85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74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32" w:lineRule="auto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246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152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118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96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84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32" w:lineRule="auto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266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165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128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104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90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jc w:val="both"/>
              <w:rPr>
                <w:color w:val="000000"/>
              </w:rPr>
            </w:pPr>
            <w:r w:rsidRPr="00537D65">
              <w:rPr>
                <w:color w:val="000000"/>
              </w:rPr>
              <w:t>4.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</w:t>
            </w:r>
            <w:r w:rsidRPr="00537D65">
              <w:rPr>
                <w:color w:val="000000"/>
              </w:rPr>
              <w:t>е</w:t>
            </w:r>
            <w:r w:rsidRPr="00537D65">
              <w:rPr>
                <w:color w:val="000000"/>
              </w:rPr>
              <w:t>риода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32" w:lineRule="auto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 xml:space="preserve">При количестве </w:t>
            </w:r>
            <w:proofErr w:type="gramStart"/>
            <w:r w:rsidRPr="00537D65">
              <w:rPr>
                <w:color w:val="000000"/>
              </w:rPr>
              <w:t>проживающих</w:t>
            </w:r>
            <w:proofErr w:type="gramEnd"/>
            <w:r w:rsidRPr="00537D65">
              <w:rPr>
                <w:color w:val="000000"/>
              </w:rPr>
              <w:t>,</w:t>
            </w:r>
          </w:p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 xml:space="preserve"> человек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5 и более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32" w:lineRule="auto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98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61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47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38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33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32" w:lineRule="auto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127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78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61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49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43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32" w:lineRule="auto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143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89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69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56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49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32" w:lineRule="auto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60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ind w:right="-57"/>
            </w:pPr>
            <w:r w:rsidRPr="00537D65">
              <w:t>53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jc w:val="both"/>
              <w:rPr>
                <w:color w:val="000000"/>
              </w:rPr>
            </w:pPr>
            <w:r w:rsidRPr="00537D65">
              <w:rPr>
                <w:color w:val="000000"/>
              </w:rPr>
              <w:t>5. 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</w:t>
            </w:r>
            <w:r w:rsidRPr="00537D65">
              <w:rPr>
                <w:color w:val="000000"/>
              </w:rPr>
              <w:t>о</w:t>
            </w:r>
            <w:r w:rsidRPr="00537D65">
              <w:rPr>
                <w:color w:val="000000"/>
              </w:rPr>
              <w:t>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32" w:lineRule="auto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 xml:space="preserve">При количестве </w:t>
            </w:r>
            <w:proofErr w:type="gramStart"/>
            <w:r w:rsidRPr="00537D65">
              <w:rPr>
                <w:color w:val="000000"/>
              </w:rPr>
              <w:t>проживающих</w:t>
            </w:r>
            <w:proofErr w:type="gramEnd"/>
            <w:r w:rsidRPr="00537D65">
              <w:rPr>
                <w:color w:val="000000"/>
              </w:rPr>
              <w:t xml:space="preserve">, </w:t>
            </w:r>
          </w:p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человек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5 и более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298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185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143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116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101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384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238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185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150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131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435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270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209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170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148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кВт</w:t>
            </w:r>
            <w:r w:rsidRPr="00537D65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537D65">
              <w:rPr>
                <w:color w:val="000000"/>
                <w:lang w:eastAsia="en-US"/>
              </w:rPr>
              <w:t>ч</w:t>
            </w:r>
            <w:proofErr w:type="gramEnd"/>
            <w:r w:rsidRPr="00537D65">
              <w:rPr>
                <w:color w:val="000000"/>
                <w:lang w:eastAsia="en-US"/>
              </w:rPr>
              <w:t xml:space="preserve"> в месяц на ч</w:t>
            </w:r>
            <w:r w:rsidRPr="00537D65">
              <w:rPr>
                <w:color w:val="000000"/>
                <w:lang w:eastAsia="en-US"/>
              </w:rPr>
              <w:t>е</w:t>
            </w:r>
            <w:r w:rsidRPr="00537D65">
              <w:rPr>
                <w:color w:val="000000"/>
                <w:lang w:eastAsia="en-US"/>
              </w:rPr>
              <w:t>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471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292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226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184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ind w:right="-57"/>
            </w:pPr>
            <w:r w:rsidRPr="00537D65">
              <w:t>160</w:t>
            </w:r>
          </w:p>
        </w:tc>
      </w:tr>
    </w:tbl>
    <w:p w:rsidR="00396E0E" w:rsidRPr="00537D65" w:rsidRDefault="00396E0E" w:rsidP="00396E0E">
      <w:pPr>
        <w:spacing w:line="232" w:lineRule="auto"/>
        <w:jc w:val="both"/>
        <w:rPr>
          <w:b/>
          <w:bCs/>
          <w:i/>
          <w:iCs/>
        </w:rPr>
      </w:pPr>
    </w:p>
    <w:p w:rsidR="00396E0E" w:rsidRPr="00537D65" w:rsidRDefault="00396E0E" w:rsidP="00396E0E">
      <w:pPr>
        <w:spacing w:line="232" w:lineRule="auto"/>
        <w:ind w:left="1284" w:hanging="1284"/>
        <w:jc w:val="both"/>
      </w:pPr>
      <w:r w:rsidRPr="00537D65">
        <w:t>Примечание.</w:t>
      </w:r>
      <w:r w:rsidRPr="00537D65">
        <w:tab/>
        <w:t>Нормы электропотребления и использования максимума электрической н</w:t>
      </w:r>
      <w:r w:rsidRPr="00537D65">
        <w:t>а</w:t>
      </w:r>
      <w:r w:rsidRPr="00537D65">
        <w:t>грузки следует использовать в целях градостроительного проектирования в к</w:t>
      </w:r>
      <w:r w:rsidRPr="00537D65">
        <w:t>а</w:t>
      </w:r>
      <w:r w:rsidRPr="00537D65">
        <w:t>честве укрупненных показателей электропотребления.</w:t>
      </w:r>
    </w:p>
    <w:p w:rsidR="00396E0E" w:rsidRPr="00537D65" w:rsidRDefault="00396E0E" w:rsidP="00396E0E">
      <w:pPr>
        <w:spacing w:line="232" w:lineRule="auto"/>
        <w:ind w:right="-1"/>
        <w:jc w:val="right"/>
        <w:rPr>
          <w:color w:val="000000"/>
        </w:rPr>
      </w:pPr>
    </w:p>
    <w:p w:rsidR="00396E0E" w:rsidRPr="00537D65" w:rsidRDefault="00396E0E" w:rsidP="00396E0E">
      <w:pPr>
        <w:spacing w:line="232" w:lineRule="auto"/>
        <w:ind w:right="-1"/>
        <w:jc w:val="right"/>
        <w:rPr>
          <w:color w:val="000000"/>
        </w:rPr>
      </w:pPr>
      <w:r w:rsidRPr="00537D65">
        <w:rPr>
          <w:color w:val="000000"/>
        </w:rPr>
        <w:t>Таблица 1.1.1 (2)</w:t>
      </w:r>
    </w:p>
    <w:p w:rsidR="00396E0E" w:rsidRPr="00537D65" w:rsidRDefault="00396E0E" w:rsidP="00396E0E">
      <w:pPr>
        <w:spacing w:line="232" w:lineRule="auto"/>
        <w:ind w:right="-1"/>
        <w:jc w:val="right"/>
        <w:rPr>
          <w:color w:val="000000"/>
        </w:rPr>
      </w:pPr>
    </w:p>
    <w:p w:rsidR="00396E0E" w:rsidRPr="00537D65" w:rsidRDefault="00396E0E" w:rsidP="00396E0E">
      <w:pPr>
        <w:spacing w:line="232" w:lineRule="auto"/>
        <w:ind w:right="-1"/>
        <w:jc w:val="center"/>
        <w:rPr>
          <w:b/>
          <w:bCs/>
          <w:color w:val="000000"/>
        </w:rPr>
      </w:pPr>
      <w:r w:rsidRPr="00537D65">
        <w:rPr>
          <w:b/>
          <w:bCs/>
          <w:color w:val="000000"/>
        </w:rPr>
        <w:t xml:space="preserve">Размеры </w:t>
      </w:r>
      <w:proofErr w:type="gramStart"/>
      <w:r w:rsidRPr="00537D65">
        <w:rPr>
          <w:b/>
          <w:bCs/>
          <w:color w:val="000000"/>
        </w:rPr>
        <w:t>охранных</w:t>
      </w:r>
      <w:proofErr w:type="gramEnd"/>
      <w:r w:rsidRPr="00537D65">
        <w:rPr>
          <w:b/>
          <w:bCs/>
          <w:color w:val="000000"/>
        </w:rPr>
        <w:t xml:space="preserve"> </w:t>
      </w:r>
      <w:proofErr w:type="spellStart"/>
      <w:r w:rsidRPr="00537D65">
        <w:rPr>
          <w:b/>
          <w:bCs/>
          <w:color w:val="000000"/>
        </w:rPr>
        <w:t>зонобъектов</w:t>
      </w:r>
      <w:proofErr w:type="spellEnd"/>
      <w:r w:rsidRPr="00537D65">
        <w:rPr>
          <w:b/>
          <w:bCs/>
          <w:color w:val="000000"/>
        </w:rPr>
        <w:t xml:space="preserve"> местного значения </w:t>
      </w:r>
    </w:p>
    <w:p w:rsidR="00396E0E" w:rsidRPr="00537D65" w:rsidRDefault="00396E0E" w:rsidP="00396E0E">
      <w:pPr>
        <w:spacing w:line="232" w:lineRule="auto"/>
        <w:ind w:right="-1"/>
        <w:jc w:val="center"/>
        <w:rPr>
          <w:b/>
          <w:bCs/>
          <w:color w:val="000000"/>
        </w:rPr>
      </w:pPr>
      <w:r w:rsidRPr="00537D65">
        <w:rPr>
          <w:b/>
          <w:bCs/>
          <w:color w:val="000000"/>
        </w:rPr>
        <w:t>в области электроснабжения</w:t>
      </w:r>
    </w:p>
    <w:p w:rsidR="00396E0E" w:rsidRPr="00537D65" w:rsidRDefault="00396E0E" w:rsidP="00396E0E">
      <w:pPr>
        <w:spacing w:line="232" w:lineRule="auto"/>
        <w:ind w:right="-1"/>
        <w:rPr>
          <w:color w:val="000000"/>
        </w:rPr>
      </w:pPr>
    </w:p>
    <w:tbl>
      <w:tblPr>
        <w:tblW w:w="5000" w:type="pct"/>
        <w:tblInd w:w="-106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28"/>
        <w:gridCol w:w="5124"/>
        <w:gridCol w:w="2115"/>
        <w:gridCol w:w="1704"/>
      </w:tblGrid>
      <w:tr w:rsidR="00396E0E" w:rsidRPr="00537D65" w:rsidTr="00D45BCE">
        <w:tc>
          <w:tcPr>
            <w:tcW w:w="32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№</w:t>
            </w:r>
          </w:p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proofErr w:type="spellStart"/>
            <w:r w:rsidRPr="00537D65">
              <w:rPr>
                <w:color w:val="000000"/>
              </w:rPr>
              <w:t>пп</w:t>
            </w:r>
            <w:proofErr w:type="spellEnd"/>
          </w:p>
        </w:tc>
        <w:tc>
          <w:tcPr>
            <w:tcW w:w="267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Наименование объекта местного значения</w:t>
            </w:r>
          </w:p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(наименование ресурса)*</w:t>
            </w:r>
          </w:p>
        </w:tc>
        <w:tc>
          <w:tcPr>
            <w:tcW w:w="199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Размер охранной зоны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 xml:space="preserve">единица </w:t>
            </w:r>
          </w:p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измерения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величина</w:t>
            </w:r>
          </w:p>
        </w:tc>
      </w:tr>
      <w:tr w:rsidR="00396E0E" w:rsidRPr="00537D65" w:rsidTr="00D45BCE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1.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 xml:space="preserve">Линии электропередачи, </w:t>
            </w:r>
            <w:proofErr w:type="gramStart"/>
            <w:r w:rsidRPr="00537D65">
              <w:rPr>
                <w:color w:val="000000"/>
              </w:rPr>
              <w:t>ВЛ</w:t>
            </w:r>
            <w:proofErr w:type="gramEnd"/>
            <w:r w:rsidRPr="00537D65">
              <w:rPr>
                <w:color w:val="000000"/>
              </w:rPr>
              <w:t xml:space="preserve"> до 1кВ*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2</w:t>
            </w:r>
          </w:p>
        </w:tc>
      </w:tr>
      <w:tr w:rsidR="00396E0E" w:rsidRPr="00537D65" w:rsidTr="00D45BCE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2.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 xml:space="preserve">Линии электропередачи, </w:t>
            </w:r>
            <w:proofErr w:type="gramStart"/>
            <w:r w:rsidRPr="00537D65">
              <w:rPr>
                <w:color w:val="000000"/>
              </w:rPr>
              <w:t>ВЛ</w:t>
            </w:r>
            <w:proofErr w:type="gramEnd"/>
            <w:r w:rsidRPr="00537D65">
              <w:rPr>
                <w:color w:val="000000"/>
              </w:rPr>
              <w:t xml:space="preserve"> 1–20 кВ**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10</w:t>
            </w:r>
          </w:p>
        </w:tc>
      </w:tr>
      <w:tr w:rsidR="00396E0E" w:rsidRPr="00537D65" w:rsidTr="00D45BCE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3.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 xml:space="preserve">Линии электропередачи, </w:t>
            </w:r>
            <w:proofErr w:type="gramStart"/>
            <w:r w:rsidRPr="00537D65">
              <w:rPr>
                <w:color w:val="000000"/>
              </w:rPr>
              <w:t>ВЛ</w:t>
            </w:r>
            <w:proofErr w:type="gramEnd"/>
            <w:r w:rsidRPr="00537D65">
              <w:rPr>
                <w:color w:val="000000"/>
              </w:rPr>
              <w:t xml:space="preserve"> 35кВ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15</w:t>
            </w:r>
          </w:p>
        </w:tc>
      </w:tr>
      <w:tr w:rsidR="00396E0E" w:rsidRPr="00537D65" w:rsidTr="00D45BCE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4.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 xml:space="preserve">Линии электропередачи, </w:t>
            </w:r>
            <w:proofErr w:type="gramStart"/>
            <w:r w:rsidRPr="00537D65">
              <w:rPr>
                <w:color w:val="000000"/>
              </w:rPr>
              <w:t>ВЛ</w:t>
            </w:r>
            <w:proofErr w:type="gramEnd"/>
            <w:r w:rsidRPr="00537D65">
              <w:rPr>
                <w:color w:val="000000"/>
              </w:rPr>
              <w:t xml:space="preserve"> 110кВ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20</w:t>
            </w:r>
          </w:p>
        </w:tc>
      </w:tr>
      <w:tr w:rsidR="00396E0E" w:rsidRPr="00537D65" w:rsidTr="00D45BCE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5.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 xml:space="preserve">Линии электропередачи, </w:t>
            </w:r>
            <w:proofErr w:type="gramStart"/>
            <w:r w:rsidRPr="00537D65">
              <w:rPr>
                <w:color w:val="000000"/>
              </w:rPr>
              <w:t>ВЛ</w:t>
            </w:r>
            <w:proofErr w:type="gramEnd"/>
            <w:r w:rsidRPr="00537D65">
              <w:rPr>
                <w:color w:val="000000"/>
              </w:rPr>
              <w:t xml:space="preserve"> 150–220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25</w:t>
            </w:r>
          </w:p>
        </w:tc>
      </w:tr>
      <w:tr w:rsidR="00396E0E" w:rsidRPr="00537D65" w:rsidTr="00D45BCE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6.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 xml:space="preserve">Линии электропередачи, </w:t>
            </w:r>
            <w:proofErr w:type="gramStart"/>
            <w:r w:rsidRPr="00537D65">
              <w:rPr>
                <w:color w:val="000000"/>
              </w:rPr>
              <w:t>ВЛ</w:t>
            </w:r>
            <w:proofErr w:type="gramEnd"/>
            <w:r w:rsidRPr="00537D65">
              <w:rPr>
                <w:color w:val="000000"/>
              </w:rPr>
              <w:t xml:space="preserve"> 330, 500 +/- 400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  <w:rPr>
                <w:color w:val="000000"/>
              </w:rPr>
            </w:pPr>
            <w:r w:rsidRPr="00537D65">
              <w:rPr>
                <w:color w:val="000000"/>
              </w:rPr>
              <w:t>30</w:t>
            </w:r>
          </w:p>
        </w:tc>
      </w:tr>
    </w:tbl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32" w:lineRule="auto"/>
        <w:ind w:firstLine="851"/>
        <w:jc w:val="both"/>
        <w:rPr>
          <w:b/>
          <w:bCs/>
        </w:rPr>
      </w:pP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32" w:lineRule="auto"/>
        <w:jc w:val="both"/>
        <w:rPr>
          <w:b/>
          <w:bCs/>
        </w:rPr>
      </w:pPr>
      <w:r w:rsidRPr="00537D65">
        <w:rPr>
          <w:b/>
          <w:bCs/>
        </w:rPr>
        <w:t>_______________</w:t>
      </w:r>
    </w:p>
    <w:p w:rsidR="00396E0E" w:rsidRPr="00537D65" w:rsidRDefault="00396E0E" w:rsidP="00396E0E">
      <w:pPr>
        <w:spacing w:line="232" w:lineRule="auto"/>
        <w:ind w:left="264" w:hanging="264"/>
        <w:jc w:val="both"/>
        <w:rPr>
          <w:b/>
          <w:bCs/>
        </w:rPr>
      </w:pPr>
      <w:r w:rsidRPr="00537D65">
        <w:t xml:space="preserve">  *</w:t>
      </w:r>
      <w:r w:rsidRPr="00537D65">
        <w:tab/>
        <w:t>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</w:t>
      </w:r>
      <w:r w:rsidRPr="00537D65">
        <w:t>ы</w:t>
      </w:r>
      <w:r w:rsidRPr="00537D65">
        <w:t>ми нормативными правовыми актами минимальными допустимыми расстояниями от т</w:t>
      </w:r>
      <w:r w:rsidRPr="00537D65">
        <w:t>а</w:t>
      </w:r>
      <w:r w:rsidRPr="00537D65">
        <w:t>ких линий.</w:t>
      </w:r>
    </w:p>
    <w:p w:rsidR="00396E0E" w:rsidRPr="00537D65" w:rsidRDefault="00396E0E" w:rsidP="00396E0E">
      <w:pPr>
        <w:spacing w:line="232" w:lineRule="auto"/>
        <w:ind w:left="264" w:hanging="264"/>
        <w:jc w:val="both"/>
      </w:pPr>
      <w:r w:rsidRPr="00537D65">
        <w:t>**</w:t>
      </w:r>
      <w:r w:rsidRPr="00537D65">
        <w:tab/>
        <w:t xml:space="preserve">Охранная зона </w:t>
      </w:r>
      <w:proofErr w:type="gramStart"/>
      <w:r w:rsidRPr="00537D65">
        <w:t>ВЛ</w:t>
      </w:r>
      <w:proofErr w:type="gramEnd"/>
      <w:r w:rsidRPr="00537D65">
        <w:t xml:space="preserve"> напряжения 1–20 кВ составляет 5 м для линий с самонесущими или изолир</w:t>
      </w:r>
      <w:r w:rsidRPr="00537D65">
        <w:t>о</w:t>
      </w:r>
      <w:r w:rsidRPr="00537D65">
        <w:t>ванными проводами, размещенных в границах населенных пунктов.</w:t>
      </w:r>
    </w:p>
    <w:p w:rsidR="00396E0E" w:rsidRPr="00537D65" w:rsidRDefault="00396E0E" w:rsidP="00396E0E">
      <w:pPr>
        <w:spacing w:line="232" w:lineRule="auto"/>
        <w:ind w:firstLine="851"/>
        <w:jc w:val="right"/>
      </w:pPr>
    </w:p>
    <w:p w:rsidR="00396E0E" w:rsidRPr="00537D65" w:rsidRDefault="00396E0E" w:rsidP="00396E0E">
      <w:pPr>
        <w:spacing w:line="232" w:lineRule="auto"/>
        <w:ind w:firstLine="851"/>
        <w:jc w:val="right"/>
      </w:pPr>
    </w:p>
    <w:p w:rsidR="00396E0E" w:rsidRPr="00537D65" w:rsidRDefault="00396E0E" w:rsidP="00396E0E">
      <w:pPr>
        <w:spacing w:line="232" w:lineRule="auto"/>
        <w:ind w:firstLine="851"/>
        <w:jc w:val="right"/>
      </w:pPr>
      <w:r w:rsidRPr="00537D65">
        <w:t>Таблица 1.1.1 (3)</w:t>
      </w:r>
    </w:p>
    <w:p w:rsidR="00396E0E" w:rsidRPr="00537D65" w:rsidRDefault="00396E0E" w:rsidP="00396E0E">
      <w:pPr>
        <w:spacing w:line="232" w:lineRule="auto"/>
        <w:ind w:firstLine="851"/>
        <w:jc w:val="right"/>
      </w:pPr>
    </w:p>
    <w:p w:rsidR="00396E0E" w:rsidRPr="00537D65" w:rsidRDefault="00396E0E" w:rsidP="00396E0E">
      <w:pPr>
        <w:spacing w:line="232" w:lineRule="auto"/>
        <w:jc w:val="center"/>
        <w:rPr>
          <w:b/>
          <w:bCs/>
        </w:rPr>
      </w:pPr>
      <w:proofErr w:type="gramStart"/>
      <w:r w:rsidRPr="00537D65">
        <w:rPr>
          <w:b/>
          <w:bCs/>
        </w:rPr>
        <w:t>Предельные значения расчетных показателей минимально допустимого</w:t>
      </w:r>
      <w:proofErr w:type="gramEnd"/>
    </w:p>
    <w:p w:rsidR="00396E0E" w:rsidRPr="00537D65" w:rsidRDefault="00396E0E" w:rsidP="00396E0E">
      <w:pPr>
        <w:spacing w:line="232" w:lineRule="auto"/>
        <w:jc w:val="center"/>
        <w:rPr>
          <w:b/>
          <w:bCs/>
        </w:rPr>
      </w:pPr>
      <w:r w:rsidRPr="00537D65">
        <w:rPr>
          <w:b/>
          <w:bCs/>
        </w:rPr>
        <w:t xml:space="preserve">уровня обеспеченности населения </w:t>
      </w:r>
      <w:r>
        <w:rPr>
          <w:b/>
          <w:bCs/>
        </w:rPr>
        <w:t>Сюрбей-Токаевского</w:t>
      </w:r>
      <w:r w:rsidRPr="00537D65">
        <w:rPr>
          <w:b/>
          <w:bCs/>
        </w:rPr>
        <w:t xml:space="preserve"> сельского поселения Комс</w:t>
      </w:r>
      <w:r w:rsidRPr="00537D65">
        <w:rPr>
          <w:b/>
          <w:bCs/>
        </w:rPr>
        <w:t>о</w:t>
      </w:r>
      <w:r w:rsidRPr="00537D65">
        <w:rPr>
          <w:b/>
          <w:bCs/>
        </w:rPr>
        <w:t>мольского района  Чувашской Республики объектами местного значения  в области газоснабж</w:t>
      </w:r>
      <w:r w:rsidRPr="00537D65">
        <w:rPr>
          <w:b/>
          <w:bCs/>
        </w:rPr>
        <w:t>е</w:t>
      </w:r>
      <w:r w:rsidRPr="00537D65">
        <w:rPr>
          <w:b/>
          <w:bCs/>
        </w:rPr>
        <w:t>ния</w:t>
      </w:r>
    </w:p>
    <w:p w:rsidR="00396E0E" w:rsidRPr="00537D65" w:rsidRDefault="00396E0E" w:rsidP="00396E0E">
      <w:pPr>
        <w:spacing w:line="232" w:lineRule="auto"/>
        <w:ind w:firstLine="851"/>
        <w:jc w:val="center"/>
      </w:pPr>
    </w:p>
    <w:tbl>
      <w:tblPr>
        <w:tblW w:w="5000" w:type="pct"/>
        <w:tblInd w:w="-106" w:type="dxa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3192"/>
        <w:gridCol w:w="2822"/>
        <w:gridCol w:w="1962"/>
        <w:gridCol w:w="1595"/>
      </w:tblGrid>
      <w:tr w:rsidR="00396E0E" w:rsidRPr="00537D65" w:rsidTr="00D45BCE">
        <w:tc>
          <w:tcPr>
            <w:tcW w:w="166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Наименование объекта</w:t>
            </w:r>
          </w:p>
          <w:p w:rsidR="00396E0E" w:rsidRPr="00537D65" w:rsidRDefault="00396E0E" w:rsidP="00D45BCE">
            <w:pPr>
              <w:spacing w:line="232" w:lineRule="auto"/>
            </w:pPr>
            <w:r w:rsidRPr="00537D65">
              <w:t xml:space="preserve"> местного значения</w:t>
            </w:r>
          </w:p>
          <w:p w:rsidR="00396E0E" w:rsidRPr="00537D65" w:rsidRDefault="00396E0E" w:rsidP="00D45BCE">
            <w:pPr>
              <w:spacing w:line="232" w:lineRule="auto"/>
            </w:pPr>
          </w:p>
        </w:tc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Направление использов</w:t>
            </w:r>
            <w:r w:rsidRPr="00537D65">
              <w:t>а</w:t>
            </w:r>
            <w:r w:rsidRPr="00537D65">
              <w:t>ния природного газа*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rPr>
                <w:color w:val="000000"/>
              </w:rPr>
              <w:t xml:space="preserve">Расчетный показатель минимально допустимого уровня обеспеченности </w:t>
            </w:r>
            <w:r w:rsidRPr="00537D65">
              <w:t>(норматив потребления комм</w:t>
            </w:r>
            <w:r w:rsidRPr="00537D65">
              <w:t>у</w:t>
            </w:r>
            <w:r w:rsidRPr="00537D65">
              <w:t>нальных услуг по газоснабжению)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025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 xml:space="preserve">единица </w:t>
            </w:r>
          </w:p>
          <w:p w:rsidR="00396E0E" w:rsidRPr="00537D65" w:rsidRDefault="00396E0E" w:rsidP="00D45BCE">
            <w:pPr>
              <w:spacing w:line="232" w:lineRule="auto"/>
            </w:pPr>
            <w:r w:rsidRPr="00537D65">
              <w:t>измерения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величина</w:t>
            </w:r>
          </w:p>
        </w:tc>
      </w:tr>
    </w:tbl>
    <w:p w:rsidR="00396E0E" w:rsidRPr="00537D65" w:rsidRDefault="00396E0E" w:rsidP="00396E0E">
      <w:pPr>
        <w:widowControl w:val="0"/>
        <w:suppressAutoHyphens/>
        <w:spacing w:line="232" w:lineRule="auto"/>
      </w:pPr>
    </w:p>
    <w:tbl>
      <w:tblPr>
        <w:tblW w:w="5000" w:type="pct"/>
        <w:tblInd w:w="-106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3192"/>
        <w:gridCol w:w="2822"/>
        <w:gridCol w:w="1962"/>
        <w:gridCol w:w="1595"/>
      </w:tblGrid>
      <w:tr w:rsidR="00396E0E" w:rsidRPr="00537D65" w:rsidTr="00D45BCE">
        <w:trPr>
          <w:tblHeader/>
        </w:trPr>
        <w:tc>
          <w:tcPr>
            <w:tcW w:w="166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3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4</w:t>
            </w:r>
          </w:p>
        </w:tc>
      </w:tr>
      <w:tr w:rsidR="00396E0E" w:rsidRPr="00537D65" w:rsidTr="00D45BCE">
        <w:tc>
          <w:tcPr>
            <w:tcW w:w="166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  <w:jc w:val="both"/>
            </w:pPr>
            <w:r w:rsidRPr="00537D65">
              <w:t>Пункты редуцирования газа, резервуарные установки сжиженных углеводородных газов, газонаполнительные станции, газораспредел</w:t>
            </w:r>
            <w:r w:rsidRPr="00537D65">
              <w:t>и</w:t>
            </w:r>
            <w:r w:rsidRPr="00537D65">
              <w:t>тельные пункты, газопровод распределительный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  <w:jc w:val="both"/>
            </w:pPr>
            <w:r w:rsidRPr="00537D65">
              <w:t>при наличии централизованного горячего вод</w:t>
            </w:r>
            <w:r w:rsidRPr="00537D65">
              <w:t>о</w:t>
            </w:r>
            <w:r w:rsidRPr="00537D65">
              <w:t>снабжения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м</w:t>
            </w:r>
            <w:r w:rsidRPr="00537D65">
              <w:rPr>
                <w:vertAlign w:val="superscript"/>
              </w:rPr>
              <w:t xml:space="preserve">3 </w:t>
            </w:r>
            <w:r w:rsidRPr="00537D65">
              <w:t>/ мес.</w:t>
            </w:r>
          </w:p>
          <w:p w:rsidR="00396E0E" w:rsidRPr="00537D65" w:rsidRDefault="00396E0E" w:rsidP="00D45BCE">
            <w:pPr>
              <w:spacing w:line="232" w:lineRule="auto"/>
            </w:pPr>
            <w:r w:rsidRPr="00537D65"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12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при горячем водоснабжении от газовых водонагреват</w:t>
            </w:r>
            <w:r w:rsidRPr="00537D65">
              <w:t>е</w:t>
            </w:r>
            <w:r w:rsidRPr="00537D65">
              <w:t>лей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м</w:t>
            </w:r>
            <w:r w:rsidRPr="00537D65">
              <w:rPr>
                <w:vertAlign w:val="superscript"/>
              </w:rPr>
              <w:t xml:space="preserve">3 </w:t>
            </w:r>
            <w:r w:rsidRPr="00537D65">
              <w:t>/ мес.</w:t>
            </w:r>
          </w:p>
          <w:p w:rsidR="00396E0E" w:rsidRPr="00537D65" w:rsidRDefault="00396E0E" w:rsidP="00D45BCE">
            <w:r w:rsidRPr="00537D65"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31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при отсутствии всяких видов горячего водоснабж</w:t>
            </w:r>
            <w:r w:rsidRPr="00537D65">
              <w:t>е</w:t>
            </w:r>
            <w:r w:rsidRPr="00537D65">
              <w:t>ния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м</w:t>
            </w:r>
            <w:r w:rsidRPr="00537D65">
              <w:rPr>
                <w:vertAlign w:val="superscript"/>
              </w:rPr>
              <w:t xml:space="preserve">3 </w:t>
            </w:r>
            <w:r w:rsidRPr="00537D65">
              <w:t>/ мес.</w:t>
            </w:r>
          </w:p>
          <w:p w:rsidR="00396E0E" w:rsidRPr="00537D65" w:rsidRDefault="00396E0E" w:rsidP="00D45BCE">
            <w:r w:rsidRPr="00537D65"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20</w:t>
            </w:r>
          </w:p>
        </w:tc>
      </w:tr>
    </w:tbl>
    <w:p w:rsidR="00396E0E" w:rsidRPr="00537D65" w:rsidRDefault="00396E0E" w:rsidP="00396E0E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396E0E" w:rsidRPr="00537D65" w:rsidRDefault="00396E0E" w:rsidP="00396E0E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</w:pPr>
    </w:p>
    <w:p w:rsidR="00396E0E" w:rsidRPr="00537D65" w:rsidRDefault="00396E0E" w:rsidP="00396E0E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</w:pPr>
      <w:r>
        <w:t xml:space="preserve">Примечания: 1. </w:t>
      </w:r>
      <w:r w:rsidRPr="00537D65">
        <w:t>* Для определения в целях градостроительного проектирования м</w:t>
      </w:r>
      <w:r w:rsidRPr="00537D65">
        <w:t>и</w:t>
      </w:r>
      <w:r w:rsidRPr="00537D65">
        <w:t>ни</w:t>
      </w:r>
      <w:r w:rsidRPr="00537D65">
        <w:softHyphen/>
        <w:t>мально допустимого уровня обеспеченности объектами местного значения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396E0E" w:rsidRPr="00537D65" w:rsidRDefault="00396E0E" w:rsidP="00396E0E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228"/>
        <w:jc w:val="both"/>
      </w:pPr>
      <w:r w:rsidRPr="00537D65">
        <w:t>2. ** Нормы расхода природного газа следует использовать в целях градо</w:t>
      </w:r>
      <w:r w:rsidRPr="00537D65">
        <w:softHyphen/>
        <w:t>строительного проектирования в качестве укрупненных показателей расхода (потребления) газа при расчетной теплоте сгорания 34 МДж/м</w:t>
      </w:r>
      <w:r w:rsidRPr="00537D65">
        <w:rPr>
          <w:vertAlign w:val="superscript"/>
        </w:rPr>
        <w:t>3</w:t>
      </w:r>
      <w:r w:rsidRPr="00537D65">
        <w:t xml:space="preserve"> (8000 ккал/м</w:t>
      </w:r>
      <w:r w:rsidRPr="00537D65">
        <w:rPr>
          <w:vertAlign w:val="superscript"/>
        </w:rPr>
        <w:t>3</w:t>
      </w:r>
      <w:r w:rsidRPr="00537D65">
        <w:t>).</w:t>
      </w:r>
    </w:p>
    <w:p w:rsidR="00396E0E" w:rsidRPr="00E70A5D" w:rsidRDefault="00396E0E" w:rsidP="00396E0E">
      <w:pPr>
        <w:pStyle w:val="1"/>
        <w:shd w:val="clear" w:color="auto" w:fill="FFFFFF"/>
        <w:tabs>
          <w:tab w:val="left" w:pos="1764"/>
        </w:tabs>
        <w:ind w:left="1812" w:hanging="528"/>
        <w:jc w:val="both"/>
        <w:textAlignment w:val="baseline"/>
        <w:rPr>
          <w:rFonts w:ascii="Times New Roman" w:hAnsi="Times New Roman"/>
          <w:b w:val="0"/>
          <w:bCs/>
          <w:szCs w:val="24"/>
        </w:rPr>
      </w:pPr>
      <w:r w:rsidRPr="00E70A5D">
        <w:rPr>
          <w:rFonts w:ascii="Times New Roman" w:hAnsi="Times New Roman"/>
          <w:b w:val="0"/>
          <w:szCs w:val="24"/>
        </w:rPr>
        <w:t xml:space="preserve">3. Указанные нормы следует применять с учетом требований СП 62.13330.2011. 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jc w:val="both"/>
      </w:pPr>
    </w:p>
    <w:p w:rsidR="00396E0E" w:rsidRPr="00537D65" w:rsidRDefault="00396E0E" w:rsidP="00396E0E">
      <w:pPr>
        <w:widowControl w:val="0"/>
        <w:autoSpaceDE w:val="0"/>
        <w:autoSpaceDN w:val="0"/>
        <w:adjustRightInd w:val="0"/>
        <w:jc w:val="both"/>
      </w:pPr>
    </w:p>
    <w:p w:rsidR="00396E0E" w:rsidRPr="00537D65" w:rsidRDefault="00396E0E" w:rsidP="00396E0E">
      <w:pPr>
        <w:jc w:val="right"/>
        <w:rPr>
          <w:color w:val="000000"/>
        </w:rPr>
      </w:pPr>
      <w:r w:rsidRPr="00537D65">
        <w:rPr>
          <w:color w:val="000000"/>
        </w:rPr>
        <w:t>Таблица 1.1.1 (4)</w:t>
      </w:r>
    </w:p>
    <w:p w:rsidR="00396E0E" w:rsidRPr="00537D65" w:rsidRDefault="00396E0E" w:rsidP="00396E0E">
      <w:pPr>
        <w:jc w:val="right"/>
        <w:rPr>
          <w:color w:val="000000"/>
        </w:rPr>
      </w:pPr>
    </w:p>
    <w:p w:rsidR="00396E0E" w:rsidRPr="00537D65" w:rsidRDefault="00396E0E" w:rsidP="00396E0E">
      <w:pPr>
        <w:jc w:val="center"/>
        <w:rPr>
          <w:b/>
          <w:bCs/>
          <w:color w:val="000000"/>
        </w:rPr>
      </w:pPr>
      <w:r w:rsidRPr="00537D65">
        <w:rPr>
          <w:b/>
          <w:bCs/>
          <w:color w:val="000000"/>
        </w:rPr>
        <w:t xml:space="preserve">Размеры </w:t>
      </w:r>
      <w:proofErr w:type="gramStart"/>
      <w:r w:rsidRPr="00537D65">
        <w:rPr>
          <w:b/>
          <w:bCs/>
          <w:color w:val="000000"/>
        </w:rPr>
        <w:t>охранных</w:t>
      </w:r>
      <w:proofErr w:type="gramEnd"/>
      <w:r w:rsidRPr="00537D65">
        <w:rPr>
          <w:b/>
          <w:bCs/>
          <w:color w:val="000000"/>
        </w:rPr>
        <w:t xml:space="preserve"> </w:t>
      </w:r>
      <w:proofErr w:type="spellStart"/>
      <w:r w:rsidRPr="00537D65">
        <w:rPr>
          <w:b/>
          <w:bCs/>
          <w:color w:val="000000"/>
        </w:rPr>
        <w:t>зонобъектов</w:t>
      </w:r>
      <w:proofErr w:type="spellEnd"/>
      <w:r w:rsidRPr="00537D65">
        <w:rPr>
          <w:b/>
          <w:bCs/>
          <w:color w:val="000000"/>
        </w:rPr>
        <w:t xml:space="preserve"> местного значения </w:t>
      </w:r>
    </w:p>
    <w:p w:rsidR="00396E0E" w:rsidRPr="00537D65" w:rsidRDefault="00396E0E" w:rsidP="00396E0E">
      <w:pPr>
        <w:jc w:val="center"/>
        <w:rPr>
          <w:b/>
          <w:bCs/>
          <w:color w:val="000000"/>
        </w:rPr>
      </w:pPr>
      <w:r w:rsidRPr="00537D65">
        <w:rPr>
          <w:b/>
          <w:bCs/>
          <w:color w:val="000000"/>
        </w:rPr>
        <w:t>в области газоснабжения</w:t>
      </w:r>
    </w:p>
    <w:p w:rsidR="00396E0E" w:rsidRPr="00537D65" w:rsidRDefault="00396E0E" w:rsidP="00396E0E">
      <w:pPr>
        <w:jc w:val="center"/>
        <w:rPr>
          <w:color w:val="000000"/>
        </w:rPr>
      </w:pPr>
    </w:p>
    <w:tbl>
      <w:tblPr>
        <w:tblW w:w="5000" w:type="pct"/>
        <w:tblInd w:w="-106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23"/>
        <w:gridCol w:w="4773"/>
        <w:gridCol w:w="2445"/>
        <w:gridCol w:w="1730"/>
      </w:tblGrid>
      <w:tr w:rsidR="00396E0E" w:rsidRPr="00537D65" w:rsidTr="00D45BCE">
        <w:tc>
          <w:tcPr>
            <w:tcW w:w="3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№</w:t>
            </w:r>
          </w:p>
          <w:p w:rsidR="00396E0E" w:rsidRPr="00537D65" w:rsidRDefault="00396E0E" w:rsidP="00D45BCE">
            <w:pPr>
              <w:rPr>
                <w:color w:val="000000"/>
              </w:rPr>
            </w:pPr>
            <w:proofErr w:type="spellStart"/>
            <w:r w:rsidRPr="00537D65">
              <w:rPr>
                <w:color w:val="000000"/>
              </w:rPr>
              <w:t>пп</w:t>
            </w:r>
            <w:proofErr w:type="spellEnd"/>
          </w:p>
        </w:tc>
        <w:tc>
          <w:tcPr>
            <w:tcW w:w="24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Тип газопровода</w:t>
            </w:r>
          </w:p>
        </w:tc>
        <w:tc>
          <w:tcPr>
            <w:tcW w:w="218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  <w:lang w:eastAsia="en-US"/>
              </w:rPr>
              <w:t>Размер охранной зоны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единица измерения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величина</w:t>
            </w:r>
          </w:p>
        </w:tc>
      </w:tr>
      <w:tr w:rsidR="00396E0E" w:rsidRPr="00537D65" w:rsidTr="00D45BCE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lastRenderedPageBreak/>
              <w:t>1.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Вдоль трасс наружных газопроводов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4</w:t>
            </w:r>
          </w:p>
        </w:tc>
      </w:tr>
      <w:tr w:rsidR="00396E0E" w:rsidRPr="00537D65" w:rsidTr="00D45BCE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2.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Вдоль трасс подземных газопроводов из полиэтиленовых труб при использовании медного провода для обозначения трассы газ</w:t>
            </w:r>
            <w:r w:rsidRPr="00537D65">
              <w:t>о</w:t>
            </w:r>
            <w:r w:rsidRPr="00537D65">
              <w:t>провода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5*</w:t>
            </w:r>
          </w:p>
        </w:tc>
      </w:tr>
      <w:tr w:rsidR="00396E0E" w:rsidRPr="00537D65" w:rsidTr="00D45BCE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3.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Вдоль трасс межпоселковых газопроводов, пр</w:t>
            </w:r>
            <w:r w:rsidRPr="00537D65">
              <w:t>о</w:t>
            </w:r>
            <w:r w:rsidRPr="00537D65">
              <w:t>ходящих по лесам и древесно-кустар</w:t>
            </w:r>
            <w:r w:rsidRPr="00537D65">
              <w:softHyphen/>
              <w:t>ни</w:t>
            </w:r>
            <w:r w:rsidRPr="00537D65">
              <w:softHyphen/>
              <w:t>ко</w:t>
            </w:r>
            <w:r w:rsidRPr="00537D65">
              <w:softHyphen/>
              <w:t>вой растительности, – в виде просек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37D65">
              <w:rPr>
                <w:color w:val="000000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6**</w:t>
            </w:r>
          </w:p>
        </w:tc>
      </w:tr>
    </w:tbl>
    <w:p w:rsidR="00396E0E" w:rsidRPr="00537D65" w:rsidRDefault="00396E0E" w:rsidP="00396E0E">
      <w:pPr>
        <w:autoSpaceDE w:val="0"/>
        <w:jc w:val="both"/>
        <w:rPr>
          <w:b/>
          <w:bCs/>
        </w:rPr>
      </w:pPr>
    </w:p>
    <w:p w:rsidR="00396E0E" w:rsidRPr="00537D65" w:rsidRDefault="00396E0E" w:rsidP="00396E0E">
      <w:pPr>
        <w:autoSpaceDE w:val="0"/>
        <w:ind w:left="1542" w:hanging="1542"/>
        <w:jc w:val="both"/>
      </w:pPr>
      <w:r>
        <w:t xml:space="preserve">Примечания: 1. </w:t>
      </w:r>
      <w:proofErr w:type="gramStart"/>
      <w:r w:rsidRPr="00537D65">
        <w:t>Отсчет расстояний при определении охранных зон газопроводов произв</w:t>
      </w:r>
      <w:r w:rsidRPr="00537D65">
        <w:t>о</w:t>
      </w:r>
      <w:r w:rsidRPr="00537D65">
        <w:t>дится от оси газопровода – для однониточных газопроводов и от осей крайних ниток газопров</w:t>
      </w:r>
      <w:r w:rsidRPr="00537D65">
        <w:t>о</w:t>
      </w:r>
      <w:r w:rsidRPr="00537D65">
        <w:t>дов – для многониточных.</w:t>
      </w:r>
      <w:proofErr w:type="gramEnd"/>
    </w:p>
    <w:p w:rsidR="00396E0E" w:rsidRPr="00537D65" w:rsidRDefault="00396E0E" w:rsidP="00396E0E">
      <w:pPr>
        <w:autoSpaceDE w:val="0"/>
        <w:ind w:left="1542" w:hanging="228"/>
        <w:jc w:val="both"/>
      </w:pPr>
      <w:r w:rsidRPr="00537D65">
        <w:t>2.</w:t>
      </w:r>
      <w:r w:rsidRPr="00537D65">
        <w:rPr>
          <w:i/>
          <w:iCs/>
          <w:color w:val="000000"/>
          <w:shd w:val="clear" w:color="auto" w:fill="FFFFFF"/>
        </w:rPr>
        <w:tab/>
      </w:r>
      <w:r w:rsidRPr="00537D65">
        <w:t>Нормативные расстояния устанавливаются с учетом значимости объектов, у</w:t>
      </w:r>
      <w:r w:rsidRPr="00537D65">
        <w:t>с</w:t>
      </w:r>
      <w:r w:rsidRPr="00537D65">
        <w:t xml:space="preserve">ловий прокладки газопровода, давления газа и других факторов, но не </w:t>
      </w:r>
      <w:proofErr w:type="gramStart"/>
      <w:r w:rsidRPr="00537D65">
        <w:t>менее указанных</w:t>
      </w:r>
      <w:proofErr w:type="gramEnd"/>
      <w:r w:rsidRPr="00537D65">
        <w:t xml:space="preserve"> в таблице.</w:t>
      </w:r>
    </w:p>
    <w:p w:rsidR="00396E0E" w:rsidRPr="00537D65" w:rsidRDefault="00396E0E" w:rsidP="00396E0E">
      <w:pPr>
        <w:autoSpaceDE w:val="0"/>
        <w:ind w:left="1542" w:hanging="228"/>
        <w:jc w:val="both"/>
      </w:pPr>
      <w:r w:rsidRPr="00537D65">
        <w:t>3.</w:t>
      </w:r>
      <w:r w:rsidRPr="00537D65">
        <w:tab/>
        <w:t>* 3 м от газопровода со стороны провода и 2 м – с противоположной стороны.</w:t>
      </w:r>
    </w:p>
    <w:p w:rsidR="00396E0E" w:rsidRPr="00537D65" w:rsidRDefault="00396E0E" w:rsidP="00396E0E">
      <w:pPr>
        <w:autoSpaceDE w:val="0"/>
        <w:ind w:left="1542" w:hanging="228"/>
        <w:jc w:val="both"/>
      </w:pPr>
      <w:r w:rsidRPr="00537D65">
        <w:t>4.</w:t>
      </w:r>
      <w:r w:rsidRPr="00537D65">
        <w:tab/>
        <w:t>** Для надземных участков газопроводов расстояние от деревьев до труб</w:t>
      </w:r>
      <w:r w:rsidRPr="00537D65">
        <w:t>о</w:t>
      </w:r>
      <w:r w:rsidRPr="00537D65">
        <w:t>провода должно быть не менее высоты деревьев.</w:t>
      </w:r>
    </w:p>
    <w:p w:rsidR="00396E0E" w:rsidRPr="00537D65" w:rsidRDefault="00396E0E" w:rsidP="00396E0E">
      <w:pPr>
        <w:autoSpaceDE w:val="0"/>
        <w:ind w:firstLine="851"/>
        <w:jc w:val="right"/>
      </w:pPr>
    </w:p>
    <w:p w:rsidR="00396E0E" w:rsidRPr="00537D65" w:rsidRDefault="00396E0E" w:rsidP="00396E0E">
      <w:pPr>
        <w:spacing w:line="228" w:lineRule="auto"/>
        <w:ind w:right="-1"/>
        <w:jc w:val="right"/>
        <w:rPr>
          <w:color w:val="000000"/>
        </w:rPr>
      </w:pPr>
      <w:r w:rsidRPr="00537D65">
        <w:rPr>
          <w:color w:val="000000"/>
        </w:rPr>
        <w:t>Таблица 1.1.1 (5)</w:t>
      </w:r>
    </w:p>
    <w:p w:rsidR="00396E0E" w:rsidRPr="00537D65" w:rsidRDefault="00396E0E" w:rsidP="00396E0E">
      <w:pPr>
        <w:spacing w:line="228" w:lineRule="auto"/>
        <w:ind w:right="-1"/>
        <w:jc w:val="right"/>
        <w:rPr>
          <w:color w:val="000000"/>
        </w:rPr>
      </w:pPr>
    </w:p>
    <w:p w:rsidR="00396E0E" w:rsidRPr="00537D65" w:rsidRDefault="00396E0E" w:rsidP="00396E0E">
      <w:pPr>
        <w:spacing w:line="228" w:lineRule="auto"/>
        <w:jc w:val="center"/>
        <w:rPr>
          <w:b/>
          <w:bCs/>
        </w:rPr>
      </w:pPr>
      <w:proofErr w:type="gramStart"/>
      <w:r w:rsidRPr="00537D65">
        <w:rPr>
          <w:b/>
          <w:bCs/>
        </w:rPr>
        <w:t xml:space="preserve">Предельные значения расчетных показателей минимально допустимого </w:t>
      </w:r>
      <w:proofErr w:type="gramEnd"/>
    </w:p>
    <w:p w:rsidR="00396E0E" w:rsidRPr="00537D65" w:rsidRDefault="00396E0E" w:rsidP="00396E0E">
      <w:pPr>
        <w:spacing w:line="228" w:lineRule="auto"/>
        <w:jc w:val="center"/>
        <w:rPr>
          <w:b/>
          <w:bCs/>
          <w:color w:val="000000"/>
        </w:rPr>
      </w:pPr>
      <w:r w:rsidRPr="00537D65">
        <w:rPr>
          <w:b/>
          <w:bCs/>
        </w:rPr>
        <w:t xml:space="preserve">уровня обеспеченности населения  </w:t>
      </w:r>
      <w:r>
        <w:rPr>
          <w:b/>
          <w:bCs/>
        </w:rPr>
        <w:t>Сюрбей-Токаевского</w:t>
      </w:r>
      <w:r w:rsidRPr="00537D65">
        <w:rPr>
          <w:b/>
          <w:bCs/>
        </w:rPr>
        <w:t xml:space="preserve"> сельского поселения Комс</w:t>
      </w:r>
      <w:r w:rsidRPr="00537D65">
        <w:rPr>
          <w:b/>
          <w:bCs/>
        </w:rPr>
        <w:t>о</w:t>
      </w:r>
      <w:r w:rsidRPr="00537D65">
        <w:rPr>
          <w:b/>
          <w:bCs/>
        </w:rPr>
        <w:t>мольского района Чувашской Республики объектами местного значения в области теплоснабж</w:t>
      </w:r>
      <w:r w:rsidRPr="00537D65">
        <w:rPr>
          <w:b/>
          <w:bCs/>
        </w:rPr>
        <w:t>е</w:t>
      </w:r>
      <w:r w:rsidRPr="00537D65">
        <w:rPr>
          <w:b/>
          <w:bCs/>
        </w:rPr>
        <w:t xml:space="preserve">ния </w:t>
      </w:r>
      <w:proofErr w:type="spellStart"/>
      <w:r w:rsidRPr="00537D65">
        <w:rPr>
          <w:b/>
          <w:bCs/>
        </w:rPr>
        <w:t>для</w:t>
      </w:r>
      <w:r w:rsidRPr="00537D65">
        <w:rPr>
          <w:b/>
          <w:bCs/>
          <w:color w:val="000000"/>
        </w:rPr>
        <w:t>жилых</w:t>
      </w:r>
      <w:proofErr w:type="spellEnd"/>
      <w:r w:rsidRPr="00537D65">
        <w:rPr>
          <w:b/>
          <w:bCs/>
          <w:color w:val="000000"/>
        </w:rPr>
        <w:t xml:space="preserve"> домов одноквартирных отдельно стоящих и блокированных</w:t>
      </w:r>
    </w:p>
    <w:p w:rsidR="00396E0E" w:rsidRPr="00537D65" w:rsidRDefault="00396E0E" w:rsidP="00396E0E">
      <w:pPr>
        <w:spacing w:line="228" w:lineRule="auto"/>
        <w:jc w:val="center"/>
        <w:rPr>
          <w:b/>
          <w:bCs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5"/>
        <w:gridCol w:w="2700"/>
        <w:gridCol w:w="945"/>
        <w:gridCol w:w="945"/>
        <w:gridCol w:w="1014"/>
        <w:gridCol w:w="1080"/>
      </w:tblGrid>
      <w:tr w:rsidR="00396E0E" w:rsidRPr="00537D65" w:rsidTr="00D45BCE">
        <w:trPr>
          <w:tblHeader/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Наименование объекта</w:t>
            </w:r>
          </w:p>
          <w:p w:rsidR="00396E0E" w:rsidRPr="00537D65" w:rsidRDefault="00396E0E" w:rsidP="00D45BCE">
            <w:pPr>
              <w:spacing w:line="228" w:lineRule="auto"/>
            </w:pPr>
            <w:r w:rsidRPr="00537D65">
              <w:t xml:space="preserve"> местного значения</w:t>
            </w:r>
          </w:p>
        </w:tc>
        <w:tc>
          <w:tcPr>
            <w:tcW w:w="355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hd w:val="clear" w:color="auto" w:fill="FFFFFF"/>
              <w:spacing w:line="228" w:lineRule="auto"/>
            </w:pPr>
            <w:r w:rsidRPr="00537D65">
              <w:t xml:space="preserve">Расчетный показатель минимально допустимого уровня </w:t>
            </w:r>
          </w:p>
          <w:p w:rsidR="00396E0E" w:rsidRPr="00537D65" w:rsidRDefault="00396E0E" w:rsidP="00D45BCE">
            <w:pPr>
              <w:shd w:val="clear" w:color="auto" w:fill="FFFFFF"/>
              <w:spacing w:line="228" w:lineRule="auto"/>
            </w:pPr>
            <w:proofErr w:type="gramStart"/>
            <w:r w:rsidRPr="00537D65">
              <w:t>обеспеченности (удельная характеристика расхода</w:t>
            </w:r>
            <w:proofErr w:type="gramEnd"/>
          </w:p>
          <w:p w:rsidR="00396E0E" w:rsidRPr="00537D65" w:rsidRDefault="00396E0E" w:rsidP="00D45BCE">
            <w:pPr>
              <w:shd w:val="clear" w:color="auto" w:fill="FFFFFF"/>
              <w:spacing w:line="228" w:lineRule="auto"/>
            </w:pPr>
            <w:r w:rsidRPr="00537D65">
              <w:t>тепловой энергии на отопление и вентиляцию</w:t>
            </w:r>
          </w:p>
          <w:p w:rsidR="00396E0E" w:rsidRPr="00537D65" w:rsidRDefault="00396E0E" w:rsidP="00D45BCE">
            <w:pPr>
              <w:shd w:val="clear" w:color="auto" w:fill="FFFFFF"/>
              <w:spacing w:line="228" w:lineRule="auto"/>
            </w:pPr>
            <w:r w:rsidRPr="00537D65">
              <w:t xml:space="preserve">малоэтажных жилых одноквартирных зданий, </w:t>
            </w:r>
            <w:proofErr w:type="gramStart"/>
            <w:r w:rsidRPr="00537D65">
              <w:t>Вт</w:t>
            </w:r>
            <w:proofErr w:type="gramEnd"/>
            <w:r w:rsidRPr="00537D65">
              <w:t>/(м</w:t>
            </w:r>
            <w:r w:rsidRPr="00537D65">
              <w:rPr>
                <w:vertAlign w:val="superscript"/>
              </w:rPr>
              <w:t>3</w:t>
            </w:r>
            <w:r w:rsidRPr="00537D65">
              <w:sym w:font="Symbol" w:char="F0D7"/>
            </w:r>
            <w:r w:rsidRPr="00537D65">
              <w:t>°C)</w:t>
            </w:r>
          </w:p>
        </w:tc>
      </w:tr>
      <w:tr w:rsidR="00396E0E" w:rsidRPr="00537D65" w:rsidTr="00D45BC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43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hd w:val="clear" w:color="auto" w:fill="FFFFFF"/>
              <w:spacing w:line="228" w:lineRule="auto"/>
            </w:pPr>
            <w:bookmarkStart w:id="0" w:name="i222626"/>
            <w:r w:rsidRPr="00537D65">
              <w:t>отапливаемая площадь д</w:t>
            </w:r>
            <w:r w:rsidRPr="00537D65">
              <w:t>о</w:t>
            </w:r>
            <w:r w:rsidRPr="00537D65">
              <w:t>мов, м</w:t>
            </w:r>
            <w:proofErr w:type="gramStart"/>
            <w:r w:rsidRPr="00537D65">
              <w:rPr>
                <w:vertAlign w:val="superscript"/>
              </w:rPr>
              <w:t>2</w:t>
            </w:r>
            <w:bookmarkEnd w:id="0"/>
            <w:proofErr w:type="gramEnd"/>
          </w:p>
        </w:tc>
        <w:tc>
          <w:tcPr>
            <w:tcW w:w="2121" w:type="pct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hd w:val="clear" w:color="auto" w:fill="FFFFFF"/>
              <w:spacing w:line="228" w:lineRule="auto"/>
            </w:pPr>
            <w:r w:rsidRPr="00537D65">
              <w:t>с числом этажей</w:t>
            </w:r>
          </w:p>
        </w:tc>
      </w:tr>
      <w:tr w:rsidR="00396E0E" w:rsidRPr="00537D65" w:rsidTr="00D45BC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hd w:val="clear" w:color="auto" w:fill="FFFFFF"/>
              <w:spacing w:line="228" w:lineRule="auto"/>
            </w:pPr>
            <w:r w:rsidRPr="00537D65">
              <w:t>1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hd w:val="clear" w:color="auto" w:fill="FFFFFF"/>
              <w:spacing w:line="228" w:lineRule="auto"/>
            </w:pPr>
            <w:r w:rsidRPr="00537D65">
              <w:t>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hd w:val="clear" w:color="auto" w:fill="FFFFFF"/>
              <w:spacing w:line="228" w:lineRule="auto"/>
            </w:pPr>
            <w:r w:rsidRPr="00537D65">
              <w:t>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hd w:val="clear" w:color="auto" w:fill="FFFFFF"/>
              <w:spacing w:line="228" w:lineRule="auto"/>
            </w:pPr>
            <w:r w:rsidRPr="00537D65">
              <w:t>4</w:t>
            </w:r>
          </w:p>
        </w:tc>
      </w:tr>
      <w:tr w:rsidR="00396E0E" w:rsidRPr="00537D65" w:rsidTr="00D45BCE">
        <w:trPr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  <w:ind w:left="125" w:right="97"/>
              <w:jc w:val="both"/>
            </w:pPr>
            <w:r w:rsidRPr="00537D65">
              <w:t>Котельные, тепловые перекачивающие насосные станции, центральные тепловые пункты, теплопровод магис</w:t>
            </w:r>
            <w:r w:rsidRPr="00537D65">
              <w:t>т</w:t>
            </w:r>
            <w:r w:rsidRPr="00537D65">
              <w:t>ральный</w:t>
            </w: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hd w:val="clear" w:color="auto" w:fill="FFFFFF"/>
              <w:spacing w:line="228" w:lineRule="auto"/>
              <w:ind w:left="57"/>
              <w:jc w:val="both"/>
            </w:pPr>
            <w:r w:rsidRPr="00537D65">
              <w:t xml:space="preserve">50 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</w:pPr>
            <w:r w:rsidRPr="00537D65">
              <w:t>0,579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-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-</w:t>
            </w:r>
          </w:p>
        </w:tc>
      </w:tr>
      <w:tr w:rsidR="00396E0E" w:rsidRPr="00537D65" w:rsidTr="00D45BCE">
        <w:trPr>
          <w:jc w:val="center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hd w:val="clear" w:color="auto" w:fill="FFFFFF"/>
              <w:spacing w:line="228" w:lineRule="auto"/>
              <w:ind w:left="57"/>
              <w:jc w:val="both"/>
            </w:pPr>
            <w:r w:rsidRPr="00537D65">
              <w:t>100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</w:pPr>
            <w:r w:rsidRPr="00537D65">
              <w:t>0,517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0,558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-</w:t>
            </w:r>
          </w:p>
        </w:tc>
      </w:tr>
      <w:tr w:rsidR="00396E0E" w:rsidRPr="00537D65" w:rsidTr="00D45BCE">
        <w:trPr>
          <w:jc w:val="center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hd w:val="clear" w:color="auto" w:fill="FFFFFF"/>
              <w:spacing w:line="228" w:lineRule="auto"/>
              <w:ind w:left="57"/>
              <w:jc w:val="both"/>
            </w:pPr>
            <w:r w:rsidRPr="00537D65">
              <w:t>150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</w:pPr>
            <w:r w:rsidRPr="00537D65">
              <w:t>0,455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0,496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0,538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-</w:t>
            </w:r>
          </w:p>
        </w:tc>
      </w:tr>
      <w:tr w:rsidR="00396E0E" w:rsidRPr="00537D65" w:rsidTr="00D45BCE">
        <w:trPr>
          <w:jc w:val="center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hd w:val="clear" w:color="auto" w:fill="FFFFFF"/>
              <w:spacing w:line="228" w:lineRule="auto"/>
              <w:ind w:left="57"/>
              <w:jc w:val="both"/>
            </w:pPr>
            <w:r w:rsidRPr="00537D65">
              <w:t>250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</w:pPr>
            <w:r w:rsidRPr="00537D65">
              <w:t>0,414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0,434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0,455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0,476</w:t>
            </w:r>
          </w:p>
        </w:tc>
      </w:tr>
      <w:tr w:rsidR="00396E0E" w:rsidRPr="00537D65" w:rsidTr="00D45BCE">
        <w:trPr>
          <w:jc w:val="center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hd w:val="clear" w:color="auto" w:fill="FFFFFF"/>
              <w:spacing w:line="228" w:lineRule="auto"/>
              <w:ind w:left="57"/>
              <w:jc w:val="both"/>
            </w:pPr>
            <w:r w:rsidRPr="00537D65">
              <w:t>400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</w:pPr>
            <w:r w:rsidRPr="00537D65">
              <w:t>0,372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0,372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0,393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0,414</w:t>
            </w:r>
          </w:p>
        </w:tc>
      </w:tr>
      <w:tr w:rsidR="00396E0E" w:rsidRPr="00537D65" w:rsidTr="00D45BCE">
        <w:trPr>
          <w:jc w:val="center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hd w:val="clear" w:color="auto" w:fill="FFFFFF"/>
              <w:spacing w:line="228" w:lineRule="auto"/>
              <w:ind w:left="57"/>
              <w:jc w:val="both"/>
            </w:pPr>
            <w:r w:rsidRPr="00537D65">
              <w:t>600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</w:pPr>
            <w:r w:rsidRPr="00537D65">
              <w:t>0,359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0,359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0,359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0,372</w:t>
            </w:r>
          </w:p>
        </w:tc>
      </w:tr>
      <w:tr w:rsidR="00396E0E" w:rsidRPr="00537D65" w:rsidTr="00D45BCE">
        <w:trPr>
          <w:jc w:val="center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hd w:val="clear" w:color="auto" w:fill="FFFFFF"/>
              <w:spacing w:line="228" w:lineRule="auto"/>
              <w:ind w:left="57"/>
              <w:jc w:val="both"/>
            </w:pPr>
            <w:r w:rsidRPr="00537D65">
              <w:t>1000 и более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</w:pPr>
            <w:r w:rsidRPr="00537D65">
              <w:t>0,336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0,336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0,336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0,336</w:t>
            </w:r>
          </w:p>
        </w:tc>
      </w:tr>
    </w:tbl>
    <w:p w:rsidR="00396E0E" w:rsidRPr="00537D65" w:rsidRDefault="00396E0E" w:rsidP="00396E0E">
      <w:pPr>
        <w:spacing w:line="228" w:lineRule="auto"/>
        <w:ind w:right="-1"/>
        <w:jc w:val="right"/>
        <w:rPr>
          <w:color w:val="000000"/>
        </w:rPr>
      </w:pPr>
    </w:p>
    <w:p w:rsidR="00396E0E" w:rsidRPr="00537D65" w:rsidRDefault="00396E0E" w:rsidP="00396E0E">
      <w:pPr>
        <w:spacing w:line="228" w:lineRule="auto"/>
        <w:ind w:right="-1"/>
        <w:jc w:val="right"/>
        <w:rPr>
          <w:color w:val="000000"/>
        </w:rPr>
      </w:pPr>
    </w:p>
    <w:p w:rsidR="00396E0E" w:rsidRPr="00537D65" w:rsidRDefault="00396E0E" w:rsidP="00396E0E">
      <w:pPr>
        <w:spacing w:line="228" w:lineRule="auto"/>
        <w:ind w:right="-1"/>
        <w:jc w:val="right"/>
        <w:rPr>
          <w:color w:val="000000"/>
        </w:rPr>
      </w:pPr>
      <w:r w:rsidRPr="00537D65">
        <w:rPr>
          <w:color w:val="000000"/>
        </w:rPr>
        <w:t>Таблица 1.1.1 (6)</w:t>
      </w:r>
    </w:p>
    <w:p w:rsidR="00396E0E" w:rsidRPr="00537D65" w:rsidRDefault="00396E0E" w:rsidP="00396E0E">
      <w:pPr>
        <w:spacing w:line="228" w:lineRule="auto"/>
        <w:ind w:right="-1"/>
        <w:jc w:val="right"/>
        <w:rPr>
          <w:color w:val="000000"/>
        </w:rPr>
      </w:pPr>
    </w:p>
    <w:p w:rsidR="00396E0E" w:rsidRPr="00537D65" w:rsidRDefault="00396E0E" w:rsidP="00396E0E">
      <w:pPr>
        <w:spacing w:line="228" w:lineRule="auto"/>
        <w:jc w:val="center"/>
        <w:rPr>
          <w:b/>
          <w:bCs/>
        </w:rPr>
      </w:pPr>
      <w:proofErr w:type="gramStart"/>
      <w:r w:rsidRPr="00537D65">
        <w:rPr>
          <w:b/>
          <w:bCs/>
        </w:rPr>
        <w:t xml:space="preserve">Предельные значения расчетных показателей минимально допустимого </w:t>
      </w:r>
      <w:proofErr w:type="gramEnd"/>
    </w:p>
    <w:p w:rsidR="00396E0E" w:rsidRPr="00537D65" w:rsidRDefault="00396E0E" w:rsidP="00396E0E">
      <w:pPr>
        <w:spacing w:line="228" w:lineRule="auto"/>
        <w:jc w:val="center"/>
        <w:rPr>
          <w:b/>
          <w:bCs/>
        </w:rPr>
      </w:pPr>
      <w:r w:rsidRPr="00537D65">
        <w:rPr>
          <w:b/>
          <w:bCs/>
        </w:rPr>
        <w:t xml:space="preserve">уровня обеспеченности населения  </w:t>
      </w:r>
      <w:r>
        <w:rPr>
          <w:b/>
          <w:bCs/>
        </w:rPr>
        <w:t>Сюрбей-Токаевского</w:t>
      </w:r>
      <w:r w:rsidRPr="00537D65">
        <w:rPr>
          <w:b/>
          <w:bCs/>
        </w:rPr>
        <w:t xml:space="preserve"> сельского поселения Комс</w:t>
      </w:r>
      <w:r w:rsidRPr="00537D65">
        <w:rPr>
          <w:b/>
          <w:bCs/>
        </w:rPr>
        <w:t>о</w:t>
      </w:r>
      <w:r w:rsidRPr="00537D65">
        <w:rPr>
          <w:b/>
          <w:bCs/>
        </w:rPr>
        <w:t>мольского района Чувашской Республики объектами местного значения в области теплоснабж</w:t>
      </w:r>
      <w:r w:rsidRPr="00537D65">
        <w:rPr>
          <w:b/>
          <w:bCs/>
        </w:rPr>
        <w:t>е</w:t>
      </w:r>
      <w:r w:rsidRPr="00537D65">
        <w:rPr>
          <w:b/>
          <w:bCs/>
        </w:rPr>
        <w:t>ния для многоквартирных жилых домов и общественных зданий</w:t>
      </w:r>
    </w:p>
    <w:p w:rsidR="00396E0E" w:rsidRPr="00537D65" w:rsidRDefault="00396E0E" w:rsidP="00396E0E">
      <w:pPr>
        <w:spacing w:line="228" w:lineRule="auto"/>
        <w:jc w:val="center"/>
        <w:rPr>
          <w:b/>
          <w:bCs/>
        </w:rPr>
      </w:pPr>
    </w:p>
    <w:tbl>
      <w:tblPr>
        <w:tblW w:w="50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9"/>
        <w:gridCol w:w="2154"/>
        <w:gridCol w:w="688"/>
        <w:gridCol w:w="692"/>
        <w:gridCol w:w="694"/>
        <w:gridCol w:w="694"/>
        <w:gridCol w:w="694"/>
        <w:gridCol w:w="699"/>
        <w:gridCol w:w="700"/>
        <w:gridCol w:w="683"/>
      </w:tblGrid>
      <w:tr w:rsidR="00396E0E" w:rsidRPr="00537D65" w:rsidTr="00D45BCE">
        <w:tc>
          <w:tcPr>
            <w:tcW w:w="9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Наименование объекта</w:t>
            </w:r>
          </w:p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</w:pPr>
            <w:r w:rsidRPr="00537D65">
              <w:lastRenderedPageBreak/>
              <w:t>местного знач</w:t>
            </w:r>
            <w:r w:rsidRPr="00537D65">
              <w:t>е</w:t>
            </w:r>
            <w:r w:rsidRPr="00537D65">
              <w:t>ния</w:t>
            </w:r>
          </w:p>
        </w:tc>
        <w:tc>
          <w:tcPr>
            <w:tcW w:w="40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</w:pPr>
            <w:r w:rsidRPr="00537D65">
              <w:lastRenderedPageBreak/>
              <w:t xml:space="preserve">Расчетный показатель минимально допустимого уровня обеспеченности </w:t>
            </w:r>
          </w:p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</w:pPr>
            <w:proofErr w:type="gramStart"/>
            <w:r w:rsidRPr="00537D65">
              <w:t xml:space="preserve">(удельная характеристика расхода тепловой энергии на отопление и </w:t>
            </w:r>
            <w:r w:rsidRPr="00537D65">
              <w:lastRenderedPageBreak/>
              <w:t>вент</w:t>
            </w:r>
            <w:r w:rsidRPr="00537D65">
              <w:t>и</w:t>
            </w:r>
            <w:r w:rsidRPr="00537D65">
              <w:t>ляцию зданий, Вт/(м3</w:t>
            </w:r>
            <w:r w:rsidRPr="00537D65">
              <w:sym w:font="Symbol" w:char="F0D7"/>
            </w:r>
            <w:r w:rsidRPr="00537D65">
              <w:t>°C)</w:t>
            </w:r>
            <w:proofErr w:type="gramEnd"/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</w:pPr>
            <w:r w:rsidRPr="00537D65">
              <w:t>Тип здания</w:t>
            </w:r>
          </w:p>
        </w:tc>
        <w:tc>
          <w:tcPr>
            <w:tcW w:w="29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Этажность здания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spacing w:line="228" w:lineRule="auto"/>
              <w:ind w:left="-57" w:right="-57"/>
            </w:pPr>
            <w:r w:rsidRPr="00537D65"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spacing w:line="228" w:lineRule="auto"/>
              <w:ind w:left="-57" w:right="-57"/>
            </w:pPr>
            <w:r w:rsidRPr="00537D65"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spacing w:line="228" w:lineRule="auto"/>
              <w:ind w:left="-57" w:right="-57"/>
            </w:pPr>
            <w:r w:rsidRPr="00537D65"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spacing w:line="228" w:lineRule="auto"/>
              <w:ind w:left="-57" w:right="-57"/>
            </w:pPr>
            <w:r w:rsidRPr="00537D65">
              <w:t>4, 5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spacing w:line="228" w:lineRule="auto"/>
              <w:ind w:left="-57" w:right="-57"/>
            </w:pPr>
            <w:r w:rsidRPr="00537D65">
              <w:t>6, 7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spacing w:line="228" w:lineRule="auto"/>
              <w:ind w:left="-57" w:right="-57"/>
            </w:pPr>
            <w:r w:rsidRPr="00537D65">
              <w:t>8, 9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spacing w:line="228" w:lineRule="auto"/>
              <w:ind w:left="-57" w:right="-57"/>
            </w:pPr>
            <w:r w:rsidRPr="00537D65">
              <w:t>10, 11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6E0E" w:rsidRPr="00537D65" w:rsidRDefault="00396E0E" w:rsidP="00D45BCE">
            <w:pPr>
              <w:spacing w:line="228" w:lineRule="auto"/>
              <w:ind w:left="-57" w:right="-57"/>
            </w:pPr>
            <w:r w:rsidRPr="00537D65">
              <w:t>12 и выше</w:t>
            </w:r>
          </w:p>
        </w:tc>
      </w:tr>
      <w:tr w:rsidR="00396E0E" w:rsidRPr="00537D65" w:rsidTr="00D45BCE">
        <w:tc>
          <w:tcPr>
            <w:tcW w:w="9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537D65">
              <w:t>Котельные, тепловые перекачивающие насосные станции, центральные тепловые пункты, те</w:t>
            </w:r>
            <w:r w:rsidRPr="00537D65">
              <w:t>п</w:t>
            </w:r>
            <w:r w:rsidRPr="00537D65">
              <w:t>лопровод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537D65">
              <w:t>1. Жилые многоквартирные, гостиницы, общеж</w:t>
            </w:r>
            <w:r w:rsidRPr="00537D65">
              <w:t>и</w:t>
            </w:r>
            <w:r w:rsidRPr="00537D65">
              <w:t>тия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spacing w:line="228" w:lineRule="auto"/>
              <w:ind w:left="-57" w:right="-57"/>
            </w:pPr>
            <w:r w:rsidRPr="00537D65">
              <w:t>0,455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spacing w:line="228" w:lineRule="auto"/>
              <w:ind w:left="-57" w:right="-57"/>
            </w:pPr>
            <w:r w:rsidRPr="00537D65">
              <w:t>0,414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0,372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0,359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0,336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0,319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0,301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0,290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537D65">
              <w:t>2. </w:t>
            </w:r>
            <w:proofErr w:type="gramStart"/>
            <w:r w:rsidRPr="00537D65">
              <w:t>Общественные</w:t>
            </w:r>
            <w:proofErr w:type="gramEnd"/>
            <w:r w:rsidRPr="00537D65">
              <w:t>, кроме перечисле</w:t>
            </w:r>
            <w:r w:rsidRPr="00537D65">
              <w:t>н</w:t>
            </w:r>
            <w:r w:rsidRPr="00537D65">
              <w:t xml:space="preserve">ных в строках </w:t>
            </w:r>
            <w:hyperlink r:id="rId5" w:anchor="Par28" w:history="1">
              <w:r w:rsidRPr="00537D65">
                <w:rPr>
                  <w:rStyle w:val="a5"/>
                </w:rPr>
                <w:t>3</w:t>
              </w:r>
            </w:hyperlink>
            <w:r w:rsidRPr="00537D65">
              <w:t>–</w:t>
            </w:r>
            <w:hyperlink r:id="rId6" w:anchor="Par53" w:history="1">
              <w:r w:rsidRPr="00537D65">
                <w:rPr>
                  <w:rStyle w:val="a5"/>
                </w:rPr>
                <w:t>6</w:t>
              </w:r>
            </w:hyperlink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spacing w:line="228" w:lineRule="auto"/>
              <w:ind w:left="-57" w:right="-57"/>
            </w:pPr>
            <w:r w:rsidRPr="00537D65">
              <w:t>0,487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spacing w:line="228" w:lineRule="auto"/>
              <w:ind w:left="-57" w:right="-57"/>
            </w:pPr>
            <w:r w:rsidRPr="00537D65">
              <w:t>0,440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0,417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0,371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0,359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0,342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0,324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0,311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537D65">
              <w:t>3. Лечебно-профи</w:t>
            </w:r>
            <w:r w:rsidRPr="00537D65">
              <w:softHyphen/>
              <w:t>лак</w:t>
            </w:r>
            <w:r w:rsidRPr="00537D65">
              <w:softHyphen/>
              <w:t>тические медицинские организ</w:t>
            </w:r>
            <w:r w:rsidRPr="00537D65">
              <w:t>а</w:t>
            </w:r>
            <w:r w:rsidRPr="00537D65">
              <w:t>ции, дома-интерна</w:t>
            </w:r>
            <w:r w:rsidRPr="00537D65">
              <w:softHyphen/>
              <w:t>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spacing w:line="228" w:lineRule="auto"/>
              <w:ind w:left="-57" w:right="-57"/>
            </w:pPr>
            <w:r w:rsidRPr="00537D65">
              <w:t>0,394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spacing w:line="228" w:lineRule="auto"/>
              <w:ind w:left="-57" w:right="-57"/>
            </w:pPr>
            <w:r w:rsidRPr="00537D65">
              <w:t>0,382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0,371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0,359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0,348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0,336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0,324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0,311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537D65">
              <w:t>4. Дошкольные образовательные организации, хосп</w:t>
            </w:r>
            <w:r w:rsidRPr="00537D65">
              <w:t>и</w:t>
            </w:r>
            <w:r w:rsidRPr="00537D65">
              <w:t>сы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spacing w:line="228" w:lineRule="auto"/>
              <w:ind w:left="-57" w:right="-57"/>
            </w:pPr>
            <w:r w:rsidRPr="00537D65">
              <w:t>0,521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spacing w:line="228" w:lineRule="auto"/>
              <w:ind w:left="-57" w:right="-57"/>
            </w:pPr>
            <w:r w:rsidRPr="00537D65">
              <w:t>0,521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0,521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-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537D65">
              <w:t xml:space="preserve">5. Сервисного обслуживания, </w:t>
            </w:r>
            <w:proofErr w:type="spellStart"/>
            <w:r w:rsidRPr="00537D65">
              <w:t>культурно-досуговой</w:t>
            </w:r>
            <w:proofErr w:type="spellEnd"/>
            <w:r w:rsidRPr="00537D65">
              <w:t xml:space="preserve"> деятельности, те</w:t>
            </w:r>
            <w:r w:rsidRPr="00537D65">
              <w:t>х</w:t>
            </w:r>
            <w:r w:rsidRPr="00537D65">
              <w:t>нопарки, склады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spacing w:line="228" w:lineRule="auto"/>
              <w:ind w:left="-57" w:right="-57"/>
            </w:pPr>
            <w:r w:rsidRPr="00537D65">
              <w:t>0,266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0,255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0,243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0,232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0,232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right="-57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right="-57"/>
            </w:pP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537D65">
              <w:t>6. Административ</w:t>
            </w:r>
            <w:r w:rsidRPr="00537D65">
              <w:softHyphen/>
              <w:t>ного назначения (офи</w:t>
            </w:r>
            <w:r w:rsidRPr="00537D65">
              <w:softHyphen/>
            </w:r>
            <w:r w:rsidRPr="00537D65">
              <w:softHyphen/>
              <w:t>сы)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spacing w:line="228" w:lineRule="auto"/>
              <w:ind w:left="-57" w:right="-57"/>
            </w:pPr>
            <w:r w:rsidRPr="00537D65">
              <w:t>0,417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0,394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0,382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0,313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0,278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0,255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0,232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t>0,232</w:t>
            </w:r>
          </w:p>
        </w:tc>
      </w:tr>
    </w:tbl>
    <w:p w:rsidR="00396E0E" w:rsidRPr="00537D65" w:rsidRDefault="00396E0E" w:rsidP="00396E0E">
      <w:pPr>
        <w:spacing w:line="232" w:lineRule="auto"/>
      </w:pPr>
    </w:p>
    <w:p w:rsidR="00396E0E" w:rsidRPr="00537D65" w:rsidRDefault="00396E0E" w:rsidP="00396E0E">
      <w:pPr>
        <w:jc w:val="right"/>
      </w:pPr>
    </w:p>
    <w:p w:rsidR="00396E0E" w:rsidRPr="00537D65" w:rsidRDefault="00396E0E" w:rsidP="00396E0E">
      <w:pPr>
        <w:jc w:val="right"/>
      </w:pPr>
      <w:r w:rsidRPr="00537D65">
        <w:t xml:space="preserve">Таблица 1.1.1 (7) </w:t>
      </w:r>
    </w:p>
    <w:p w:rsidR="00396E0E" w:rsidRPr="00537D65" w:rsidRDefault="00396E0E" w:rsidP="00396E0E">
      <w:pPr>
        <w:jc w:val="right"/>
      </w:pPr>
    </w:p>
    <w:p w:rsidR="00396E0E" w:rsidRPr="00537D65" w:rsidRDefault="00396E0E" w:rsidP="00396E0E">
      <w:pPr>
        <w:jc w:val="center"/>
        <w:rPr>
          <w:b/>
          <w:bCs/>
        </w:rPr>
      </w:pPr>
      <w:r w:rsidRPr="00537D65">
        <w:rPr>
          <w:b/>
          <w:bCs/>
        </w:rPr>
        <w:t>Предельные значения расчетных показателей минимально допустимого уровня обесп</w:t>
      </w:r>
      <w:r w:rsidRPr="00537D65">
        <w:rPr>
          <w:b/>
          <w:bCs/>
        </w:rPr>
        <w:t>е</w:t>
      </w:r>
      <w:r w:rsidRPr="00537D65">
        <w:rPr>
          <w:b/>
          <w:bCs/>
        </w:rPr>
        <w:t xml:space="preserve">ченности населения  </w:t>
      </w:r>
      <w:r>
        <w:rPr>
          <w:b/>
          <w:bCs/>
        </w:rPr>
        <w:t>Сюрбей-Токаевского</w:t>
      </w:r>
      <w:r w:rsidRPr="00537D65">
        <w:rPr>
          <w:b/>
          <w:bCs/>
        </w:rPr>
        <w:t xml:space="preserve"> сельского поселения Комсомольского района Чувашской Республики объектами местного значения в области водоснабжения и вод</w:t>
      </w:r>
      <w:r w:rsidRPr="00537D65">
        <w:rPr>
          <w:b/>
          <w:bCs/>
        </w:rPr>
        <w:t>о</w:t>
      </w:r>
      <w:r w:rsidRPr="00537D65">
        <w:rPr>
          <w:b/>
          <w:bCs/>
        </w:rPr>
        <w:t xml:space="preserve">отведения </w:t>
      </w:r>
    </w:p>
    <w:p w:rsidR="00396E0E" w:rsidRPr="00537D65" w:rsidRDefault="00396E0E" w:rsidP="00396E0E">
      <w:pPr>
        <w:ind w:firstLine="851"/>
        <w:jc w:val="center"/>
      </w:pPr>
    </w:p>
    <w:tbl>
      <w:tblPr>
        <w:tblW w:w="5072" w:type="pct"/>
        <w:tblInd w:w="-60" w:type="dxa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1575"/>
        <w:gridCol w:w="1961"/>
        <w:gridCol w:w="1906"/>
        <w:gridCol w:w="1650"/>
        <w:gridCol w:w="1650"/>
        <w:gridCol w:w="873"/>
      </w:tblGrid>
      <w:tr w:rsidR="00396E0E" w:rsidRPr="00537D65" w:rsidTr="00D45BCE">
        <w:tc>
          <w:tcPr>
            <w:tcW w:w="81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96E0E" w:rsidRPr="00537D65" w:rsidRDefault="00396E0E" w:rsidP="00D45BCE">
            <w:r w:rsidRPr="00537D65">
              <w:t xml:space="preserve">Наименование </w:t>
            </w:r>
          </w:p>
          <w:p w:rsidR="00396E0E" w:rsidRPr="00537D65" w:rsidRDefault="00396E0E" w:rsidP="00D45BCE">
            <w:r w:rsidRPr="00537D65">
              <w:t>объекта</w:t>
            </w:r>
          </w:p>
          <w:p w:rsidR="00396E0E" w:rsidRPr="00537D65" w:rsidRDefault="00396E0E" w:rsidP="00D45BCE">
            <w:r w:rsidRPr="00537D65">
              <w:t xml:space="preserve"> местного значения</w:t>
            </w:r>
          </w:p>
        </w:tc>
        <w:tc>
          <w:tcPr>
            <w:tcW w:w="4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 xml:space="preserve">Расчетный показатель минимально допустимого уровня </w:t>
            </w:r>
          </w:p>
          <w:p w:rsidR="00396E0E" w:rsidRPr="00537D65" w:rsidRDefault="00396E0E" w:rsidP="00D45BCE">
            <w:proofErr w:type="gramStart"/>
            <w:r w:rsidRPr="00537D65">
              <w:rPr>
                <w:color w:val="000000"/>
              </w:rPr>
              <w:t xml:space="preserve">обеспеченности </w:t>
            </w:r>
            <w:r w:rsidRPr="00537D65">
              <w:t xml:space="preserve">(норматив потребления коммунальной услуги </w:t>
            </w:r>
            <w:proofErr w:type="gramEnd"/>
          </w:p>
          <w:p w:rsidR="00396E0E" w:rsidRPr="00537D65" w:rsidRDefault="00396E0E" w:rsidP="00D45BCE">
            <w:r w:rsidRPr="00537D65">
              <w:t>в жилых помещениях, м</w:t>
            </w:r>
            <w:r w:rsidRPr="00537D65">
              <w:rPr>
                <w:vertAlign w:val="superscript"/>
              </w:rPr>
              <w:t>3</w:t>
            </w:r>
            <w:r w:rsidRPr="00537D65">
              <w:t xml:space="preserve"> в месяц на 1 человека)</w:t>
            </w:r>
          </w:p>
        </w:tc>
      </w:tr>
      <w:tr w:rsidR="00396E0E" w:rsidRPr="00537D65" w:rsidTr="00D45BCE">
        <w:tc>
          <w:tcPr>
            <w:tcW w:w="162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020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E0E" w:rsidRPr="00537D65" w:rsidRDefault="00396E0E" w:rsidP="00D45BCE">
            <w:r w:rsidRPr="00537D65">
              <w:t>степень благоус</w:t>
            </w:r>
            <w:r w:rsidRPr="00537D65">
              <w:t>т</w:t>
            </w:r>
            <w:r w:rsidRPr="00537D65">
              <w:t>ройства мног</w:t>
            </w:r>
            <w:r w:rsidRPr="00537D65">
              <w:t>о</w:t>
            </w:r>
            <w:r w:rsidRPr="00537D65">
              <w:t>квартирного дома</w:t>
            </w:r>
          </w:p>
        </w:tc>
        <w:tc>
          <w:tcPr>
            <w:tcW w:w="991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E0E" w:rsidRPr="00537D65" w:rsidRDefault="00396E0E" w:rsidP="00D45BCE">
            <w:r w:rsidRPr="00537D65">
              <w:t>этажность мн</w:t>
            </w:r>
            <w:r w:rsidRPr="00537D65">
              <w:t>о</w:t>
            </w:r>
            <w:r w:rsidRPr="00537D65">
              <w:t>гоквартирных домов или жилых домов</w:t>
            </w:r>
          </w:p>
        </w:tc>
        <w:tc>
          <w:tcPr>
            <w:tcW w:w="858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E0E" w:rsidRPr="00537D65" w:rsidRDefault="00396E0E" w:rsidP="00D45BCE">
            <w:r w:rsidRPr="00537D65">
              <w:t>холодное в</w:t>
            </w:r>
            <w:r w:rsidRPr="00537D65">
              <w:t>о</w:t>
            </w:r>
            <w:r w:rsidRPr="00537D65">
              <w:t>доснабжение (ХВС)</w:t>
            </w:r>
          </w:p>
        </w:tc>
        <w:tc>
          <w:tcPr>
            <w:tcW w:w="858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E0E" w:rsidRPr="00537D65" w:rsidRDefault="00396E0E" w:rsidP="00D45BCE">
            <w:r w:rsidRPr="00537D65">
              <w:t>горячее вод</w:t>
            </w:r>
            <w:r w:rsidRPr="00537D65">
              <w:t>о</w:t>
            </w:r>
            <w:r w:rsidRPr="00537D65">
              <w:t>снабжение (ГВС)</w:t>
            </w:r>
          </w:p>
        </w:tc>
        <w:tc>
          <w:tcPr>
            <w:tcW w:w="454" w:type="pct"/>
            <w:tcBorders>
              <w:top w:val="single" w:sz="4" w:space="0" w:color="404040"/>
              <w:left w:val="single" w:sz="4" w:space="0" w:color="auto"/>
              <w:bottom w:val="nil"/>
              <w:right w:val="nil"/>
            </w:tcBorders>
            <w:hideMark/>
          </w:tcPr>
          <w:p w:rsidR="00396E0E" w:rsidRPr="00537D65" w:rsidRDefault="00396E0E" w:rsidP="00D45BCE">
            <w:r w:rsidRPr="00537D65">
              <w:t>вод</w:t>
            </w:r>
            <w:r w:rsidRPr="00537D65">
              <w:t>о</w:t>
            </w:r>
            <w:r w:rsidRPr="00537D65">
              <w:t>отв</w:t>
            </w:r>
            <w:r w:rsidRPr="00537D65">
              <w:t>е</w:t>
            </w:r>
            <w:r w:rsidRPr="00537D65">
              <w:t>дение</w:t>
            </w:r>
          </w:p>
        </w:tc>
      </w:tr>
    </w:tbl>
    <w:p w:rsidR="00396E0E" w:rsidRPr="00537D65" w:rsidRDefault="00396E0E" w:rsidP="00396E0E">
      <w:pPr>
        <w:widowControl w:val="0"/>
        <w:suppressAutoHyphens/>
      </w:pPr>
    </w:p>
    <w:tbl>
      <w:tblPr>
        <w:tblW w:w="5123" w:type="pct"/>
        <w:tblInd w:w="-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1800"/>
        <w:gridCol w:w="3700"/>
        <w:gridCol w:w="1104"/>
        <w:gridCol w:w="1102"/>
        <w:gridCol w:w="949"/>
        <w:gridCol w:w="970"/>
        <w:gridCol w:w="7"/>
        <w:gridCol w:w="80"/>
      </w:tblGrid>
      <w:tr w:rsidR="00396E0E" w:rsidRPr="00537D65" w:rsidTr="00D45BCE">
        <w:trPr>
          <w:tblHeader/>
        </w:trPr>
        <w:tc>
          <w:tcPr>
            <w:tcW w:w="8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19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ind w:left="28" w:right="28"/>
            </w:pPr>
            <w:r w:rsidRPr="00537D65"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5</w:t>
            </w:r>
          </w:p>
        </w:tc>
        <w:tc>
          <w:tcPr>
            <w:tcW w:w="558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6</w:t>
            </w:r>
          </w:p>
        </w:tc>
      </w:tr>
      <w:tr w:rsidR="00396E0E" w:rsidRPr="00537D65" w:rsidTr="00D45BCE">
        <w:trPr>
          <w:gridAfter w:val="2"/>
          <w:wAfter w:w="54" w:type="pct"/>
        </w:trPr>
        <w:tc>
          <w:tcPr>
            <w:tcW w:w="8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 xml:space="preserve">Водозаборы, станции водоподготовки (водопроводные </w:t>
            </w:r>
            <w:r w:rsidRPr="00537D65">
              <w:lastRenderedPageBreak/>
              <w:t>очистные сооружения), насосные станции, резервуары, водонапорные башни, в</w:t>
            </w:r>
            <w:r w:rsidRPr="00537D65">
              <w:t>о</w:t>
            </w:r>
            <w:r w:rsidRPr="00537D65">
              <w:t>допровод</w:t>
            </w:r>
          </w:p>
        </w:tc>
        <w:tc>
          <w:tcPr>
            <w:tcW w:w="4052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ind w:left="28" w:right="28"/>
            </w:pPr>
            <w:r w:rsidRPr="00537D65">
              <w:lastRenderedPageBreak/>
              <w:t xml:space="preserve">Климатическая зона «Батырево» </w:t>
            </w:r>
          </w:p>
          <w:p w:rsidR="00396E0E" w:rsidRPr="00537D65" w:rsidRDefault="00396E0E" w:rsidP="00D45BCE">
            <w:pPr>
              <w:ind w:left="28" w:right="28"/>
            </w:pPr>
            <w:r w:rsidRPr="00537D65">
              <w:t>(</w:t>
            </w:r>
            <w:proofErr w:type="spellStart"/>
            <w:r w:rsidRPr="00537D65">
              <w:t>Батыревский</w:t>
            </w:r>
            <w:proofErr w:type="spellEnd"/>
            <w:r w:rsidRPr="00537D65">
              <w:t xml:space="preserve">, Комсомольский, </w:t>
            </w:r>
            <w:proofErr w:type="spellStart"/>
            <w:r w:rsidRPr="00537D65">
              <w:t>Шемуршинский</w:t>
            </w:r>
            <w:proofErr w:type="spellEnd"/>
            <w:r w:rsidRPr="00537D65">
              <w:t xml:space="preserve">, </w:t>
            </w:r>
            <w:proofErr w:type="spellStart"/>
            <w:r w:rsidRPr="00537D65">
              <w:t>Яльчикский</w:t>
            </w:r>
            <w:proofErr w:type="spellEnd"/>
            <w:r w:rsidRPr="00537D65">
              <w:t xml:space="preserve"> районы)</w:t>
            </w:r>
          </w:p>
        </w:tc>
      </w:tr>
      <w:tr w:rsidR="00396E0E" w:rsidRPr="00537D65" w:rsidTr="00D45BCE">
        <w:trPr>
          <w:gridAfter w:val="1"/>
          <w:wAfter w:w="48" w:type="pct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ind w:left="28" w:right="28"/>
              <w:jc w:val="both"/>
            </w:pPr>
            <w:r w:rsidRPr="00537D65">
              <w:t xml:space="preserve">1. В жилых домах и многоквартирных домах с </w:t>
            </w:r>
            <w:r w:rsidRPr="00537D65">
              <w:lastRenderedPageBreak/>
              <w:t>водопроводом, без ванн, без канализации (ХВС без ванн, с мойкой кухонной, раковиной, без канализ</w:t>
            </w:r>
            <w:r w:rsidRPr="00537D65">
              <w:t>а</w:t>
            </w:r>
            <w:r w:rsidRPr="00537D65">
              <w:t>ции)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lastRenderedPageBreak/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396E0E" w:rsidRPr="00537D65" w:rsidRDefault="00396E0E" w:rsidP="00D45BCE"/>
        </w:tc>
      </w:tr>
      <w:tr w:rsidR="00396E0E" w:rsidRPr="00537D65" w:rsidTr="00D45BCE">
        <w:trPr>
          <w:gridAfter w:val="1"/>
          <w:wAfter w:w="48" w:type="pct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396E0E" w:rsidRPr="00537D65" w:rsidRDefault="00396E0E" w:rsidP="00D45BCE"/>
        </w:tc>
      </w:tr>
      <w:tr w:rsidR="00396E0E" w:rsidRPr="00537D65" w:rsidTr="00D45BCE">
        <w:trPr>
          <w:gridAfter w:val="1"/>
          <w:wAfter w:w="48" w:type="pct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396E0E" w:rsidRPr="00537D65" w:rsidRDefault="00396E0E" w:rsidP="00D45BCE"/>
        </w:tc>
      </w:tr>
      <w:tr w:rsidR="00396E0E" w:rsidRPr="00537D65" w:rsidTr="00D45BCE">
        <w:trPr>
          <w:gridAfter w:val="1"/>
          <w:wAfter w:w="48" w:type="pct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ind w:left="28" w:right="28"/>
              <w:jc w:val="both"/>
            </w:pPr>
            <w:r w:rsidRPr="00537D65">
              <w:t>2. В жилых домах и многоквартирных домах с водопроводом, без ванн, с выгребными ямами (ХВС без ванн, с мойкой кухонной, раковиной, мес</w:t>
            </w:r>
            <w:r w:rsidRPr="00537D65">
              <w:t>т</w:t>
            </w:r>
            <w:r w:rsidRPr="00537D65">
              <w:t>ным выгребом, без канализации)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396E0E" w:rsidRPr="00537D65" w:rsidRDefault="00396E0E" w:rsidP="00D45BCE"/>
        </w:tc>
      </w:tr>
      <w:tr w:rsidR="00396E0E" w:rsidRPr="00537D65" w:rsidTr="00D45BCE">
        <w:trPr>
          <w:gridAfter w:val="1"/>
          <w:wAfter w:w="48" w:type="pct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396E0E" w:rsidRPr="00537D65" w:rsidRDefault="00396E0E" w:rsidP="00D45BCE"/>
        </w:tc>
      </w:tr>
      <w:tr w:rsidR="00396E0E" w:rsidRPr="00537D65" w:rsidTr="00D45BCE">
        <w:trPr>
          <w:gridAfter w:val="1"/>
          <w:wAfter w:w="48" w:type="pct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396E0E" w:rsidRPr="00537D65" w:rsidRDefault="00396E0E" w:rsidP="00D45BCE"/>
        </w:tc>
      </w:tr>
      <w:tr w:rsidR="00396E0E" w:rsidRPr="00537D65" w:rsidTr="00D45BCE">
        <w:trPr>
          <w:gridAfter w:val="1"/>
          <w:wAfter w:w="48" w:type="pct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396E0E" w:rsidRPr="00537D65" w:rsidRDefault="00396E0E" w:rsidP="00D45BCE"/>
        </w:tc>
      </w:tr>
      <w:tr w:rsidR="00396E0E" w:rsidRPr="00537D65" w:rsidTr="00D45BCE">
        <w:trPr>
          <w:gridAfter w:val="1"/>
          <w:wAfter w:w="48" w:type="pct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ind w:left="28" w:right="28"/>
              <w:jc w:val="both"/>
            </w:pPr>
            <w:r w:rsidRPr="00537D65">
              <w:t>3. В жилых домах и многоквартирных домах с водопроводом, без ванн, с канализацией (ХВС без ванн, с мойкой кухонной, раков</w:t>
            </w:r>
            <w:r w:rsidRPr="00537D65">
              <w:t>и</w:t>
            </w:r>
            <w:r w:rsidRPr="00537D65">
              <w:t>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4,029</w:t>
            </w:r>
          </w:p>
        </w:tc>
      </w:tr>
      <w:tr w:rsidR="00396E0E" w:rsidRPr="00537D65" w:rsidTr="00D45BCE">
        <w:trPr>
          <w:gridAfter w:val="1"/>
          <w:wAfter w:w="48" w:type="pct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4,029</w:t>
            </w:r>
          </w:p>
        </w:tc>
      </w:tr>
      <w:tr w:rsidR="00396E0E" w:rsidRPr="00537D65" w:rsidTr="00D45BCE">
        <w:trPr>
          <w:gridAfter w:val="1"/>
          <w:wAfter w:w="48" w:type="pct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ind w:left="28" w:right="28"/>
              <w:jc w:val="both"/>
            </w:pPr>
            <w:r w:rsidRPr="00537D65">
              <w:t xml:space="preserve">4. В жилых домах и многоквартирных домах с водопроводом, без ванн, с канализацией, с </w:t>
            </w:r>
            <w:proofErr w:type="spellStart"/>
            <w:r w:rsidRPr="00537D65">
              <w:t>водонагревом</w:t>
            </w:r>
            <w:proofErr w:type="spellEnd"/>
            <w:r w:rsidRPr="00537D65">
              <w:t xml:space="preserve"> различного типа (ХВС без ванн, с мойкой кухонной, раков</w:t>
            </w:r>
            <w:r w:rsidRPr="00537D65">
              <w:t>и</w:t>
            </w:r>
            <w:r w:rsidRPr="00537D65">
              <w:t xml:space="preserve">ной, канализацией, с </w:t>
            </w:r>
            <w:proofErr w:type="spellStart"/>
            <w:r w:rsidRPr="00537D65">
              <w:t>водонагревом</w:t>
            </w:r>
            <w:proofErr w:type="spellEnd"/>
            <w:r w:rsidRPr="00537D65"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4,029</w:t>
            </w:r>
          </w:p>
        </w:tc>
      </w:tr>
      <w:tr w:rsidR="00396E0E" w:rsidRPr="00537D65" w:rsidTr="00D45BCE">
        <w:trPr>
          <w:gridAfter w:val="1"/>
          <w:wAfter w:w="48" w:type="pct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4,029</w:t>
            </w:r>
          </w:p>
        </w:tc>
      </w:tr>
      <w:tr w:rsidR="00396E0E" w:rsidRPr="00537D65" w:rsidTr="00D45BCE">
        <w:trPr>
          <w:gridAfter w:val="1"/>
          <w:wAfter w:w="48" w:type="pct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4,029</w:t>
            </w:r>
          </w:p>
        </w:tc>
      </w:tr>
      <w:tr w:rsidR="00396E0E" w:rsidRPr="00537D65" w:rsidTr="00D45BCE">
        <w:trPr>
          <w:gridAfter w:val="1"/>
          <w:wAfter w:w="48" w:type="pct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4,029</w:t>
            </w:r>
          </w:p>
        </w:tc>
      </w:tr>
      <w:tr w:rsidR="00396E0E" w:rsidRPr="00537D65" w:rsidTr="00D45BCE">
        <w:trPr>
          <w:gridAfter w:val="1"/>
          <w:wAfter w:w="48" w:type="pct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ind w:left="28" w:right="28"/>
              <w:jc w:val="both"/>
            </w:pPr>
            <w:r w:rsidRPr="00537D65">
              <w:t xml:space="preserve">5. В жилых домах и многоквартирных домах с водопроводом, при наличии ванн, с канализацией, с </w:t>
            </w:r>
            <w:proofErr w:type="spellStart"/>
            <w:r w:rsidRPr="00537D65">
              <w:t>водонагревом</w:t>
            </w:r>
            <w:proofErr w:type="spellEnd"/>
            <w:r w:rsidRPr="00537D65">
              <w:t xml:space="preserve"> различного типа (ХВС с ванной, мойкой кухонной, раковиной, канализацией, с </w:t>
            </w:r>
            <w:proofErr w:type="spellStart"/>
            <w:r w:rsidRPr="00537D65">
              <w:t>водонагревом</w:t>
            </w:r>
            <w:proofErr w:type="spellEnd"/>
            <w:r w:rsidRPr="00537D65">
              <w:t xml:space="preserve"> различного т</w:t>
            </w:r>
            <w:r w:rsidRPr="00537D65">
              <w:t>и</w:t>
            </w:r>
            <w:r w:rsidRPr="00537D65">
              <w:t>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7,363</w:t>
            </w:r>
          </w:p>
        </w:tc>
      </w:tr>
      <w:tr w:rsidR="00396E0E" w:rsidRPr="00537D65" w:rsidTr="00D45BCE">
        <w:trPr>
          <w:gridAfter w:val="1"/>
          <w:wAfter w:w="48" w:type="pct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7,363</w:t>
            </w:r>
          </w:p>
        </w:tc>
      </w:tr>
      <w:tr w:rsidR="00396E0E" w:rsidRPr="00537D65" w:rsidTr="00D45BCE">
        <w:trPr>
          <w:gridAfter w:val="1"/>
          <w:wAfter w:w="48" w:type="pct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7,363</w:t>
            </w:r>
          </w:p>
        </w:tc>
      </w:tr>
      <w:tr w:rsidR="00396E0E" w:rsidRPr="00537D65" w:rsidTr="00D45BCE">
        <w:trPr>
          <w:gridAfter w:val="1"/>
          <w:wAfter w:w="48" w:type="pct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7,363</w:t>
            </w:r>
          </w:p>
        </w:tc>
      </w:tr>
      <w:tr w:rsidR="00396E0E" w:rsidRPr="00537D65" w:rsidTr="00D45BCE">
        <w:trPr>
          <w:gridAfter w:val="1"/>
          <w:wAfter w:w="48" w:type="pct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>
            <w:pPr>
              <w:spacing w:line="228" w:lineRule="auto"/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396E0E" w:rsidRPr="00537D65" w:rsidRDefault="00396E0E" w:rsidP="00D45BCE">
            <w:pPr>
              <w:spacing w:line="228" w:lineRule="auto"/>
            </w:pPr>
          </w:p>
        </w:tc>
      </w:tr>
    </w:tbl>
    <w:p w:rsidR="00396E0E" w:rsidRPr="00537D65" w:rsidRDefault="00396E0E" w:rsidP="00396E0E">
      <w:pPr>
        <w:spacing w:line="228" w:lineRule="auto"/>
      </w:pP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ind w:left="1302" w:hanging="1302"/>
        <w:jc w:val="both"/>
      </w:pP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ind w:left="1302" w:hanging="1302"/>
        <w:jc w:val="both"/>
        <w:rPr>
          <w:color w:val="000000"/>
        </w:rPr>
      </w:pPr>
      <w:r w:rsidRPr="00537D65">
        <w:t>Примечание.</w:t>
      </w:r>
      <w:r w:rsidRPr="00537D65">
        <w:tab/>
        <w:t>Указанные нормы следует применять с учетом требований табл. 1 СП 31.13330. 2012.</w:t>
      </w:r>
    </w:p>
    <w:p w:rsidR="00396E0E" w:rsidRPr="00537D65" w:rsidRDefault="00396E0E" w:rsidP="00396E0E">
      <w:pPr>
        <w:spacing w:line="228" w:lineRule="auto"/>
        <w:ind w:right="-142"/>
        <w:jc w:val="right"/>
        <w:rPr>
          <w:color w:val="000000"/>
        </w:rPr>
      </w:pPr>
    </w:p>
    <w:p w:rsidR="00396E0E" w:rsidRPr="00537D65" w:rsidRDefault="00396E0E" w:rsidP="00396E0E">
      <w:pPr>
        <w:pStyle w:val="5"/>
        <w:spacing w:before="0" w:after="0" w:line="228" w:lineRule="auto"/>
        <w:ind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537D65">
        <w:rPr>
          <w:rFonts w:ascii="Times New Roman" w:hAnsi="Times New Roman"/>
          <w:i w:val="0"/>
          <w:sz w:val="24"/>
          <w:szCs w:val="24"/>
        </w:rPr>
        <w:t xml:space="preserve">1.1.2. Предельные значения расчетных показателей минимально допустимого уровня </w:t>
      </w:r>
      <w:proofErr w:type="spellStart"/>
      <w:r w:rsidRPr="00537D65">
        <w:rPr>
          <w:rFonts w:ascii="Times New Roman" w:hAnsi="Times New Roman"/>
          <w:i w:val="0"/>
          <w:sz w:val="24"/>
          <w:szCs w:val="24"/>
        </w:rPr>
        <w:t>обеспеченностинаселения</w:t>
      </w:r>
      <w:proofErr w:type="spellEnd"/>
      <w:r w:rsidRPr="00537D65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Сюрбей-Токаевского</w:t>
      </w:r>
      <w:r w:rsidRPr="00537D65">
        <w:rPr>
          <w:rFonts w:ascii="Times New Roman" w:hAnsi="Times New Roman"/>
          <w:i w:val="0"/>
          <w:sz w:val="24"/>
          <w:szCs w:val="24"/>
        </w:rPr>
        <w:t xml:space="preserve"> сельского поселения Комсомольского района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i w:val="0"/>
          <w:sz w:val="24"/>
          <w:szCs w:val="24"/>
        </w:rPr>
        <w:t>Сюрбей-Токаевского</w:t>
      </w:r>
      <w:r w:rsidRPr="00537D65">
        <w:rPr>
          <w:rFonts w:ascii="Times New Roman" w:hAnsi="Times New Roman"/>
          <w:i w:val="0"/>
          <w:sz w:val="24"/>
          <w:szCs w:val="24"/>
        </w:rPr>
        <w:t xml:space="preserve"> сельского поселения Комсомольского района  Чувашской Республики</w:t>
      </w:r>
    </w:p>
    <w:p w:rsidR="00396E0E" w:rsidRPr="00537D65" w:rsidRDefault="00396E0E" w:rsidP="00396E0E">
      <w:pPr>
        <w:spacing w:line="228" w:lineRule="auto"/>
      </w:pP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ind w:firstLine="851"/>
        <w:jc w:val="right"/>
      </w:pPr>
      <w:r w:rsidRPr="00537D65">
        <w:t>Таблица 1.1.2 (1)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ind w:firstLine="851"/>
        <w:jc w:val="right"/>
      </w:pP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</w:rPr>
      </w:pPr>
      <w:r w:rsidRPr="00537D65">
        <w:rPr>
          <w:b/>
          <w:bCs/>
        </w:rPr>
        <w:t xml:space="preserve">Предельные значения </w:t>
      </w:r>
      <w:proofErr w:type="gramStart"/>
      <w:r w:rsidRPr="00537D65">
        <w:rPr>
          <w:b/>
          <w:bCs/>
        </w:rPr>
        <w:t>расчетных</w:t>
      </w:r>
      <w:proofErr w:type="gramEnd"/>
      <w:r w:rsidRPr="00537D65">
        <w:rPr>
          <w:b/>
          <w:bCs/>
        </w:rPr>
        <w:t xml:space="preserve"> </w:t>
      </w:r>
      <w:proofErr w:type="spellStart"/>
      <w:r w:rsidRPr="00537D65">
        <w:rPr>
          <w:b/>
          <w:bCs/>
        </w:rPr>
        <w:t>показателейминимально</w:t>
      </w:r>
      <w:proofErr w:type="spellEnd"/>
      <w:r w:rsidRPr="00537D65">
        <w:rPr>
          <w:b/>
          <w:bCs/>
        </w:rPr>
        <w:t xml:space="preserve"> допустимого 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jc w:val="both"/>
      </w:pPr>
      <w:r w:rsidRPr="00537D65">
        <w:rPr>
          <w:b/>
          <w:bCs/>
        </w:rPr>
        <w:t xml:space="preserve">уровня обеспеченности населения </w:t>
      </w:r>
      <w:r>
        <w:rPr>
          <w:b/>
          <w:bCs/>
        </w:rPr>
        <w:t>Сюрбей-Токаевского</w:t>
      </w:r>
      <w:r w:rsidRPr="00537D65">
        <w:rPr>
          <w:b/>
          <w:bCs/>
        </w:rPr>
        <w:t xml:space="preserve"> сельского поселения Комсомольского района Чувашской </w:t>
      </w:r>
      <w:proofErr w:type="spellStart"/>
      <w:r w:rsidRPr="00537D65">
        <w:rPr>
          <w:b/>
          <w:bCs/>
        </w:rPr>
        <w:t>Республикиместами</w:t>
      </w:r>
      <w:proofErr w:type="spellEnd"/>
      <w:r w:rsidRPr="00537D65">
        <w:rPr>
          <w:b/>
          <w:bCs/>
        </w:rPr>
        <w:t xml:space="preserve"> хранения личного автотран</w:t>
      </w:r>
      <w:r w:rsidRPr="00537D65">
        <w:rPr>
          <w:b/>
          <w:bCs/>
        </w:rPr>
        <w:t>с</w:t>
      </w:r>
      <w:r w:rsidRPr="00537D65">
        <w:rPr>
          <w:b/>
          <w:bCs/>
        </w:rPr>
        <w:t xml:space="preserve">порта населения </w:t>
      </w:r>
      <w:r>
        <w:rPr>
          <w:b/>
          <w:bCs/>
        </w:rPr>
        <w:t>Сюрбей-Токаевского</w:t>
      </w:r>
      <w:r w:rsidRPr="00537D65">
        <w:rPr>
          <w:b/>
          <w:bCs/>
        </w:rPr>
        <w:t xml:space="preserve"> сельского поселения </w:t>
      </w:r>
      <w:r w:rsidRPr="00537D65">
        <w:rPr>
          <w:b/>
          <w:bCs/>
        </w:rPr>
        <w:lastRenderedPageBreak/>
        <w:t>Комсомольского района  Чува</w:t>
      </w:r>
      <w:r w:rsidRPr="00537D65">
        <w:rPr>
          <w:b/>
          <w:bCs/>
        </w:rPr>
        <w:t>ш</w:t>
      </w:r>
      <w:r w:rsidRPr="00537D65">
        <w:rPr>
          <w:b/>
          <w:bCs/>
        </w:rPr>
        <w:t>ской Республики и предельные значения расчетных показателей максимально допу</w:t>
      </w:r>
      <w:r w:rsidRPr="00537D65">
        <w:rPr>
          <w:b/>
          <w:bCs/>
        </w:rPr>
        <w:t>с</w:t>
      </w:r>
      <w:r w:rsidRPr="00537D65">
        <w:rPr>
          <w:b/>
          <w:bCs/>
        </w:rPr>
        <w:t>тимого уровня территориальной доступности таких объектов для населения муниц</w:t>
      </w:r>
      <w:r w:rsidRPr="00537D65">
        <w:rPr>
          <w:b/>
          <w:bCs/>
        </w:rPr>
        <w:t>и</w:t>
      </w:r>
      <w:r w:rsidRPr="00537D65">
        <w:rPr>
          <w:b/>
          <w:bCs/>
        </w:rPr>
        <w:t>пальных образований Чувашской Республики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ind w:firstLine="851"/>
        <w:jc w:val="center"/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2"/>
        <w:gridCol w:w="3525"/>
        <w:gridCol w:w="1485"/>
        <w:gridCol w:w="1113"/>
        <w:gridCol w:w="1669"/>
        <w:gridCol w:w="1261"/>
      </w:tblGrid>
      <w:tr w:rsidR="00396E0E" w:rsidRPr="00537D65" w:rsidTr="00D45BCE">
        <w:trPr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 xml:space="preserve">№ </w:t>
            </w:r>
            <w:r w:rsidRPr="00537D65">
              <w:br/>
            </w:r>
            <w:proofErr w:type="spellStart"/>
            <w:r w:rsidRPr="00537D65">
              <w:t>пп</w:t>
            </w:r>
            <w:proofErr w:type="spellEnd"/>
          </w:p>
        </w:tc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 xml:space="preserve">Наименование объекта </w:t>
            </w:r>
          </w:p>
          <w:p w:rsidR="00396E0E" w:rsidRPr="00537D65" w:rsidRDefault="00396E0E" w:rsidP="00D45BCE">
            <w:pPr>
              <w:spacing w:line="228" w:lineRule="auto"/>
            </w:pPr>
            <w:r w:rsidRPr="00537D65">
              <w:t>местного значения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Расчетный показатель минимально допустимого уровня обеспеченн</w:t>
            </w:r>
            <w:r w:rsidRPr="00537D65">
              <w:t>о</w:t>
            </w:r>
            <w:r w:rsidRPr="00537D65">
              <w:t>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Расчетный показатель ма</w:t>
            </w:r>
            <w:r w:rsidRPr="00537D65">
              <w:t>к</w:t>
            </w:r>
            <w:r w:rsidRPr="00537D65">
              <w:t>симально допустимого уровня территориальной доступности</w:t>
            </w:r>
          </w:p>
        </w:tc>
      </w:tr>
      <w:tr w:rsidR="00396E0E" w:rsidRPr="00537D65" w:rsidTr="00D45BC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782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единица</w:t>
            </w:r>
          </w:p>
          <w:p w:rsidR="00396E0E" w:rsidRPr="00537D65" w:rsidRDefault="00396E0E" w:rsidP="00D45BCE">
            <w:pPr>
              <w:spacing w:line="228" w:lineRule="auto"/>
            </w:pPr>
            <w:r w:rsidRPr="00537D65">
              <w:t>измерения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величина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единица</w:t>
            </w:r>
          </w:p>
          <w:p w:rsidR="00396E0E" w:rsidRPr="00537D65" w:rsidRDefault="00396E0E" w:rsidP="00D45BCE">
            <w:pPr>
              <w:spacing w:line="228" w:lineRule="auto"/>
            </w:pPr>
            <w:r w:rsidRPr="00537D65">
              <w:t>измерения</w:t>
            </w:r>
          </w:p>
        </w:tc>
        <w:tc>
          <w:tcPr>
            <w:tcW w:w="664" w:type="pct"/>
            <w:tcBorders>
              <w:top w:val="single" w:sz="4" w:space="0" w:color="404040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величина</w:t>
            </w:r>
          </w:p>
        </w:tc>
      </w:tr>
    </w:tbl>
    <w:p w:rsidR="00396E0E" w:rsidRPr="00537D65" w:rsidRDefault="00396E0E" w:rsidP="00396E0E">
      <w:pPr>
        <w:widowControl w:val="0"/>
        <w:suppressAutoHyphens/>
        <w:spacing w:line="228" w:lineRule="auto"/>
      </w:pPr>
    </w:p>
    <w:tbl>
      <w:tblPr>
        <w:tblW w:w="5000" w:type="pct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CellMar>
          <w:left w:w="70" w:type="dxa"/>
          <w:right w:w="70" w:type="dxa"/>
        </w:tblCellMar>
        <w:tblLook w:val="04A0"/>
      </w:tblPr>
      <w:tblGrid>
        <w:gridCol w:w="440"/>
        <w:gridCol w:w="1426"/>
        <w:gridCol w:w="2039"/>
        <w:gridCol w:w="1932"/>
        <w:gridCol w:w="1167"/>
        <w:gridCol w:w="1472"/>
        <w:gridCol w:w="1019"/>
      </w:tblGrid>
      <w:tr w:rsidR="00396E0E" w:rsidRPr="00537D65" w:rsidTr="00D45BCE">
        <w:trPr>
          <w:tblHeader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1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4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5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6</w:t>
            </w:r>
          </w:p>
        </w:tc>
      </w:tr>
      <w:tr w:rsidR="00396E0E" w:rsidRPr="00537D65" w:rsidTr="00D45BCE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396E0E" w:rsidRPr="00537D65" w:rsidRDefault="00396E0E" w:rsidP="00D45BCE">
            <w:pPr>
              <w:spacing w:line="228" w:lineRule="auto"/>
              <w:rPr>
                <w:b/>
                <w:bCs/>
              </w:rPr>
            </w:pPr>
          </w:p>
          <w:p w:rsidR="00396E0E" w:rsidRPr="00537D65" w:rsidRDefault="00396E0E" w:rsidP="00D45BCE">
            <w:pPr>
              <w:spacing w:line="228" w:lineRule="auto"/>
              <w:rPr>
                <w:b/>
                <w:bCs/>
              </w:rPr>
            </w:pPr>
            <w:r w:rsidRPr="00537D65">
              <w:rPr>
                <w:b/>
                <w:bCs/>
              </w:rPr>
              <w:t>Стоянки автомобилей для многоквартирных жилых домов</w:t>
            </w:r>
          </w:p>
          <w:p w:rsidR="00396E0E" w:rsidRPr="00537D65" w:rsidRDefault="00396E0E" w:rsidP="00D45BCE">
            <w:pPr>
              <w:spacing w:line="228" w:lineRule="auto"/>
              <w:rPr>
                <w:b/>
                <w:bCs/>
              </w:rPr>
            </w:pP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1.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  <w:jc w:val="both"/>
            </w:pPr>
            <w:r w:rsidRPr="00537D65">
              <w:t>Стоянки для временного хран</w:t>
            </w:r>
            <w:r w:rsidRPr="00537D65">
              <w:t>е</w:t>
            </w:r>
            <w:r w:rsidRPr="00537D65">
              <w:t>ния автомобилей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1000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65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15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2.</w:t>
            </w:r>
          </w:p>
        </w:tc>
        <w:tc>
          <w:tcPr>
            <w:tcW w:w="71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Стоянка для постоянного хранения</w:t>
            </w:r>
          </w:p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Бизнес-класс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2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>
            <w:pPr>
              <w:spacing w:line="228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  <w:p w:rsidR="00396E0E" w:rsidRPr="00537D65" w:rsidRDefault="00396E0E" w:rsidP="00D45BCE">
            <w:pPr>
              <w:spacing w:line="228" w:lineRule="auto"/>
            </w:pPr>
          </w:p>
        </w:tc>
        <w:tc>
          <w:tcPr>
            <w:tcW w:w="6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800–1000</w:t>
            </w:r>
          </w:p>
        </w:tc>
      </w:tr>
      <w:tr w:rsidR="00396E0E" w:rsidRPr="00537D65" w:rsidTr="00D45BCE">
        <w:trPr>
          <w:jc w:val="center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proofErr w:type="spellStart"/>
            <w:r w:rsidRPr="00537D65">
              <w:t>Экономкласс</w:t>
            </w:r>
            <w:proofErr w:type="spell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1,2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  <w:hideMark/>
          </w:tcPr>
          <w:p w:rsidR="00396E0E" w:rsidRPr="00537D65" w:rsidRDefault="00396E0E" w:rsidP="00D45BCE"/>
        </w:tc>
      </w:tr>
      <w:tr w:rsidR="00396E0E" w:rsidRPr="00537D65" w:rsidTr="00D45BCE">
        <w:trPr>
          <w:jc w:val="center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Муниципальный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  <w:hideMark/>
          </w:tcPr>
          <w:p w:rsidR="00396E0E" w:rsidRPr="00537D65" w:rsidRDefault="00396E0E" w:rsidP="00D45BCE"/>
        </w:tc>
      </w:tr>
      <w:tr w:rsidR="00396E0E" w:rsidRPr="00537D65" w:rsidTr="00D45BCE">
        <w:trPr>
          <w:jc w:val="center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roofErr w:type="spellStart"/>
            <w:proofErr w:type="gramStart"/>
            <w:r w:rsidRPr="00537D65">
              <w:t>Специализирован-ный</w:t>
            </w:r>
            <w:proofErr w:type="spellEnd"/>
            <w:proofErr w:type="gram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1 квартиру</w:t>
            </w:r>
          </w:p>
          <w:p w:rsidR="00396E0E" w:rsidRPr="00537D65" w:rsidRDefault="00396E0E" w:rsidP="00D45BCE"/>
          <w:p w:rsidR="00396E0E" w:rsidRPr="00537D65" w:rsidRDefault="00396E0E" w:rsidP="00D45BCE"/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0,7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  <w:hideMark/>
          </w:tcPr>
          <w:p w:rsidR="00396E0E" w:rsidRPr="00537D65" w:rsidRDefault="00396E0E" w:rsidP="00D45BCE"/>
        </w:tc>
      </w:tr>
      <w:tr w:rsidR="00396E0E" w:rsidRPr="00537D65" w:rsidTr="00D45BCE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396E0E" w:rsidRPr="00537D65" w:rsidRDefault="00396E0E" w:rsidP="00D45BCE">
            <w:pPr>
              <w:rPr>
                <w:b/>
                <w:bCs/>
              </w:rPr>
            </w:pPr>
          </w:p>
          <w:p w:rsidR="00396E0E" w:rsidRPr="00537D65" w:rsidRDefault="00396E0E" w:rsidP="00D45BCE">
            <w:pPr>
              <w:rPr>
                <w:b/>
                <w:bCs/>
              </w:rPr>
            </w:pPr>
            <w:r w:rsidRPr="00537D65">
              <w:rPr>
                <w:b/>
                <w:bCs/>
              </w:rPr>
              <w:t xml:space="preserve">Открытые </w:t>
            </w:r>
            <w:proofErr w:type="spellStart"/>
            <w:r w:rsidRPr="00537D65">
              <w:rPr>
                <w:b/>
                <w:bCs/>
              </w:rPr>
              <w:t>приобъектные</w:t>
            </w:r>
            <w:proofErr w:type="spellEnd"/>
            <w:r w:rsidRPr="00537D65">
              <w:rPr>
                <w:b/>
                <w:bCs/>
              </w:rPr>
              <w:t xml:space="preserve"> стоянки у общественных зданий, </w:t>
            </w:r>
          </w:p>
          <w:p w:rsidR="00396E0E" w:rsidRPr="00537D65" w:rsidRDefault="00396E0E" w:rsidP="00D45BCE">
            <w:pPr>
              <w:rPr>
                <w:b/>
                <w:bCs/>
              </w:rPr>
            </w:pPr>
            <w:r w:rsidRPr="00537D65">
              <w:rPr>
                <w:b/>
                <w:bCs/>
              </w:rPr>
              <w:t>учреждений, предприятий, торговых центров, вокзалов и т.д.</w:t>
            </w:r>
          </w:p>
          <w:p w:rsidR="00396E0E" w:rsidRPr="00537D65" w:rsidRDefault="00396E0E" w:rsidP="00D45BCE">
            <w:pPr>
              <w:rPr>
                <w:b/>
                <w:bCs/>
              </w:rPr>
            </w:pP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Здания органов государственной власти, органов местного сам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roofErr w:type="spellStart"/>
            <w:r w:rsidRPr="00537D65">
              <w:t>Машино-мест</w:t>
            </w:r>
            <w:proofErr w:type="spellEnd"/>
            <w:r w:rsidRPr="00537D65">
              <w:t xml:space="preserve"> на 200–220 м</w:t>
            </w:r>
            <w:proofErr w:type="gramStart"/>
            <w:r w:rsidRPr="00537D65">
              <w:rPr>
                <w:vertAlign w:val="superscript"/>
              </w:rPr>
              <w:t>2</w:t>
            </w:r>
            <w:proofErr w:type="gramEnd"/>
            <w:r w:rsidRPr="00537D65">
              <w:t xml:space="preserve"> о</w:t>
            </w:r>
            <w:r w:rsidRPr="00537D65">
              <w:t>б</w:t>
            </w:r>
            <w:r w:rsidRPr="00537D65">
              <w:t>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2.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учреждения, иностран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представительства, представительства субъектов Российской Федерации, здания и помещения общественных орг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roofErr w:type="spellStart"/>
            <w:r w:rsidRPr="00537D65">
              <w:t>Машино-мест</w:t>
            </w:r>
            <w:proofErr w:type="spellEnd"/>
            <w:r w:rsidRPr="00537D65">
              <w:t xml:space="preserve"> на 100–120 м</w:t>
            </w:r>
            <w:proofErr w:type="gramStart"/>
            <w:r w:rsidRPr="00537D65">
              <w:rPr>
                <w:vertAlign w:val="superscript"/>
              </w:rPr>
              <w:t>2</w:t>
            </w:r>
            <w:proofErr w:type="gramEnd"/>
            <w:r w:rsidRPr="00537D65">
              <w:t xml:space="preserve"> о</w:t>
            </w:r>
            <w:r w:rsidRPr="00537D65">
              <w:t>б</w:t>
            </w:r>
            <w:r w:rsidRPr="00537D65">
              <w:t>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3.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roofErr w:type="spellStart"/>
            <w:r w:rsidRPr="00537D65">
              <w:t>Машино-мест</w:t>
            </w:r>
            <w:proofErr w:type="spellEnd"/>
            <w:r w:rsidRPr="00537D65">
              <w:t xml:space="preserve"> на 50–60 м</w:t>
            </w:r>
            <w:proofErr w:type="gramStart"/>
            <w:r w:rsidRPr="00537D65">
              <w:rPr>
                <w:vertAlign w:val="superscript"/>
              </w:rPr>
              <w:t>2</w:t>
            </w:r>
            <w:proofErr w:type="gramEnd"/>
            <w:r w:rsidRPr="00537D65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4.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Банки и банковские учреждения, кредитно-финансовые учрежд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:rsidR="00396E0E" w:rsidRPr="00537D65" w:rsidRDefault="00396E0E" w:rsidP="00D45B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с операционными залами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  <w:p w:rsidR="00396E0E" w:rsidRPr="00537D65" w:rsidRDefault="00396E0E" w:rsidP="00D45BCE"/>
          <w:p w:rsidR="00396E0E" w:rsidRPr="00537D65" w:rsidRDefault="00396E0E" w:rsidP="00D45BCE"/>
          <w:p w:rsidR="00396E0E" w:rsidRPr="00537D65" w:rsidRDefault="00396E0E" w:rsidP="00D45BCE">
            <w:proofErr w:type="spellStart"/>
            <w:r w:rsidRPr="00537D65">
              <w:t>Машино-мест</w:t>
            </w:r>
            <w:proofErr w:type="spellEnd"/>
            <w:r w:rsidRPr="00537D65">
              <w:t xml:space="preserve"> на 30–35 м</w:t>
            </w:r>
            <w:proofErr w:type="gramStart"/>
            <w:r w:rsidRPr="00537D65">
              <w:rPr>
                <w:vertAlign w:val="superscript"/>
              </w:rPr>
              <w:t>2</w:t>
            </w:r>
            <w:proofErr w:type="gramEnd"/>
            <w:r w:rsidRPr="00537D65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0E" w:rsidRPr="00537D65" w:rsidRDefault="00396E0E" w:rsidP="00D45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0E" w:rsidRPr="00537D65" w:rsidRDefault="00396E0E" w:rsidP="00D45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0E" w:rsidRPr="00537D65" w:rsidRDefault="00396E0E" w:rsidP="00D45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без операционных залов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roofErr w:type="spellStart"/>
            <w:r w:rsidRPr="00537D65">
              <w:t>Машино-мест</w:t>
            </w:r>
            <w:proofErr w:type="spellEnd"/>
            <w:r w:rsidRPr="00537D65">
              <w:t xml:space="preserve"> на </w:t>
            </w:r>
            <w:r w:rsidRPr="00537D65">
              <w:lastRenderedPageBreak/>
              <w:t>55–60 м</w:t>
            </w:r>
            <w:proofErr w:type="gramStart"/>
            <w:r w:rsidRPr="00537D65">
              <w:rPr>
                <w:vertAlign w:val="superscript"/>
              </w:rPr>
              <w:t>2</w:t>
            </w:r>
            <w:proofErr w:type="gramEnd"/>
            <w:r w:rsidRPr="00537D65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  <w:hideMark/>
          </w:tcPr>
          <w:p w:rsidR="00396E0E" w:rsidRPr="00537D65" w:rsidRDefault="00396E0E" w:rsidP="00D45BCE"/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lastRenderedPageBreak/>
              <w:t>5.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Образовательные организации, реализующие программы вы</w:t>
            </w:r>
            <w:r w:rsidRPr="00537D65">
              <w:t>с</w:t>
            </w:r>
            <w:r w:rsidRPr="00537D65">
              <w:t>шего образования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100 человек </w:t>
            </w:r>
            <w:r w:rsidRPr="00537D65">
              <w:br/>
              <w:t>(преподавателей, сотрудников, з</w:t>
            </w:r>
            <w:r w:rsidRPr="00537D65">
              <w:t>а</w:t>
            </w:r>
            <w:r w:rsidRPr="00537D65">
              <w:t>нятых в одну смену)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25–50 +</w:t>
            </w:r>
          </w:p>
          <w:p w:rsidR="00396E0E" w:rsidRPr="00537D65" w:rsidRDefault="00396E0E" w:rsidP="00D45BCE">
            <w:r w:rsidRPr="00537D65">
              <w:t xml:space="preserve">+ 1 </w:t>
            </w:r>
            <w:proofErr w:type="spellStart"/>
            <w:r w:rsidRPr="00537D65">
              <w:t>машино-место</w:t>
            </w:r>
            <w:proofErr w:type="spellEnd"/>
            <w:r w:rsidRPr="00537D65">
              <w:t xml:space="preserve"> на 10 ст</w:t>
            </w:r>
            <w:r w:rsidRPr="00537D65">
              <w:t>у</w:t>
            </w:r>
            <w:r w:rsidRPr="00537D65">
              <w:t>дентов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  <w:p w:rsidR="00396E0E" w:rsidRPr="00537D65" w:rsidRDefault="00396E0E" w:rsidP="00D45BCE"/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100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6.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Профессиональные образовательные организации, образовательные организации дополнительного о</w:t>
            </w:r>
            <w:r w:rsidRPr="00537D65">
              <w:t>б</w:t>
            </w:r>
            <w:r w:rsidRPr="00537D65">
              <w:t>разования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2-3 преподават</w:t>
            </w:r>
            <w:r w:rsidRPr="00537D65">
              <w:t>е</w:t>
            </w:r>
            <w:r w:rsidRPr="00537D65">
              <w:t>лей, занятых в одну смену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7.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Центры обучения, самодеятельного творчества, клубы по инт</w:t>
            </w:r>
            <w:r w:rsidRPr="00537D65">
              <w:t>е</w:t>
            </w:r>
            <w:r w:rsidRPr="00537D65">
              <w:t>ресам для взрослых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roofErr w:type="spellStart"/>
            <w:r w:rsidRPr="00537D65">
              <w:t>Машино-мест</w:t>
            </w:r>
            <w:proofErr w:type="spellEnd"/>
            <w:r w:rsidRPr="00537D65">
              <w:t xml:space="preserve"> на 20–25 м</w:t>
            </w:r>
            <w:proofErr w:type="gramStart"/>
            <w:r w:rsidRPr="00537D65">
              <w:rPr>
                <w:vertAlign w:val="superscript"/>
              </w:rPr>
              <w:t>2</w:t>
            </w:r>
            <w:proofErr w:type="gramEnd"/>
            <w:r w:rsidRPr="00537D65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  <w:p w:rsidR="00396E0E" w:rsidRPr="00537D65" w:rsidRDefault="00396E0E" w:rsidP="00D45BCE">
            <w:pPr>
              <w:rPr>
                <w:vertAlign w:val="superscript"/>
              </w:rPr>
            </w:pPr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8.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Научно-исследовательские и проектные институты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roofErr w:type="spellStart"/>
            <w:r w:rsidRPr="00537D65">
              <w:t>Машино-мест</w:t>
            </w:r>
            <w:proofErr w:type="spellEnd"/>
            <w:r w:rsidRPr="00537D65">
              <w:t xml:space="preserve"> на 140–170 м</w:t>
            </w:r>
            <w:proofErr w:type="gramStart"/>
            <w:r w:rsidRPr="00537D65">
              <w:rPr>
                <w:vertAlign w:val="superscript"/>
              </w:rPr>
              <w:t>2</w:t>
            </w:r>
            <w:proofErr w:type="gramEnd"/>
            <w:r w:rsidRPr="00537D65">
              <w:t xml:space="preserve"> о</w:t>
            </w:r>
            <w:r w:rsidRPr="00537D65">
              <w:t>б</w:t>
            </w:r>
            <w:r w:rsidRPr="00537D65">
              <w:t>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vertAlign w:val="superscript"/>
              </w:rPr>
            </w:pPr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9.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Производственные здания, коммунально-складские объекты, размещаемые в составе многофункци</w:t>
            </w:r>
            <w:r w:rsidRPr="00537D65">
              <w:t>о</w:t>
            </w:r>
            <w:r w:rsidRPr="00537D65">
              <w:t>нальных зон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6–8 работающих в двух смежных сменах,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keepNext/>
            </w:pPr>
            <w:r w:rsidRPr="00537D65">
              <w:t>10.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keepNext/>
              <w:jc w:val="both"/>
            </w:pPr>
            <w:r w:rsidRPr="00537D65">
              <w:t>Объекты производственного и коммунального назначения, размещаемые на участках территорий производственных и промышле</w:t>
            </w:r>
            <w:r w:rsidRPr="00537D65">
              <w:t>н</w:t>
            </w:r>
            <w:r w:rsidRPr="00537D65">
              <w:t>но-производственных объектов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keepNext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1000 человек, работающих в двух смежных сменах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keepNext/>
            </w:pPr>
            <w:r w:rsidRPr="00537D65">
              <w:t>140–160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keepNext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keepNext/>
            </w:pPr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11.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Магазины-склады (мелкооптовой и розничной торговли, гипермарк</w:t>
            </w:r>
            <w:r w:rsidRPr="00537D65">
              <w:t>е</w:t>
            </w:r>
            <w:r w:rsidRPr="00537D65">
              <w:t>ты)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roofErr w:type="spellStart"/>
            <w:r w:rsidRPr="00537D65">
              <w:t>Машино-мест</w:t>
            </w:r>
            <w:proofErr w:type="spellEnd"/>
            <w:r w:rsidRPr="00537D65">
              <w:t xml:space="preserve"> на 30–35 м</w:t>
            </w:r>
            <w:proofErr w:type="gramStart"/>
            <w:r w:rsidRPr="00537D65">
              <w:rPr>
                <w:vertAlign w:val="superscript"/>
              </w:rPr>
              <w:t>2</w:t>
            </w:r>
            <w:proofErr w:type="gramEnd"/>
            <w:r w:rsidRPr="00537D65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150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12.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Объекты торгового назначения с широким ассортиментом товаров периодического спроса продовольственной и (или) непр</w:t>
            </w:r>
            <w:r w:rsidRPr="00537D65">
              <w:t>о</w:t>
            </w:r>
            <w:r w:rsidRPr="00537D65">
              <w:t>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roofErr w:type="spellStart"/>
            <w:r w:rsidRPr="00537D65">
              <w:t>Машино-мест</w:t>
            </w:r>
            <w:proofErr w:type="spellEnd"/>
            <w:r w:rsidRPr="00537D65">
              <w:t xml:space="preserve"> на 40–50 м</w:t>
            </w:r>
            <w:proofErr w:type="gramStart"/>
            <w:r w:rsidRPr="00537D65">
              <w:rPr>
                <w:vertAlign w:val="superscript"/>
              </w:rPr>
              <w:t>2</w:t>
            </w:r>
            <w:proofErr w:type="gramEnd"/>
            <w:r w:rsidRPr="00537D65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150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13.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</w:t>
            </w:r>
            <w:r w:rsidRPr="00537D65">
              <w:t>у</w:t>
            </w:r>
            <w:r w:rsidRPr="00537D65">
              <w:t>ментов, ювелирные, книжные и т.п.)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roofErr w:type="spellStart"/>
            <w:r w:rsidRPr="00537D65">
              <w:t>Машино-мест</w:t>
            </w:r>
            <w:proofErr w:type="spellEnd"/>
            <w:r w:rsidRPr="00537D65">
              <w:t xml:space="preserve"> на 60–70 м</w:t>
            </w:r>
            <w:proofErr w:type="gramStart"/>
            <w:r w:rsidRPr="00537D65">
              <w:rPr>
                <w:vertAlign w:val="superscript"/>
              </w:rPr>
              <w:t>2</w:t>
            </w:r>
            <w:proofErr w:type="gramEnd"/>
            <w:r w:rsidRPr="00537D65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14.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Рынки постоянные:</w:t>
            </w:r>
          </w:p>
          <w:p w:rsidR="00396E0E" w:rsidRPr="00537D65" w:rsidRDefault="00396E0E" w:rsidP="00D45B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универсальные и непродовол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  <w:p w:rsidR="00396E0E" w:rsidRPr="00537D65" w:rsidRDefault="00396E0E" w:rsidP="00D45BCE">
            <w:proofErr w:type="spellStart"/>
            <w:r w:rsidRPr="00537D65">
              <w:lastRenderedPageBreak/>
              <w:t>Машино-мест</w:t>
            </w:r>
            <w:proofErr w:type="spellEnd"/>
            <w:r w:rsidRPr="00537D65">
              <w:t xml:space="preserve"> на 30–40 м</w:t>
            </w:r>
            <w:proofErr w:type="gramStart"/>
            <w:r w:rsidRPr="00537D65">
              <w:rPr>
                <w:vertAlign w:val="superscript"/>
              </w:rPr>
              <w:t>2</w:t>
            </w:r>
            <w:proofErr w:type="gramEnd"/>
            <w:r w:rsidRPr="00537D65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  <w:p w:rsidR="00396E0E" w:rsidRPr="00537D65" w:rsidRDefault="00396E0E" w:rsidP="00D45BCE">
            <w:r w:rsidRPr="00537D65">
              <w:lastRenderedPageBreak/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  <w:p w:rsidR="00396E0E" w:rsidRPr="00537D65" w:rsidRDefault="00396E0E" w:rsidP="00D45BCE">
            <w:r w:rsidRPr="00537D65">
              <w:lastRenderedPageBreak/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396E0E" w:rsidRPr="00537D65" w:rsidRDefault="00396E0E" w:rsidP="00D45BCE"/>
          <w:p w:rsidR="00396E0E" w:rsidRPr="00537D65" w:rsidRDefault="00396E0E" w:rsidP="00D45BCE">
            <w:r w:rsidRPr="00537D65">
              <w:lastRenderedPageBreak/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сельск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хозяйственные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roofErr w:type="spellStart"/>
            <w:r w:rsidRPr="00537D65">
              <w:t>Машино-мест</w:t>
            </w:r>
            <w:proofErr w:type="spellEnd"/>
            <w:r w:rsidRPr="00537D65">
              <w:t xml:space="preserve"> на 40–50 м</w:t>
            </w:r>
            <w:proofErr w:type="gramStart"/>
            <w:r w:rsidRPr="00537D65">
              <w:rPr>
                <w:vertAlign w:val="superscript"/>
              </w:rPr>
              <w:t>2</w:t>
            </w:r>
            <w:proofErr w:type="gramEnd"/>
            <w:r w:rsidRPr="00537D65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15.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jc w:val="both"/>
            </w:pPr>
            <w:r w:rsidRPr="00537D65">
              <w:t>Предприятия общественного питания периодического спроса (рест</w:t>
            </w:r>
            <w:r w:rsidRPr="00537D65">
              <w:t>о</w:t>
            </w:r>
            <w:r w:rsidRPr="00537D65">
              <w:t>раны, кафе)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537D65">
              <w:rPr>
                <w:rFonts w:ascii="Times New Roman" w:hAnsi="Times New Roman" w:cs="Times New Roman"/>
                <w:sz w:val="24"/>
                <w:szCs w:val="24"/>
              </w:rPr>
              <w:t xml:space="preserve"> на 4-5 посадочных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150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16.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обслуживания:</w:t>
            </w:r>
          </w:p>
          <w:p w:rsidR="00396E0E" w:rsidRPr="00537D65" w:rsidRDefault="00396E0E" w:rsidP="00D45B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  <w:p w:rsidR="00396E0E" w:rsidRPr="00537D65" w:rsidRDefault="00396E0E" w:rsidP="00D45BCE"/>
          <w:p w:rsidR="00396E0E" w:rsidRPr="00537D65" w:rsidRDefault="00396E0E" w:rsidP="00D45BCE"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5-6 единовременных посет</w:t>
            </w:r>
            <w:r w:rsidRPr="00537D65">
              <w:t>и</w:t>
            </w:r>
            <w:r w:rsidRPr="00537D65">
              <w:t>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  <w:p w:rsidR="00396E0E" w:rsidRPr="00537D65" w:rsidRDefault="00396E0E" w:rsidP="00D45BCE"/>
          <w:p w:rsidR="00396E0E" w:rsidRPr="00537D65" w:rsidRDefault="00396E0E" w:rsidP="00D45BCE"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  <w:p w:rsidR="00396E0E" w:rsidRPr="00537D65" w:rsidRDefault="00396E0E" w:rsidP="00D45BCE"/>
          <w:p w:rsidR="00396E0E" w:rsidRPr="00537D65" w:rsidRDefault="00396E0E" w:rsidP="00D45BCE"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396E0E" w:rsidRPr="00537D65" w:rsidRDefault="00396E0E" w:rsidP="00D45BCE"/>
          <w:p w:rsidR="00396E0E" w:rsidRPr="00537D65" w:rsidRDefault="00396E0E" w:rsidP="00D45BCE"/>
          <w:p w:rsidR="00396E0E" w:rsidRPr="00537D65" w:rsidRDefault="00396E0E" w:rsidP="00D45BCE"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ателье, фотосалоны городского значения, салоны-парикмахерские, салоны красоты, солярии, салоны моды, св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дебные салоны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roofErr w:type="spellStart"/>
            <w:r w:rsidRPr="00537D65">
              <w:t>Машино-мест</w:t>
            </w:r>
            <w:proofErr w:type="spellEnd"/>
            <w:r w:rsidRPr="00537D65">
              <w:t xml:space="preserve"> на 10–15 м</w:t>
            </w:r>
            <w:proofErr w:type="gramStart"/>
            <w:r w:rsidRPr="00537D65">
              <w:rPr>
                <w:vertAlign w:val="superscript"/>
              </w:rPr>
              <w:t>2</w:t>
            </w:r>
            <w:proofErr w:type="gramEnd"/>
            <w:r w:rsidRPr="00537D65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салоны ритуальных услуг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roofErr w:type="spellStart"/>
            <w:r w:rsidRPr="00537D65">
              <w:t>Машино-мест</w:t>
            </w:r>
            <w:proofErr w:type="spellEnd"/>
            <w:r w:rsidRPr="00537D65">
              <w:t xml:space="preserve"> на 20–25 м</w:t>
            </w:r>
            <w:proofErr w:type="gramStart"/>
            <w:r w:rsidRPr="00537D65">
              <w:rPr>
                <w:vertAlign w:val="superscript"/>
              </w:rPr>
              <w:t>2</w:t>
            </w:r>
            <w:proofErr w:type="gramEnd"/>
            <w:r w:rsidRPr="00537D65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химчистки, прачечные, ремонтные мастерские, специализированные центры по обслужив</w:t>
            </w:r>
            <w:r w:rsidRPr="00537D65">
              <w:t>а</w:t>
            </w:r>
            <w:r w:rsidRPr="00537D65">
              <w:t>нию сложной бытовой техники и др.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рабочее место приемщика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250</w:t>
            </w:r>
          </w:p>
        </w:tc>
      </w:tr>
      <w:tr w:rsidR="00396E0E" w:rsidRPr="00537D65" w:rsidTr="00D45BCE">
        <w:trPr>
          <w:cantSplit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17.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  <w:jc w:val="both"/>
            </w:pPr>
            <w:r w:rsidRPr="00537D65">
              <w:t>Выставочно-музейные компле</w:t>
            </w:r>
            <w:r w:rsidRPr="00537D65">
              <w:t>к</w:t>
            </w:r>
            <w:r w:rsidRPr="00537D65">
              <w:t>сы, музеи-заповедники, музеи, галереи, выставочные залы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6–8 единовременных посет</w:t>
            </w:r>
            <w:r w:rsidRPr="00537D65">
              <w:t>и</w:t>
            </w:r>
            <w:r w:rsidRPr="00537D65">
              <w:t>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18.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pStyle w:val="ConsPlusNormal"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Театры, концертные залы:</w:t>
            </w:r>
          </w:p>
          <w:p w:rsidR="00396E0E" w:rsidRPr="00537D65" w:rsidRDefault="00396E0E" w:rsidP="00D45BCE">
            <w:pPr>
              <w:spacing w:line="232" w:lineRule="auto"/>
              <w:jc w:val="both"/>
            </w:pPr>
            <w:r w:rsidRPr="00537D65">
              <w:t>городского значения (1-й ур</w:t>
            </w:r>
            <w:r w:rsidRPr="00537D65">
              <w:t>о</w:t>
            </w:r>
            <w:r w:rsidRPr="00537D65">
              <w:t>вень комфорта)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>
            <w:pPr>
              <w:spacing w:line="232" w:lineRule="auto"/>
            </w:pPr>
          </w:p>
          <w:p w:rsidR="00396E0E" w:rsidRPr="00537D65" w:rsidRDefault="00396E0E" w:rsidP="00D45BCE">
            <w:pPr>
              <w:spacing w:line="232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4–7 зрительских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>
            <w:pPr>
              <w:spacing w:line="232" w:lineRule="auto"/>
            </w:pPr>
          </w:p>
          <w:p w:rsidR="00396E0E" w:rsidRPr="00537D65" w:rsidRDefault="00396E0E" w:rsidP="00D45BCE">
            <w:pPr>
              <w:spacing w:line="232" w:lineRule="auto"/>
            </w:pPr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>
            <w:pPr>
              <w:spacing w:line="232" w:lineRule="auto"/>
            </w:pP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  <w:jc w:val="both"/>
            </w:pPr>
            <w:r w:rsidRPr="00537D65">
              <w:t>другие театры и концертные залы (2-й уровень комфорта) и конф</w:t>
            </w:r>
            <w:r w:rsidRPr="00537D65">
              <w:t>е</w:t>
            </w:r>
            <w:r w:rsidRPr="00537D65">
              <w:t>ренц-залы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15–20 зрител</w:t>
            </w:r>
            <w:r w:rsidRPr="00537D65">
              <w:t>ь</w:t>
            </w:r>
            <w:r w:rsidRPr="00537D65">
              <w:t>ских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>
            <w:pPr>
              <w:spacing w:line="232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  <w:p w:rsidR="00396E0E" w:rsidRPr="00537D65" w:rsidRDefault="00396E0E" w:rsidP="00D45BCE">
            <w:pPr>
              <w:spacing w:line="232" w:lineRule="auto"/>
            </w:pP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19.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pStyle w:val="ConsPlusNormal"/>
              <w:spacing w:line="23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Киноцентры и кинотеатры:</w:t>
            </w:r>
          </w:p>
          <w:p w:rsidR="00396E0E" w:rsidRPr="00537D65" w:rsidRDefault="00396E0E" w:rsidP="00D45BCE">
            <w:pPr>
              <w:spacing w:line="232" w:lineRule="auto"/>
              <w:jc w:val="both"/>
            </w:pPr>
            <w:r w:rsidRPr="00537D65">
              <w:t>городского значения (1-й ур</w:t>
            </w:r>
            <w:r w:rsidRPr="00537D65">
              <w:t>о</w:t>
            </w:r>
            <w:r w:rsidRPr="00537D65">
              <w:t>вень комфорта)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8–12 зрител</w:t>
            </w:r>
            <w:r w:rsidRPr="00537D65">
              <w:t>ь</w:t>
            </w:r>
            <w:r w:rsidRPr="00537D65">
              <w:t>ских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>
            <w:pPr>
              <w:spacing w:line="232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  <w:p w:rsidR="00396E0E" w:rsidRPr="00537D65" w:rsidRDefault="00396E0E" w:rsidP="00D45BCE">
            <w:pPr>
              <w:spacing w:line="232" w:lineRule="auto"/>
            </w:pP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>
            <w:pPr>
              <w:spacing w:line="232" w:lineRule="auto"/>
            </w:pP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  <w:jc w:val="both"/>
            </w:pPr>
            <w:r w:rsidRPr="00537D65">
              <w:t>другие (2-й уровень комфорта)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15–25 зрител</w:t>
            </w:r>
            <w:r w:rsidRPr="00537D65">
              <w:t>ь</w:t>
            </w:r>
            <w:r w:rsidRPr="00537D65">
              <w:t>ских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20.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  <w:jc w:val="both"/>
            </w:pPr>
            <w:r w:rsidRPr="00537D65">
              <w:t>Центральные, специальные и специализированные библиотеки, и</w:t>
            </w:r>
            <w:r w:rsidRPr="00537D65">
              <w:t>н</w:t>
            </w:r>
            <w:r w:rsidRPr="00537D65">
              <w:t>тернет-кафе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6–8 постоянных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21.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  <w:jc w:val="both"/>
            </w:pPr>
            <w:r w:rsidRPr="00537D65">
              <w:t xml:space="preserve">Объекты </w:t>
            </w:r>
            <w:proofErr w:type="gramStart"/>
            <w:r w:rsidRPr="00537D65">
              <w:t>религиозных</w:t>
            </w:r>
            <w:proofErr w:type="gramEnd"/>
            <w:r w:rsidRPr="00537D65">
              <w:t xml:space="preserve"> </w:t>
            </w:r>
            <w:proofErr w:type="spellStart"/>
            <w:r w:rsidRPr="00537D65">
              <w:t>конфе</w:t>
            </w:r>
            <w:r w:rsidRPr="00537D65">
              <w:t>с</w:t>
            </w:r>
            <w:r w:rsidRPr="00537D65">
              <w:t>сий</w:t>
            </w:r>
            <w:proofErr w:type="spellEnd"/>
            <w:r w:rsidRPr="00537D65">
              <w:t xml:space="preserve"> (церкви, костелы, </w:t>
            </w:r>
            <w:r w:rsidRPr="00537D65">
              <w:lastRenderedPageBreak/>
              <w:t>мечети, синагоги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proofErr w:type="spellStart"/>
            <w:proofErr w:type="gramStart"/>
            <w:r w:rsidRPr="00537D65">
              <w:lastRenderedPageBreak/>
              <w:t>Машино-мест</w:t>
            </w:r>
            <w:proofErr w:type="spellEnd"/>
            <w:proofErr w:type="gramEnd"/>
            <w:r w:rsidRPr="00537D65">
              <w:t xml:space="preserve"> на 8–10 </w:t>
            </w:r>
            <w:r w:rsidRPr="00537D65">
              <w:lastRenderedPageBreak/>
              <w:t>единовременных посет</w:t>
            </w:r>
            <w:r w:rsidRPr="00537D65">
              <w:t>и</w:t>
            </w:r>
            <w:r w:rsidRPr="00537D65">
              <w:t>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lastRenderedPageBreak/>
              <w:t xml:space="preserve">1, но не менее 10 </w:t>
            </w:r>
            <w:r w:rsidRPr="00537D65">
              <w:lastRenderedPageBreak/>
              <w:t>на объект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lastRenderedPageBreak/>
              <w:t xml:space="preserve">Пешеходная доступность, </w:t>
            </w:r>
            <w:proofErr w:type="gramStart"/>
            <w:r w:rsidRPr="00537D65">
              <w:lastRenderedPageBreak/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lastRenderedPageBreak/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lastRenderedPageBreak/>
              <w:t>22.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  <w:jc w:val="both"/>
            </w:pPr>
            <w:proofErr w:type="spellStart"/>
            <w:r w:rsidRPr="00537D65">
              <w:t>Досугово-развлекательные</w:t>
            </w:r>
            <w:proofErr w:type="spellEnd"/>
            <w:r w:rsidRPr="00537D65">
              <w:t xml:space="preserve"> учреждения: развлекательные центры, дискотеки, залы игровых автом</w:t>
            </w:r>
            <w:r w:rsidRPr="00537D65">
              <w:t>а</w:t>
            </w:r>
            <w:r w:rsidRPr="00537D65">
              <w:t>тов, ночные клубы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4–7 единовременных посет</w:t>
            </w:r>
            <w:r w:rsidRPr="00537D65">
              <w:t>и</w:t>
            </w:r>
            <w:r w:rsidRPr="00537D65">
              <w:t>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23.</w:t>
            </w:r>
          </w:p>
        </w:tc>
        <w:tc>
          <w:tcPr>
            <w:tcW w:w="1864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  <w:jc w:val="both"/>
            </w:pPr>
            <w:r w:rsidRPr="00537D65">
              <w:t>Медицинские организации регионального, зонального, межрайонного уровня, оказывающие медицинскую помощь в ста</w:t>
            </w:r>
            <w:r w:rsidRPr="00537D65">
              <w:softHyphen/>
              <w:t>ционарных у</w:t>
            </w:r>
            <w:r w:rsidRPr="00537D65">
              <w:t>с</w:t>
            </w:r>
            <w:r w:rsidRPr="00537D65">
              <w:t>ловиях (больницы, диспансеры, перинатальные центры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10–20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100 коек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10–20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  <w:hideMark/>
          </w:tcPr>
          <w:p w:rsidR="00396E0E" w:rsidRPr="00537D65" w:rsidRDefault="00396E0E" w:rsidP="00D45BCE"/>
        </w:tc>
      </w:tr>
      <w:tr w:rsidR="00396E0E" w:rsidRPr="00537D65" w:rsidTr="00D45BCE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24.</w:t>
            </w:r>
          </w:p>
        </w:tc>
        <w:tc>
          <w:tcPr>
            <w:tcW w:w="1864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spacing w:line="232" w:lineRule="auto"/>
              <w:jc w:val="both"/>
            </w:pPr>
            <w:r w:rsidRPr="00537D65">
              <w:t>Медицинские организации городского, районного, участ</w:t>
            </w:r>
            <w:r w:rsidRPr="00537D65">
              <w:softHyphen/>
              <w:t>кового уровня, оказывающие медицинскую помощь в ста</w:t>
            </w:r>
            <w:r w:rsidRPr="00537D65">
              <w:softHyphen/>
              <w:t>ционарных у</w:t>
            </w:r>
            <w:r w:rsidRPr="00537D65">
              <w:t>с</w:t>
            </w:r>
            <w:r w:rsidRPr="00537D65">
              <w:t>ловиях (боль</w:t>
            </w:r>
            <w:r w:rsidRPr="00537D65">
              <w:softHyphen/>
              <w:t>ницы, диспансеры, родильные дома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100 коек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5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  <w:hideMark/>
          </w:tcPr>
          <w:p w:rsidR="00396E0E" w:rsidRPr="00537D65" w:rsidRDefault="00396E0E" w:rsidP="00D45BCE"/>
        </w:tc>
      </w:tr>
      <w:tr w:rsidR="00396E0E" w:rsidRPr="00537D65" w:rsidTr="00D45BCE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25.</w:t>
            </w:r>
          </w:p>
        </w:tc>
        <w:tc>
          <w:tcPr>
            <w:tcW w:w="1864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  <w:jc w:val="both"/>
            </w:pPr>
            <w:r w:rsidRPr="00537D65">
              <w:t>Лечебно-профилактические медицинские организации (поликлиники, в том числе амбулат</w:t>
            </w:r>
            <w:r w:rsidRPr="00537D65">
              <w:t>о</w:t>
            </w:r>
            <w:r w:rsidRPr="00537D65">
              <w:t>рии)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100 посещений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2–3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  <w:hideMark/>
          </w:tcPr>
          <w:p w:rsidR="00396E0E" w:rsidRPr="00537D65" w:rsidRDefault="00396E0E" w:rsidP="00D45BCE"/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26.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  <w:jc w:val="both"/>
            </w:pPr>
            <w:r w:rsidRPr="00537D65">
              <w:t>Спортивные комплексы и ст</w:t>
            </w:r>
            <w:r w:rsidRPr="00537D65">
              <w:t>а</w:t>
            </w:r>
            <w:r w:rsidRPr="00537D65">
              <w:t>дионы с трибунами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25–30 мест на трибунах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27.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  <w:jc w:val="both"/>
            </w:pPr>
            <w:r w:rsidRPr="00537D65">
              <w:t>Оздоровительные комплексы (</w:t>
            </w:r>
            <w:proofErr w:type="spellStart"/>
            <w:proofErr w:type="gramStart"/>
            <w:r w:rsidRPr="00537D65">
              <w:t>фитнес-клубы</w:t>
            </w:r>
            <w:proofErr w:type="spellEnd"/>
            <w:proofErr w:type="gramEnd"/>
            <w:r w:rsidRPr="00537D65">
              <w:t>, физкультурно-оздоровительные комплексы, спортивные и тренажерные з</w:t>
            </w:r>
            <w:r w:rsidRPr="00537D65">
              <w:t>а</w:t>
            </w:r>
            <w:r w:rsidRPr="00537D65">
              <w:t>лы)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proofErr w:type="spellStart"/>
            <w:r w:rsidRPr="00537D65">
              <w:t>Машино-мест</w:t>
            </w:r>
            <w:proofErr w:type="spellEnd"/>
            <w:r w:rsidRPr="00537D65">
              <w:t xml:space="preserve"> на 25–55 м</w:t>
            </w:r>
            <w:proofErr w:type="gramStart"/>
            <w:r w:rsidRPr="00537D65">
              <w:rPr>
                <w:vertAlign w:val="superscript"/>
              </w:rPr>
              <w:t>2</w:t>
            </w:r>
            <w:proofErr w:type="gramEnd"/>
            <w:r w:rsidRPr="00537D65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28.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  <w:jc w:val="both"/>
            </w:pPr>
            <w:r w:rsidRPr="00537D65">
              <w:t>Тренажерные залы площадью 150–500 м</w:t>
            </w:r>
            <w:proofErr w:type="gramStart"/>
            <w:r w:rsidRPr="00537D6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8–10 единовременных посет</w:t>
            </w:r>
            <w:r w:rsidRPr="00537D65">
              <w:t>и</w:t>
            </w:r>
            <w:r w:rsidRPr="00537D65">
              <w:t>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29.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  <w:jc w:val="both"/>
            </w:pPr>
            <w:r w:rsidRPr="00537D65">
              <w:t>Физкультурно-оздоровитель</w:t>
            </w:r>
            <w:r w:rsidRPr="00537D65">
              <w:softHyphen/>
              <w:t>ные комплексы с залом площадью 1000–2000 м</w:t>
            </w:r>
            <w:proofErr w:type="gramStart"/>
            <w:r w:rsidRPr="00537D6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10 единовреме</w:t>
            </w:r>
            <w:r w:rsidRPr="00537D65">
              <w:t>н</w:t>
            </w:r>
            <w:r w:rsidRPr="00537D65">
              <w:t>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30.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  <w:jc w:val="both"/>
            </w:pPr>
            <w:r w:rsidRPr="00537D65">
              <w:t>Физкультурно-оздоровитель</w:t>
            </w:r>
            <w:r w:rsidRPr="00537D65">
              <w:softHyphen/>
              <w:t>ные комплексы с залом и бассейном общей площадью 2000–3000 м</w:t>
            </w:r>
            <w:proofErr w:type="gramStart"/>
            <w:r w:rsidRPr="00537D6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5–7 единовременных посет</w:t>
            </w:r>
            <w:r w:rsidRPr="00537D65">
              <w:t>и</w:t>
            </w:r>
            <w:r w:rsidRPr="00537D65">
              <w:t>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31.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  <w:jc w:val="both"/>
            </w:pPr>
            <w:r w:rsidRPr="00537D65">
              <w:t>Специализированные спортивные клубы и комплексы (теннис, ко</w:t>
            </w:r>
            <w:r w:rsidRPr="00537D65">
              <w:t>н</w:t>
            </w:r>
            <w:r w:rsidRPr="00537D65">
              <w:t>ный спорт, горнолыжные центры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proofErr w:type="spellStart"/>
            <w:r w:rsidRPr="00537D65">
              <w:t>Машино-мест</w:t>
            </w:r>
            <w:proofErr w:type="spellEnd"/>
            <w:r w:rsidRPr="00537D65">
              <w:t xml:space="preserve"> на 3-4 </w:t>
            </w:r>
            <w:proofErr w:type="gramStart"/>
            <w:r w:rsidRPr="00537D65">
              <w:t>единовременных</w:t>
            </w:r>
            <w:proofErr w:type="gramEnd"/>
            <w:r w:rsidRPr="00537D65">
              <w:t xml:space="preserve"> посет</w:t>
            </w:r>
            <w:r w:rsidRPr="00537D65">
              <w:t>и</w:t>
            </w:r>
            <w:r w:rsidRPr="00537D65">
              <w:t>теля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32.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  <w:jc w:val="both"/>
            </w:pPr>
            <w:r w:rsidRPr="00537D65">
              <w:t>Аквапарки, бассейны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5–7 единовременных </w:t>
            </w:r>
            <w:r w:rsidRPr="00537D65">
              <w:lastRenderedPageBreak/>
              <w:t>посет</w:t>
            </w:r>
            <w:r w:rsidRPr="00537D65">
              <w:t>и</w:t>
            </w:r>
            <w:r w:rsidRPr="00537D65">
              <w:t>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lastRenderedPageBreak/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lastRenderedPageBreak/>
              <w:t>33.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  <w:jc w:val="both"/>
            </w:pPr>
            <w:r w:rsidRPr="00537D65">
              <w:t>Катки с искусственным покр</w:t>
            </w:r>
            <w:r w:rsidRPr="00537D65">
              <w:t>ы</w:t>
            </w:r>
            <w:r w:rsidRPr="00537D65">
              <w:t>тием общей площадью более 3000 м</w:t>
            </w:r>
            <w:proofErr w:type="gramStart"/>
            <w:r w:rsidRPr="00537D6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6-7 единовременных посет</w:t>
            </w:r>
            <w:r w:rsidRPr="00537D65">
              <w:t>и</w:t>
            </w:r>
            <w:r w:rsidRPr="00537D65">
              <w:t>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34.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  <w:jc w:val="both"/>
            </w:pPr>
            <w:r w:rsidRPr="00537D65">
              <w:t>Железнодорожные вокзалы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8–10 пассажиров дальнего след</w:t>
            </w:r>
            <w:r w:rsidRPr="00537D65">
              <w:t>о</w:t>
            </w:r>
            <w:r w:rsidRPr="00537D65">
              <w:t>вания в час пик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35.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Автовокзалы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10–15 пассаж</w:t>
            </w:r>
            <w:r w:rsidRPr="00537D65">
              <w:t>и</w:t>
            </w:r>
            <w:r w:rsidRPr="00537D65">
              <w:t>ров в час пик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150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36.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Аэровокзалы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6–8 пассажиров в час пик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150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37.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Речные порты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7–9 пассажиров в час пик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150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38.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  <w:jc w:val="both"/>
            </w:pPr>
            <w:r w:rsidRPr="00537D65">
              <w:t>Пляжи и парки в зонах отдыха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100 единовременных посет</w:t>
            </w:r>
            <w:r w:rsidRPr="00537D65">
              <w:t>и</w:t>
            </w:r>
            <w:r w:rsidRPr="00537D65">
              <w:t>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15–20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400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39.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  <w:jc w:val="both"/>
            </w:pPr>
            <w:r w:rsidRPr="00537D65">
              <w:t>Лесопарки и заповедники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100 единовременных посет</w:t>
            </w:r>
            <w:r w:rsidRPr="00537D65">
              <w:t>и</w:t>
            </w:r>
            <w:r w:rsidRPr="00537D65">
              <w:t>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400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40.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  <w:jc w:val="both"/>
            </w:pPr>
            <w:r w:rsidRPr="00537D65">
              <w:t>Базы кратковременного отдыха (спортивные, лыжные, рыб</w:t>
            </w:r>
            <w:r w:rsidRPr="00537D65">
              <w:t>о</w:t>
            </w:r>
            <w:r w:rsidRPr="00537D65">
              <w:t>ловные, охотничьи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100 единовременных посет</w:t>
            </w:r>
            <w:r w:rsidRPr="00537D65">
              <w:t>и</w:t>
            </w:r>
            <w:r w:rsidRPr="00537D65">
              <w:t>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10–15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400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41.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  <w:jc w:val="both"/>
            </w:pPr>
            <w:r w:rsidRPr="00537D65">
              <w:t>Береговые базы маломерного флота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100 единовременных посет</w:t>
            </w:r>
            <w:r w:rsidRPr="00537D65">
              <w:t>и</w:t>
            </w:r>
            <w:r w:rsidRPr="00537D65">
              <w:t>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10–15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400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42.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  <w:jc w:val="both"/>
            </w:pPr>
            <w:r w:rsidRPr="00537D65">
              <w:t>Дома отдыха и санатории, санатории-профилактории, базы о</w:t>
            </w:r>
            <w:r w:rsidRPr="00537D65">
              <w:t>т</w:t>
            </w:r>
            <w:r w:rsidRPr="00537D65">
              <w:t>дыха предприятий и туристские базы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100 человек отдыхающих и о</w:t>
            </w:r>
            <w:r w:rsidRPr="00537D65">
              <w:t>б</w:t>
            </w:r>
            <w:r w:rsidRPr="00537D65">
              <w:t>служивающего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3–5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400</w:t>
            </w:r>
          </w:p>
        </w:tc>
      </w:tr>
      <w:tr w:rsidR="00396E0E" w:rsidRPr="00537D65" w:rsidTr="00D45BCE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43.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  <w:jc w:val="both"/>
            </w:pPr>
            <w:r w:rsidRPr="00537D65">
              <w:t>Предприятия общественного пит</w:t>
            </w:r>
            <w:r w:rsidRPr="00537D65">
              <w:t>а</w:t>
            </w:r>
            <w:r w:rsidRPr="00537D65">
              <w:t>ния, торговли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proofErr w:type="spellStart"/>
            <w:proofErr w:type="gramStart"/>
            <w:r w:rsidRPr="00537D65">
              <w:t>Машино-мест</w:t>
            </w:r>
            <w:proofErr w:type="spellEnd"/>
            <w:proofErr w:type="gramEnd"/>
            <w:r w:rsidRPr="00537D65">
              <w:t xml:space="preserve"> на 100 мест в залах или единовременных посетителей и персон</w:t>
            </w:r>
            <w:r w:rsidRPr="00537D65">
              <w:t>а</w:t>
            </w:r>
            <w:r w:rsidRPr="00537D65">
              <w:t>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250</w:t>
            </w:r>
          </w:p>
        </w:tc>
      </w:tr>
    </w:tbl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b/>
          <w:bCs/>
        </w:rPr>
      </w:pP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ind w:left="1302" w:hanging="1302"/>
        <w:jc w:val="both"/>
        <w:rPr>
          <w:b/>
          <w:bCs/>
        </w:rPr>
      </w:pPr>
      <w:r w:rsidRPr="00537D65">
        <w:t xml:space="preserve">Примечания: Размещение требуемого количества </w:t>
      </w:r>
      <w:proofErr w:type="spellStart"/>
      <w:r w:rsidRPr="00537D65">
        <w:t>машино-мест</w:t>
      </w:r>
      <w:proofErr w:type="spellEnd"/>
      <w:r w:rsidRPr="00537D65">
        <w:t xml:space="preserve"> может быть обеспечено в подземных охраняемых автостоянках на придомовой территории многокварти</w:t>
      </w:r>
      <w:r w:rsidRPr="00537D65">
        <w:t>р</w:t>
      </w:r>
      <w:r w:rsidRPr="00537D65">
        <w:t>ных жилых домов с соблю</w:t>
      </w:r>
      <w:r w:rsidRPr="00537D65">
        <w:softHyphen/>
        <w:t>дением нормативного уровня благоустройства.</w:t>
      </w:r>
    </w:p>
    <w:p w:rsidR="00396E0E" w:rsidRPr="00537D65" w:rsidRDefault="00396E0E" w:rsidP="00396E0E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line="228" w:lineRule="auto"/>
        <w:ind w:left="1524" w:hanging="222"/>
        <w:contextualSpacing w:val="0"/>
        <w:jc w:val="both"/>
      </w:pPr>
      <w:r w:rsidRPr="00537D65">
        <w:t xml:space="preserve">В зонах жилой застройки следует предусматривать стоянки для хранения </w:t>
      </w:r>
      <w:r w:rsidRPr="00537D65">
        <w:lastRenderedPageBreak/>
        <w:t>ле</w:t>
      </w:r>
      <w:r w:rsidRPr="00537D65">
        <w:t>г</w:t>
      </w:r>
      <w:r w:rsidRPr="00537D65">
        <w:t>ко</w:t>
      </w:r>
      <w:r w:rsidRPr="00537D65">
        <w:softHyphen/>
        <w:t>вых автомобилей населения при пешеходной доступности не более 800 м, а в районах ре</w:t>
      </w:r>
      <w:r w:rsidRPr="00537D65">
        <w:softHyphen/>
        <w:t>конструкции – не более 1000 м.</w:t>
      </w:r>
    </w:p>
    <w:p w:rsidR="00396E0E" w:rsidRPr="00537D65" w:rsidRDefault="00396E0E" w:rsidP="00396E0E">
      <w:pPr>
        <w:pStyle w:val="ConsPlusNormal"/>
        <w:numPr>
          <w:ilvl w:val="0"/>
          <w:numId w:val="5"/>
        </w:numPr>
        <w:spacing w:line="228" w:lineRule="auto"/>
        <w:ind w:left="1524" w:hanging="222"/>
        <w:jc w:val="both"/>
        <w:rPr>
          <w:rFonts w:ascii="Times New Roman" w:hAnsi="Times New Roman" w:cs="Times New Roman"/>
          <w:sz w:val="24"/>
          <w:szCs w:val="24"/>
        </w:rPr>
      </w:pPr>
      <w:r w:rsidRPr="00537D65">
        <w:rPr>
          <w:rFonts w:ascii="Times New Roman" w:hAnsi="Times New Roman" w:cs="Times New Roman"/>
          <w:sz w:val="24"/>
          <w:szCs w:val="24"/>
        </w:rPr>
        <w:t>Длина пешеходных подходов от стоянок для временного хранения легковых авто</w:t>
      </w:r>
      <w:r w:rsidRPr="00537D65">
        <w:rPr>
          <w:rFonts w:ascii="Times New Roman" w:hAnsi="Times New Roman" w:cs="Times New Roman"/>
          <w:sz w:val="24"/>
          <w:szCs w:val="24"/>
        </w:rPr>
        <w:softHyphen/>
        <w:t xml:space="preserve">мобилей к объектам в зонах массового отдыха не должна превышать </w:t>
      </w:r>
      <w:r w:rsidRPr="00537D65">
        <w:rPr>
          <w:rFonts w:ascii="Times New Roman" w:hAnsi="Times New Roman" w:cs="Times New Roman"/>
          <w:sz w:val="24"/>
          <w:szCs w:val="24"/>
        </w:rPr>
        <w:br/>
        <w:t>1000 м.</w:t>
      </w:r>
    </w:p>
    <w:p w:rsidR="00396E0E" w:rsidRPr="00537D65" w:rsidRDefault="00396E0E" w:rsidP="00396E0E">
      <w:pPr>
        <w:pStyle w:val="ConsPlusNormal"/>
        <w:numPr>
          <w:ilvl w:val="0"/>
          <w:numId w:val="5"/>
        </w:numPr>
        <w:spacing w:line="228" w:lineRule="auto"/>
        <w:ind w:left="1524" w:hanging="222"/>
        <w:jc w:val="both"/>
        <w:rPr>
          <w:rFonts w:ascii="Times New Roman" w:hAnsi="Times New Roman" w:cs="Times New Roman"/>
          <w:sz w:val="24"/>
          <w:szCs w:val="24"/>
        </w:rPr>
      </w:pPr>
      <w:r w:rsidRPr="00537D65">
        <w:rPr>
          <w:rFonts w:ascii="Times New Roman" w:hAnsi="Times New Roman" w:cs="Times New Roman"/>
          <w:sz w:val="24"/>
          <w:szCs w:val="24"/>
        </w:rPr>
        <w:t>В городах – центрах туризма Чувашской Республики следует предусматривать стоянки туристических автобусов и парковочные места для легковых автом</w:t>
      </w:r>
      <w:r w:rsidRPr="00537D65">
        <w:rPr>
          <w:rFonts w:ascii="Times New Roman" w:hAnsi="Times New Roman" w:cs="Times New Roman"/>
          <w:sz w:val="24"/>
          <w:szCs w:val="24"/>
        </w:rPr>
        <w:t>о</w:t>
      </w:r>
      <w:r w:rsidRPr="00537D65">
        <w:rPr>
          <w:rFonts w:ascii="Times New Roman" w:hAnsi="Times New Roman" w:cs="Times New Roman"/>
          <w:sz w:val="24"/>
          <w:szCs w:val="24"/>
        </w:rPr>
        <w:t>билей, принадлежащих туристам, число которых опре</w:t>
      </w:r>
      <w:r w:rsidRPr="00537D65">
        <w:rPr>
          <w:rFonts w:ascii="Times New Roman" w:hAnsi="Times New Roman" w:cs="Times New Roman"/>
          <w:sz w:val="24"/>
          <w:szCs w:val="24"/>
        </w:rPr>
        <w:softHyphen/>
        <w:t>деляется расчетом. Ук</w:t>
      </w:r>
      <w:r w:rsidRPr="00537D65">
        <w:rPr>
          <w:rFonts w:ascii="Times New Roman" w:hAnsi="Times New Roman" w:cs="Times New Roman"/>
          <w:sz w:val="24"/>
          <w:szCs w:val="24"/>
        </w:rPr>
        <w:t>а</w:t>
      </w:r>
      <w:r w:rsidRPr="00537D65">
        <w:rPr>
          <w:rFonts w:ascii="Times New Roman" w:hAnsi="Times New Roman" w:cs="Times New Roman"/>
          <w:sz w:val="24"/>
          <w:szCs w:val="24"/>
        </w:rPr>
        <w:t>занные стоянки должны быть размещены с учетом обеспечения удоб</w:t>
      </w:r>
      <w:r w:rsidRPr="00537D65">
        <w:rPr>
          <w:rFonts w:ascii="Times New Roman" w:hAnsi="Times New Roman" w:cs="Times New Roman"/>
          <w:sz w:val="24"/>
          <w:szCs w:val="24"/>
        </w:rPr>
        <w:softHyphen/>
        <w:t>ных по</w:t>
      </w:r>
      <w:r w:rsidRPr="00537D65">
        <w:rPr>
          <w:rFonts w:ascii="Times New Roman" w:hAnsi="Times New Roman" w:cs="Times New Roman"/>
          <w:sz w:val="24"/>
          <w:szCs w:val="24"/>
        </w:rPr>
        <w:t>д</w:t>
      </w:r>
      <w:r w:rsidRPr="00537D65">
        <w:rPr>
          <w:rFonts w:ascii="Times New Roman" w:hAnsi="Times New Roman" w:cs="Times New Roman"/>
          <w:sz w:val="24"/>
          <w:szCs w:val="24"/>
        </w:rPr>
        <w:t>ходов к объектам туристского осмотра, но не далее 500 м от них, и не нарушать целост</w:t>
      </w:r>
      <w:r w:rsidRPr="00537D65">
        <w:rPr>
          <w:rFonts w:ascii="Times New Roman" w:hAnsi="Times New Roman" w:cs="Times New Roman"/>
          <w:sz w:val="24"/>
          <w:szCs w:val="24"/>
        </w:rPr>
        <w:softHyphen/>
        <w:t>ный характер ист</w:t>
      </w:r>
      <w:r w:rsidRPr="00537D65">
        <w:rPr>
          <w:rFonts w:ascii="Times New Roman" w:hAnsi="Times New Roman" w:cs="Times New Roman"/>
          <w:sz w:val="24"/>
          <w:szCs w:val="24"/>
        </w:rPr>
        <w:t>о</w:t>
      </w:r>
      <w:r w:rsidRPr="00537D65">
        <w:rPr>
          <w:rFonts w:ascii="Times New Roman" w:hAnsi="Times New Roman" w:cs="Times New Roman"/>
          <w:sz w:val="24"/>
          <w:szCs w:val="24"/>
        </w:rPr>
        <w:t xml:space="preserve">рической среды. </w:t>
      </w:r>
    </w:p>
    <w:p w:rsidR="00396E0E" w:rsidRPr="00537D65" w:rsidRDefault="00396E0E" w:rsidP="00396E0E">
      <w:pPr>
        <w:pStyle w:val="ConsPlusNormal"/>
        <w:numPr>
          <w:ilvl w:val="0"/>
          <w:numId w:val="5"/>
        </w:numPr>
        <w:spacing w:line="228" w:lineRule="auto"/>
        <w:ind w:left="1524" w:hanging="222"/>
        <w:jc w:val="both"/>
        <w:rPr>
          <w:rFonts w:ascii="Times New Roman" w:hAnsi="Times New Roman" w:cs="Times New Roman"/>
          <w:sz w:val="24"/>
          <w:szCs w:val="24"/>
        </w:rPr>
      </w:pPr>
      <w:r w:rsidRPr="00537D65">
        <w:rPr>
          <w:rFonts w:ascii="Times New Roman" w:hAnsi="Times New Roman" w:cs="Times New Roman"/>
          <w:sz w:val="24"/>
          <w:szCs w:val="24"/>
        </w:rPr>
        <w:t>Вместимость стоянок для парковки туристических автобусов у аэропортов, реч</w:t>
      </w:r>
      <w:r w:rsidRPr="00537D65">
        <w:rPr>
          <w:rFonts w:ascii="Times New Roman" w:hAnsi="Times New Roman" w:cs="Times New Roman"/>
          <w:sz w:val="24"/>
          <w:szCs w:val="24"/>
        </w:rPr>
        <w:softHyphen/>
        <w:t xml:space="preserve">ных пассажирских портов, железнодорожных вокзалов следует принимать по норме 3-4 </w:t>
      </w:r>
      <w:proofErr w:type="spellStart"/>
      <w:r w:rsidRPr="00537D65">
        <w:rPr>
          <w:rFonts w:ascii="Times New Roman" w:hAnsi="Times New Roman" w:cs="Times New Roman"/>
          <w:sz w:val="24"/>
          <w:szCs w:val="24"/>
        </w:rPr>
        <w:t>ма</w:t>
      </w:r>
      <w:r w:rsidRPr="00537D65">
        <w:rPr>
          <w:rFonts w:ascii="Times New Roman" w:hAnsi="Times New Roman" w:cs="Times New Roman"/>
          <w:sz w:val="24"/>
          <w:szCs w:val="24"/>
        </w:rPr>
        <w:softHyphen/>
        <w:t>шино-места</w:t>
      </w:r>
      <w:proofErr w:type="spellEnd"/>
      <w:r w:rsidRPr="00537D65">
        <w:rPr>
          <w:rFonts w:ascii="Times New Roman" w:hAnsi="Times New Roman" w:cs="Times New Roman"/>
          <w:sz w:val="24"/>
          <w:szCs w:val="24"/>
        </w:rPr>
        <w:t xml:space="preserve"> на 100 пассажиров (туристов), прибывающих в часы пик.</w:t>
      </w:r>
    </w:p>
    <w:p w:rsidR="00396E0E" w:rsidRPr="00537D65" w:rsidRDefault="00396E0E" w:rsidP="00396E0E">
      <w:pPr>
        <w:pStyle w:val="ConsPlusNormal"/>
        <w:spacing w:line="228" w:lineRule="auto"/>
        <w:ind w:left="1524" w:hanging="222"/>
        <w:jc w:val="both"/>
        <w:rPr>
          <w:rFonts w:ascii="Times New Roman" w:hAnsi="Times New Roman" w:cs="Times New Roman"/>
          <w:sz w:val="24"/>
          <w:szCs w:val="24"/>
        </w:rPr>
      </w:pPr>
      <w:r w:rsidRPr="00537D65">
        <w:rPr>
          <w:rFonts w:ascii="Times New Roman" w:hAnsi="Times New Roman" w:cs="Times New Roman"/>
          <w:sz w:val="24"/>
          <w:szCs w:val="24"/>
        </w:rPr>
        <w:tab/>
        <w:t>Параметры парковки должны рассчитываться с учетом класса вместимости автобусов, но не менее 3,0 м ширины, 8,5 м длины, и безопасного прохода пешеходов ме</w:t>
      </w:r>
      <w:r w:rsidRPr="00537D65">
        <w:rPr>
          <w:rFonts w:ascii="Times New Roman" w:hAnsi="Times New Roman" w:cs="Times New Roman"/>
          <w:sz w:val="24"/>
          <w:szCs w:val="24"/>
        </w:rPr>
        <w:t>ж</w:t>
      </w:r>
      <w:r w:rsidRPr="00537D65">
        <w:rPr>
          <w:rFonts w:ascii="Times New Roman" w:hAnsi="Times New Roman" w:cs="Times New Roman"/>
          <w:sz w:val="24"/>
          <w:szCs w:val="24"/>
        </w:rPr>
        <w:t>ду гра</w:t>
      </w:r>
      <w:r w:rsidRPr="00537D65">
        <w:rPr>
          <w:rFonts w:ascii="Times New Roman" w:hAnsi="Times New Roman" w:cs="Times New Roman"/>
          <w:sz w:val="24"/>
          <w:szCs w:val="24"/>
        </w:rPr>
        <w:softHyphen/>
        <w:t>ницами парковочных мест шириной не менее 0,75 м.</w:t>
      </w:r>
    </w:p>
    <w:p w:rsidR="00396E0E" w:rsidRPr="00537D65" w:rsidRDefault="00396E0E" w:rsidP="00396E0E">
      <w:pPr>
        <w:pStyle w:val="ConsPlusNormal"/>
        <w:numPr>
          <w:ilvl w:val="0"/>
          <w:numId w:val="5"/>
        </w:numPr>
        <w:spacing w:line="228" w:lineRule="auto"/>
        <w:ind w:left="1524" w:hanging="222"/>
        <w:jc w:val="both"/>
        <w:rPr>
          <w:rFonts w:ascii="Times New Roman" w:hAnsi="Times New Roman" w:cs="Times New Roman"/>
          <w:sz w:val="24"/>
          <w:szCs w:val="24"/>
        </w:rPr>
      </w:pPr>
      <w:r w:rsidRPr="00537D65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spellStart"/>
      <w:r w:rsidRPr="00537D65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537D65">
        <w:rPr>
          <w:rFonts w:ascii="Times New Roman" w:hAnsi="Times New Roman" w:cs="Times New Roman"/>
          <w:sz w:val="24"/>
          <w:szCs w:val="24"/>
        </w:rPr>
        <w:t xml:space="preserve"> следует принимать при уровнях автомобилизации, опр</w:t>
      </w:r>
      <w:r w:rsidRPr="00537D65">
        <w:rPr>
          <w:rFonts w:ascii="Times New Roman" w:hAnsi="Times New Roman" w:cs="Times New Roman"/>
          <w:sz w:val="24"/>
          <w:szCs w:val="24"/>
        </w:rPr>
        <w:t>е</w:t>
      </w:r>
      <w:r w:rsidRPr="00537D65">
        <w:rPr>
          <w:rFonts w:ascii="Times New Roman" w:hAnsi="Times New Roman" w:cs="Times New Roman"/>
          <w:sz w:val="24"/>
          <w:szCs w:val="24"/>
        </w:rPr>
        <w:t>делен</w:t>
      </w:r>
      <w:r w:rsidRPr="00537D65">
        <w:rPr>
          <w:rFonts w:ascii="Times New Roman" w:hAnsi="Times New Roman" w:cs="Times New Roman"/>
          <w:sz w:val="24"/>
          <w:szCs w:val="24"/>
        </w:rPr>
        <w:softHyphen/>
        <w:t>ных на расчетный срок.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ind w:left="1524" w:hanging="222"/>
        <w:jc w:val="both"/>
      </w:pPr>
      <w:r w:rsidRPr="00537D65">
        <w:tab/>
        <w:t>Перечень зданий и сооружений уточняется в соответствующих сводах правил, регла</w:t>
      </w:r>
      <w:r w:rsidRPr="00537D65">
        <w:softHyphen/>
        <w:t>ментирующих проектирование зданий и сооружений, площадок и помещений, пре</w:t>
      </w:r>
      <w:r w:rsidRPr="00537D65">
        <w:t>д</w:t>
      </w:r>
      <w:r w:rsidRPr="00537D65">
        <w:t>назначен</w:t>
      </w:r>
      <w:r w:rsidRPr="00537D65">
        <w:softHyphen/>
        <w:t>ных для стоянок.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</w:pP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ind w:firstLine="708"/>
        <w:jc w:val="right"/>
      </w:pPr>
      <w:r w:rsidRPr="00537D65">
        <w:t>Таблица 1.1.2 (2)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ind w:firstLine="708"/>
        <w:jc w:val="right"/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20"/>
        <w:gridCol w:w="2511"/>
        <w:gridCol w:w="2094"/>
        <w:gridCol w:w="2230"/>
      </w:tblGrid>
      <w:tr w:rsidR="00396E0E" w:rsidRPr="00537D65" w:rsidTr="00D45BCE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537D65">
              <w:t xml:space="preserve">Тип жилого дома 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537D65">
              <w:t>и квартиры по уровню комфорта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537D65">
              <w:t xml:space="preserve">Норма площади квартир в расчете на одного 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537D65">
              <w:t>человека, м</w:t>
            </w:r>
            <w:proofErr w:type="gramStart"/>
            <w:r w:rsidRPr="00537D6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537D65">
              <w:t xml:space="preserve">Формула заселения жилого дома 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537D65">
              <w:t>и квартиры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537D65">
              <w:t>Доля в общем объеме жилищного стро</w:t>
            </w:r>
            <w:r w:rsidRPr="00537D65">
              <w:t>и</w:t>
            </w:r>
            <w:r w:rsidRPr="00537D65">
              <w:t>тельства, %</w:t>
            </w:r>
          </w:p>
        </w:tc>
      </w:tr>
      <w:tr w:rsidR="00396E0E" w:rsidRPr="00537D65" w:rsidTr="00D45BCE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"/>
            </w:pPr>
            <w:r w:rsidRPr="00537D65">
              <w:t>Бизнес-класс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50"/>
            </w:pPr>
            <w:r w:rsidRPr="00537D65">
              <w:t>40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50"/>
            </w:pPr>
            <w:proofErr w:type="spellStart"/>
            <w:r w:rsidRPr="00537D65">
              <w:t>k</w:t>
            </w:r>
            <w:proofErr w:type="spellEnd"/>
            <w:r w:rsidRPr="00537D65">
              <w:t xml:space="preserve"> = </w:t>
            </w:r>
            <w:proofErr w:type="spellStart"/>
            <w:r w:rsidRPr="00537D65">
              <w:t>n</w:t>
            </w:r>
            <w:proofErr w:type="spellEnd"/>
            <w:r w:rsidRPr="00537D65">
              <w:t xml:space="preserve"> + 1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50"/>
            </w:pPr>
            <w:proofErr w:type="spellStart"/>
            <w:r w:rsidRPr="00537D65">
              <w:t>k</w:t>
            </w:r>
            <w:proofErr w:type="spellEnd"/>
            <w:r w:rsidRPr="00537D65">
              <w:t xml:space="preserve"> = </w:t>
            </w:r>
            <w:proofErr w:type="spellStart"/>
            <w:r w:rsidRPr="00537D65">
              <w:t>n</w:t>
            </w:r>
            <w:proofErr w:type="spellEnd"/>
            <w:r w:rsidRPr="00537D65">
              <w:t xml:space="preserve"> + 2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u w:val="single"/>
              </w:rPr>
            </w:pPr>
            <w:r w:rsidRPr="00537D65">
              <w:rPr>
                <w:u w:val="single"/>
              </w:rPr>
              <w:t>10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537D65">
              <w:t>15</w:t>
            </w:r>
          </w:p>
        </w:tc>
      </w:tr>
      <w:tr w:rsidR="00396E0E" w:rsidRPr="00537D65" w:rsidTr="00D45BCE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"/>
            </w:pPr>
            <w:proofErr w:type="spellStart"/>
            <w:r w:rsidRPr="00537D65">
              <w:t>Экономкласс</w:t>
            </w:r>
            <w:proofErr w:type="spellEnd"/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50"/>
            </w:pPr>
            <w:r w:rsidRPr="00537D65">
              <w:t>30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50"/>
            </w:pPr>
            <w:proofErr w:type="spellStart"/>
            <w:r w:rsidRPr="00537D65">
              <w:t>k</w:t>
            </w:r>
            <w:proofErr w:type="spellEnd"/>
            <w:r w:rsidRPr="00537D65">
              <w:t xml:space="preserve"> = </w:t>
            </w:r>
            <w:proofErr w:type="spellStart"/>
            <w:r w:rsidRPr="00537D65">
              <w:t>n</w:t>
            </w:r>
            <w:proofErr w:type="spellEnd"/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50"/>
            </w:pPr>
            <w:proofErr w:type="spellStart"/>
            <w:r w:rsidRPr="00537D65">
              <w:t>k</w:t>
            </w:r>
            <w:proofErr w:type="spellEnd"/>
            <w:r w:rsidRPr="00537D65">
              <w:t xml:space="preserve"> = </w:t>
            </w:r>
            <w:proofErr w:type="spellStart"/>
            <w:r w:rsidRPr="00537D65">
              <w:t>n</w:t>
            </w:r>
            <w:proofErr w:type="spellEnd"/>
            <w:r w:rsidRPr="00537D65">
              <w:t xml:space="preserve"> + 1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u w:val="single"/>
              </w:rPr>
            </w:pPr>
            <w:r w:rsidRPr="00537D65">
              <w:rPr>
                <w:u w:val="single"/>
              </w:rPr>
              <w:t>25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537D65">
              <w:t>50</w:t>
            </w:r>
          </w:p>
        </w:tc>
      </w:tr>
      <w:tr w:rsidR="00396E0E" w:rsidRPr="00537D65" w:rsidTr="00D45BCE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"/>
            </w:pPr>
            <w:r w:rsidRPr="00537D65">
              <w:t>Муниципальный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50"/>
            </w:pPr>
            <w:r w:rsidRPr="00537D65">
              <w:t>20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50"/>
            </w:pPr>
            <w:proofErr w:type="spellStart"/>
            <w:r w:rsidRPr="00537D65">
              <w:t>k</w:t>
            </w:r>
            <w:proofErr w:type="spellEnd"/>
            <w:r w:rsidRPr="00537D65">
              <w:t xml:space="preserve"> = </w:t>
            </w:r>
            <w:proofErr w:type="spellStart"/>
            <w:r w:rsidRPr="00537D65">
              <w:t>n</w:t>
            </w:r>
            <w:proofErr w:type="spellEnd"/>
            <w:r w:rsidRPr="00537D65">
              <w:t xml:space="preserve"> – 1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50"/>
            </w:pPr>
            <w:proofErr w:type="spellStart"/>
            <w:r w:rsidRPr="00537D65">
              <w:t>k</w:t>
            </w:r>
            <w:proofErr w:type="spellEnd"/>
            <w:r w:rsidRPr="00537D65">
              <w:t xml:space="preserve"> = </w:t>
            </w:r>
            <w:proofErr w:type="spellStart"/>
            <w:r w:rsidRPr="00537D65">
              <w:t>n</w:t>
            </w:r>
            <w:proofErr w:type="spellEnd"/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u w:val="single"/>
              </w:rPr>
            </w:pPr>
            <w:r w:rsidRPr="00537D65">
              <w:rPr>
                <w:u w:val="single"/>
              </w:rPr>
              <w:t>60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537D65">
              <w:t>30</w:t>
            </w:r>
          </w:p>
        </w:tc>
      </w:tr>
      <w:tr w:rsidR="00396E0E" w:rsidRPr="00537D65" w:rsidTr="00D45BCE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"/>
            </w:pPr>
            <w:r w:rsidRPr="00537D65">
              <w:t>Специализированный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50"/>
            </w:pPr>
            <w:r w:rsidRPr="00537D65">
              <w:t>-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50"/>
            </w:pPr>
            <w:proofErr w:type="spellStart"/>
            <w:r w:rsidRPr="00537D65">
              <w:t>k</w:t>
            </w:r>
            <w:proofErr w:type="spellEnd"/>
            <w:r w:rsidRPr="00537D65">
              <w:t xml:space="preserve"> = </w:t>
            </w:r>
            <w:proofErr w:type="spellStart"/>
            <w:r w:rsidRPr="00537D65">
              <w:t>n</w:t>
            </w:r>
            <w:proofErr w:type="spellEnd"/>
            <w:r w:rsidRPr="00537D65">
              <w:t xml:space="preserve"> – 2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50"/>
            </w:pPr>
            <w:proofErr w:type="spellStart"/>
            <w:r w:rsidRPr="00537D65">
              <w:t>k</w:t>
            </w:r>
            <w:proofErr w:type="spellEnd"/>
            <w:r w:rsidRPr="00537D65">
              <w:t xml:space="preserve"> = </w:t>
            </w:r>
            <w:proofErr w:type="spellStart"/>
            <w:r w:rsidRPr="00537D65">
              <w:t>n</w:t>
            </w:r>
            <w:proofErr w:type="spellEnd"/>
            <w:r w:rsidRPr="00537D65">
              <w:t>- 1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u w:val="single"/>
              </w:rPr>
            </w:pPr>
            <w:r w:rsidRPr="00537D65">
              <w:rPr>
                <w:u w:val="single"/>
              </w:rPr>
              <w:t>7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537D65">
              <w:t>5</w:t>
            </w:r>
          </w:p>
        </w:tc>
      </w:tr>
    </w:tbl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rPr>
          <w:b/>
          <w:bCs/>
        </w:rPr>
      </w:pPr>
    </w:p>
    <w:p w:rsidR="00396E0E" w:rsidRPr="00537D65" w:rsidRDefault="00396E0E" w:rsidP="00396E0E">
      <w:pPr>
        <w:widowControl w:val="0"/>
        <w:tabs>
          <w:tab w:val="left" w:pos="1314"/>
        </w:tabs>
        <w:autoSpaceDE w:val="0"/>
        <w:autoSpaceDN w:val="0"/>
        <w:adjustRightInd w:val="0"/>
        <w:spacing w:line="228" w:lineRule="auto"/>
        <w:ind w:left="1548" w:hanging="1548"/>
        <w:jc w:val="both"/>
      </w:pPr>
      <w:r w:rsidRPr="00537D65">
        <w:t>Примечания:</w:t>
      </w:r>
      <w:r w:rsidRPr="00537D65">
        <w:tab/>
        <w:t>1.Уровень комфорта многоквартирного жилого дома, используемый при ра</w:t>
      </w:r>
      <w:r w:rsidRPr="00537D65">
        <w:t>с</w:t>
      </w:r>
      <w:r w:rsidRPr="00537D65">
        <w:t>чете количества стоянок для постоянного хранения автомобилей, устанавливается в соответс</w:t>
      </w:r>
      <w:r w:rsidRPr="00537D65">
        <w:t>т</w:t>
      </w:r>
      <w:r w:rsidRPr="00537D65">
        <w:t>вии с СП 42.13330.2016.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ind w:left="1554" w:hanging="222"/>
        <w:jc w:val="both"/>
      </w:pPr>
      <w:r w:rsidRPr="00537D65">
        <w:t>2.</w:t>
      </w:r>
      <w:r w:rsidRPr="00537D65">
        <w:tab/>
      </w:r>
      <w:proofErr w:type="spellStart"/>
      <w:r w:rsidRPr="00537D65">
        <w:t>k</w:t>
      </w:r>
      <w:proofErr w:type="spellEnd"/>
      <w:r w:rsidRPr="00537D65">
        <w:t xml:space="preserve"> – общее число жилых комнат в квартире или доме; </w:t>
      </w:r>
      <w:proofErr w:type="spellStart"/>
      <w:r w:rsidRPr="00537D65">
        <w:t>n</w:t>
      </w:r>
      <w:proofErr w:type="spellEnd"/>
      <w:r w:rsidRPr="00537D65">
        <w:t xml:space="preserve"> – численность прож</w:t>
      </w:r>
      <w:r w:rsidRPr="00537D65">
        <w:t>и</w:t>
      </w:r>
      <w:r w:rsidRPr="00537D65">
        <w:t>вающих людей.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ind w:left="1554" w:hanging="222"/>
        <w:jc w:val="both"/>
      </w:pPr>
      <w:r w:rsidRPr="00537D65">
        <w:t>3. В числителе – на первую очередь, в знаменателе – на расчетный срок.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ind w:left="1554" w:hanging="222"/>
        <w:jc w:val="both"/>
      </w:pPr>
      <w:r w:rsidRPr="00537D65">
        <w:t>4. Указанные показатели не являются основанием для установления нормы р</w:t>
      </w:r>
      <w:r w:rsidRPr="00537D65">
        <w:t>е</w:t>
      </w:r>
      <w:r w:rsidRPr="00537D65">
        <w:t>ального заселения.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ind w:firstLine="851"/>
        <w:jc w:val="right"/>
      </w:pP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ind w:firstLine="851"/>
        <w:jc w:val="right"/>
      </w:pPr>
      <w:r w:rsidRPr="00537D65">
        <w:t>Таблица 1.1.2 (3)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ind w:firstLine="851"/>
        <w:jc w:val="right"/>
      </w:pPr>
    </w:p>
    <w:p w:rsidR="00396E0E" w:rsidRPr="00537D65" w:rsidRDefault="00396E0E" w:rsidP="00396E0E">
      <w:pPr>
        <w:pStyle w:val="5"/>
        <w:spacing w:before="0" w:after="0" w:line="228" w:lineRule="auto"/>
        <w:jc w:val="center"/>
        <w:rPr>
          <w:rFonts w:ascii="Times New Roman" w:hAnsi="Times New Roman"/>
          <w:i w:val="0"/>
          <w:iCs/>
          <w:sz w:val="24"/>
          <w:szCs w:val="24"/>
        </w:rPr>
      </w:pPr>
      <w:r w:rsidRPr="00537D65">
        <w:rPr>
          <w:rFonts w:ascii="Times New Roman" w:hAnsi="Times New Roman"/>
          <w:i w:val="0"/>
          <w:sz w:val="24"/>
          <w:szCs w:val="24"/>
        </w:rPr>
        <w:t>Предельные значения расчетных показателей минимально допустимого</w:t>
      </w:r>
    </w:p>
    <w:p w:rsidR="00396E0E" w:rsidRPr="00537D65" w:rsidRDefault="00396E0E" w:rsidP="00396E0E">
      <w:pPr>
        <w:pStyle w:val="5"/>
        <w:spacing w:before="0" w:after="0" w:line="228" w:lineRule="auto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537D65">
        <w:rPr>
          <w:rFonts w:ascii="Times New Roman" w:hAnsi="Times New Roman"/>
          <w:i w:val="0"/>
          <w:sz w:val="24"/>
          <w:szCs w:val="24"/>
        </w:rPr>
        <w:t xml:space="preserve">уровня обеспеченности населения </w:t>
      </w:r>
      <w:r>
        <w:rPr>
          <w:rFonts w:ascii="Times New Roman" w:hAnsi="Times New Roman"/>
          <w:i w:val="0"/>
          <w:sz w:val="24"/>
          <w:szCs w:val="24"/>
        </w:rPr>
        <w:t>Сюрбей-Токаевского</w:t>
      </w:r>
      <w:r w:rsidRPr="00537D65">
        <w:rPr>
          <w:rFonts w:ascii="Times New Roman" w:hAnsi="Times New Roman"/>
          <w:i w:val="0"/>
          <w:sz w:val="24"/>
          <w:szCs w:val="24"/>
        </w:rPr>
        <w:t xml:space="preserve"> сельского поселения Комсомольского района  Чувашской Республики объектами местного значения в области транспорта и предельные значения расчетных показателей максимально </w:t>
      </w:r>
      <w:r w:rsidRPr="00537D65">
        <w:rPr>
          <w:rFonts w:ascii="Times New Roman" w:hAnsi="Times New Roman"/>
          <w:i w:val="0"/>
          <w:sz w:val="24"/>
          <w:szCs w:val="24"/>
        </w:rPr>
        <w:lastRenderedPageBreak/>
        <w:t xml:space="preserve">допустимого уровня территориальной доступности таких объектов для населения  </w:t>
      </w:r>
      <w:r>
        <w:rPr>
          <w:rFonts w:ascii="Times New Roman" w:hAnsi="Times New Roman"/>
          <w:i w:val="0"/>
          <w:sz w:val="24"/>
          <w:szCs w:val="24"/>
        </w:rPr>
        <w:t>Сюрбей-Токаевского</w:t>
      </w:r>
      <w:r w:rsidRPr="00537D65">
        <w:rPr>
          <w:rFonts w:ascii="Times New Roman" w:hAnsi="Times New Roman"/>
          <w:i w:val="0"/>
          <w:sz w:val="24"/>
          <w:szCs w:val="24"/>
        </w:rPr>
        <w:t xml:space="preserve"> сельского поселения Комсомольского района  Чувашской Республики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</w:pPr>
    </w:p>
    <w:tbl>
      <w:tblPr>
        <w:tblW w:w="5000" w:type="pct"/>
        <w:tblInd w:w="2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76"/>
        <w:gridCol w:w="3154"/>
        <w:gridCol w:w="1637"/>
        <w:gridCol w:w="1169"/>
        <w:gridCol w:w="3035"/>
      </w:tblGrid>
      <w:tr w:rsidR="00396E0E" w:rsidRPr="00537D65" w:rsidTr="00D45BCE">
        <w:tc>
          <w:tcPr>
            <w:tcW w:w="30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№</w:t>
            </w:r>
          </w:p>
          <w:p w:rsidR="00396E0E" w:rsidRPr="00537D65" w:rsidRDefault="00396E0E" w:rsidP="00D45BCE">
            <w:pPr>
              <w:spacing w:line="228" w:lineRule="auto"/>
            </w:pPr>
            <w:proofErr w:type="spellStart"/>
            <w:r w:rsidRPr="00537D65">
              <w:t>пп</w:t>
            </w:r>
            <w:proofErr w:type="spellEnd"/>
          </w:p>
        </w:tc>
        <w:tc>
          <w:tcPr>
            <w:tcW w:w="165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 xml:space="preserve">Наименование объекта </w:t>
            </w:r>
          </w:p>
          <w:p w:rsidR="00396E0E" w:rsidRPr="00537D65" w:rsidRDefault="00396E0E" w:rsidP="00D45BCE">
            <w:pPr>
              <w:spacing w:line="228" w:lineRule="auto"/>
            </w:pPr>
            <w:r w:rsidRPr="00537D65">
              <w:t>местного значения</w:t>
            </w:r>
          </w:p>
          <w:p w:rsidR="00396E0E" w:rsidRPr="00537D65" w:rsidRDefault="00396E0E" w:rsidP="00D45BCE">
            <w:pPr>
              <w:spacing w:line="228" w:lineRule="auto"/>
            </w:pPr>
          </w:p>
        </w:tc>
        <w:tc>
          <w:tcPr>
            <w:tcW w:w="14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Расчетный показатель минимально допустимого уровня обеспеченн</w:t>
            </w:r>
            <w:r w:rsidRPr="00537D65">
              <w:t>о</w:t>
            </w:r>
            <w:r w:rsidRPr="00537D65">
              <w:t>сти</w:t>
            </w:r>
          </w:p>
        </w:tc>
        <w:tc>
          <w:tcPr>
            <w:tcW w:w="159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 xml:space="preserve">Расчетный показатель </w:t>
            </w:r>
          </w:p>
          <w:p w:rsidR="00396E0E" w:rsidRPr="00537D65" w:rsidRDefault="00396E0E" w:rsidP="00D45BCE">
            <w:pPr>
              <w:spacing w:line="228" w:lineRule="auto"/>
            </w:pPr>
            <w:r w:rsidRPr="00537D65">
              <w:t>максимально допустимого уровня территориальной до</w:t>
            </w:r>
            <w:r w:rsidRPr="00537D65">
              <w:t>с</w:t>
            </w:r>
            <w:r w:rsidRPr="00537D65">
              <w:t>тупности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 xml:space="preserve">единица </w:t>
            </w:r>
          </w:p>
          <w:p w:rsidR="00396E0E" w:rsidRPr="00537D65" w:rsidRDefault="00396E0E" w:rsidP="00D45BCE">
            <w:pPr>
              <w:spacing w:line="228" w:lineRule="auto"/>
            </w:pPr>
            <w:r w:rsidRPr="00537D65">
              <w:t>измерения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величина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  <w:hideMark/>
          </w:tcPr>
          <w:p w:rsidR="00396E0E" w:rsidRPr="00537D65" w:rsidRDefault="00396E0E" w:rsidP="00D45BCE"/>
        </w:tc>
      </w:tr>
      <w:tr w:rsidR="00396E0E" w:rsidRPr="00537D65" w:rsidTr="00D45BCE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1.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  <w:jc w:val="both"/>
            </w:pPr>
            <w:r w:rsidRPr="00537D65">
              <w:t>Автозаправочные станции*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 xml:space="preserve">Колонка / </w:t>
            </w:r>
          </w:p>
          <w:p w:rsidR="00396E0E" w:rsidRPr="00537D65" w:rsidRDefault="00396E0E" w:rsidP="00D45BCE">
            <w:pPr>
              <w:spacing w:line="228" w:lineRule="auto"/>
            </w:pPr>
            <w:r w:rsidRPr="00537D65">
              <w:t>1200 легковых автом</w:t>
            </w:r>
            <w:r w:rsidRPr="00537D65">
              <w:t>о</w:t>
            </w:r>
            <w:r w:rsidRPr="00537D65">
              <w:t>билей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-</w:t>
            </w:r>
          </w:p>
        </w:tc>
      </w:tr>
      <w:tr w:rsidR="00396E0E" w:rsidRPr="00537D65" w:rsidTr="00D45BCE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2.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  <w:jc w:val="both"/>
            </w:pPr>
            <w:r w:rsidRPr="00537D65">
              <w:t>Станции технического о</w:t>
            </w:r>
            <w:r w:rsidRPr="00537D65">
              <w:t>б</w:t>
            </w:r>
            <w:r w:rsidRPr="00537D65">
              <w:t>служивания*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 xml:space="preserve">Пост на </w:t>
            </w:r>
            <w:r w:rsidRPr="00537D65">
              <w:br/>
              <w:t xml:space="preserve">200 легковых автомобилей 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-</w:t>
            </w:r>
          </w:p>
        </w:tc>
      </w:tr>
    </w:tbl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jc w:val="both"/>
      </w:pPr>
      <w:r w:rsidRPr="00537D65">
        <w:t>____________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ind w:left="162" w:hanging="162"/>
        <w:jc w:val="both"/>
      </w:pPr>
      <w:r w:rsidRPr="00537D65">
        <w:t>*</w:t>
      </w:r>
      <w:r w:rsidRPr="00537D65">
        <w:tab/>
        <w:t>Размещение указанных объектов дорожного сервиса допускается на территориях, сопр</w:t>
      </w:r>
      <w:r w:rsidRPr="00537D65">
        <w:t>я</w:t>
      </w:r>
      <w:r w:rsidRPr="00537D65">
        <w:t>женных с территориями автодорог и улиц городского значения.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ind w:left="162" w:hanging="162"/>
        <w:jc w:val="both"/>
      </w:pPr>
      <w:r w:rsidRPr="00537D65">
        <w:tab/>
        <w:t xml:space="preserve">Классификация приводится в соответствии с санитарной классификацией предприятий, производств и объектов </w:t>
      </w:r>
      <w:proofErr w:type="spellStart"/>
      <w:r w:rsidRPr="00537D65">
        <w:t>СанПиН</w:t>
      </w:r>
      <w:proofErr w:type="spellEnd"/>
      <w:r w:rsidRPr="00537D65">
        <w:t xml:space="preserve"> 2.2.1/2.1.1.1200-03.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jc w:val="right"/>
      </w:pPr>
    </w:p>
    <w:p w:rsidR="00396E0E" w:rsidRPr="00537D65" w:rsidRDefault="00396E0E" w:rsidP="00396E0E">
      <w:pPr>
        <w:widowControl w:val="0"/>
        <w:autoSpaceDE w:val="0"/>
        <w:autoSpaceDN w:val="0"/>
        <w:adjustRightInd w:val="0"/>
        <w:jc w:val="right"/>
      </w:pPr>
      <w:r w:rsidRPr="00537D65">
        <w:t>Таблица 1.1.2 (4)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jc w:val="right"/>
      </w:pPr>
    </w:p>
    <w:p w:rsidR="00396E0E" w:rsidRPr="00537D65" w:rsidRDefault="00396E0E" w:rsidP="00396E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537D65">
        <w:rPr>
          <w:b/>
          <w:bCs/>
        </w:rPr>
        <w:t xml:space="preserve">Предельные значения расчетных показателей минимально допустимого </w:t>
      </w:r>
      <w:proofErr w:type="gramEnd"/>
    </w:p>
    <w:p w:rsidR="00396E0E" w:rsidRPr="00537D65" w:rsidRDefault="00396E0E" w:rsidP="00396E0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537D65">
        <w:rPr>
          <w:b/>
          <w:bCs/>
        </w:rPr>
        <w:t xml:space="preserve">уровня обеспеченности населения </w:t>
      </w:r>
      <w:r>
        <w:rPr>
          <w:b/>
          <w:bCs/>
        </w:rPr>
        <w:t>Сюрбей-Токаевского</w:t>
      </w:r>
      <w:r w:rsidRPr="00537D65">
        <w:rPr>
          <w:b/>
          <w:bCs/>
        </w:rPr>
        <w:t xml:space="preserve"> сельского поселения Комс</w:t>
      </w:r>
      <w:r w:rsidRPr="00537D65">
        <w:rPr>
          <w:b/>
          <w:bCs/>
        </w:rPr>
        <w:t>о</w:t>
      </w:r>
      <w:r w:rsidRPr="00537D65">
        <w:rPr>
          <w:b/>
          <w:bCs/>
        </w:rPr>
        <w:t>мольского района Чувашской Республики объектами местного значения, предназн</w:t>
      </w:r>
      <w:r w:rsidRPr="00537D65">
        <w:rPr>
          <w:b/>
          <w:bCs/>
        </w:rPr>
        <w:t>а</w:t>
      </w:r>
      <w:r w:rsidRPr="00537D65">
        <w:rPr>
          <w:b/>
          <w:bCs/>
        </w:rPr>
        <w:t>ченными для предоставления транспортных услуг и организации транспортного обслуживания н</w:t>
      </w:r>
      <w:r w:rsidRPr="00537D65">
        <w:rPr>
          <w:b/>
          <w:bCs/>
        </w:rPr>
        <w:t>а</w:t>
      </w:r>
      <w:r w:rsidRPr="00537D65">
        <w:rPr>
          <w:b/>
          <w:bCs/>
        </w:rPr>
        <w:t xml:space="preserve">селения, и предельные значения расчетных показателей максимально допустимого уровня территориальной доступности таких объектов для населения  </w:t>
      </w:r>
      <w:r>
        <w:rPr>
          <w:b/>
          <w:bCs/>
        </w:rPr>
        <w:t>Сюрбей-Токаевского</w:t>
      </w:r>
      <w:r w:rsidRPr="00537D65">
        <w:rPr>
          <w:b/>
          <w:bCs/>
        </w:rPr>
        <w:t xml:space="preserve"> сельского поселения Комсомольского района Чувашской Респу</w:t>
      </w:r>
      <w:r w:rsidRPr="00537D65">
        <w:rPr>
          <w:b/>
          <w:bCs/>
        </w:rPr>
        <w:t>б</w:t>
      </w:r>
      <w:r w:rsidRPr="00537D65">
        <w:rPr>
          <w:b/>
          <w:bCs/>
        </w:rPr>
        <w:t>лики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jc w:val="center"/>
      </w:pPr>
    </w:p>
    <w:tbl>
      <w:tblPr>
        <w:tblW w:w="5097" w:type="pct"/>
        <w:tblInd w:w="2" w:type="dxa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488"/>
        <w:gridCol w:w="2221"/>
        <w:gridCol w:w="1670"/>
        <w:gridCol w:w="1573"/>
        <w:gridCol w:w="1752"/>
        <w:gridCol w:w="2053"/>
      </w:tblGrid>
      <w:tr w:rsidR="00396E0E" w:rsidRPr="00537D65" w:rsidTr="00D45BCE">
        <w:tc>
          <w:tcPr>
            <w:tcW w:w="25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№</w:t>
            </w:r>
          </w:p>
          <w:p w:rsidR="00396E0E" w:rsidRPr="00537D65" w:rsidRDefault="00396E0E" w:rsidP="00D45BCE">
            <w:pPr>
              <w:rPr>
                <w:color w:val="000000"/>
              </w:rPr>
            </w:pPr>
            <w:proofErr w:type="spellStart"/>
            <w:r w:rsidRPr="00537D65">
              <w:rPr>
                <w:color w:val="000000"/>
              </w:rPr>
              <w:t>пп</w:t>
            </w:r>
            <w:proofErr w:type="spellEnd"/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Наименование объекта местного зн</w:t>
            </w:r>
            <w:r w:rsidRPr="00537D65">
              <w:rPr>
                <w:color w:val="000000"/>
              </w:rPr>
              <w:t>а</w:t>
            </w:r>
            <w:r w:rsidRPr="00537D65">
              <w:rPr>
                <w:color w:val="000000"/>
              </w:rPr>
              <w:t>чения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 xml:space="preserve">Расчетный показатель 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>минимально допустимого уровня обеспеченности</w:t>
            </w: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>Расчетный показатель максимально допустимого уровня территориал</w:t>
            </w:r>
            <w:r w:rsidRPr="00537D65">
              <w:t>ь</w:t>
            </w:r>
            <w:r w:rsidRPr="00537D65">
              <w:t>ной доступности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 xml:space="preserve">единица </w:t>
            </w:r>
          </w:p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измерения</w:t>
            </w:r>
          </w:p>
        </w:tc>
        <w:tc>
          <w:tcPr>
            <w:tcW w:w="806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 xml:space="preserve">величина </w:t>
            </w:r>
          </w:p>
        </w:tc>
        <w:tc>
          <w:tcPr>
            <w:tcW w:w="898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 xml:space="preserve">единица </w:t>
            </w:r>
          </w:p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измерения</w:t>
            </w:r>
          </w:p>
        </w:tc>
        <w:tc>
          <w:tcPr>
            <w:tcW w:w="1051" w:type="pct"/>
            <w:tcBorders>
              <w:top w:val="single" w:sz="4" w:space="0" w:color="404040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 xml:space="preserve">величина </w:t>
            </w:r>
          </w:p>
        </w:tc>
      </w:tr>
    </w:tbl>
    <w:p w:rsidR="00396E0E" w:rsidRPr="00537D65" w:rsidRDefault="00396E0E" w:rsidP="00396E0E">
      <w:pPr>
        <w:widowControl w:val="0"/>
        <w:suppressAutoHyphens/>
        <w:spacing w:line="20" w:lineRule="exact"/>
      </w:pPr>
    </w:p>
    <w:tbl>
      <w:tblPr>
        <w:tblW w:w="4974" w:type="pct"/>
        <w:tblInd w:w="2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Look w:val="00A0"/>
      </w:tblPr>
      <w:tblGrid>
        <w:gridCol w:w="506"/>
        <w:gridCol w:w="2239"/>
        <w:gridCol w:w="1600"/>
        <w:gridCol w:w="1622"/>
        <w:gridCol w:w="1697"/>
        <w:gridCol w:w="1857"/>
      </w:tblGrid>
      <w:tr w:rsidR="00396E0E" w:rsidRPr="00537D65" w:rsidTr="00D45BCE">
        <w:trPr>
          <w:tblHeader/>
        </w:trPr>
        <w:tc>
          <w:tcPr>
            <w:tcW w:w="26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1</w:t>
            </w:r>
          </w:p>
        </w:tc>
        <w:tc>
          <w:tcPr>
            <w:tcW w:w="11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2</w:t>
            </w:r>
          </w:p>
        </w:tc>
        <w:tc>
          <w:tcPr>
            <w:tcW w:w="8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3</w:t>
            </w:r>
          </w:p>
        </w:tc>
        <w:tc>
          <w:tcPr>
            <w:tcW w:w="8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4</w:t>
            </w:r>
          </w:p>
        </w:tc>
        <w:tc>
          <w:tcPr>
            <w:tcW w:w="89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5</w:t>
            </w:r>
          </w:p>
        </w:tc>
        <w:tc>
          <w:tcPr>
            <w:tcW w:w="9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6</w:t>
            </w:r>
          </w:p>
        </w:tc>
      </w:tr>
      <w:tr w:rsidR="00396E0E" w:rsidRPr="00537D65" w:rsidTr="00D45BCE">
        <w:tc>
          <w:tcPr>
            <w:tcW w:w="26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1.1</w:t>
            </w:r>
          </w:p>
        </w:tc>
        <w:tc>
          <w:tcPr>
            <w:tcW w:w="11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  <w:rPr>
                <w:color w:val="000000"/>
              </w:rPr>
            </w:pPr>
            <w:r w:rsidRPr="00537D65">
              <w:rPr>
                <w:color w:val="000000"/>
              </w:rPr>
              <w:t>Остановочные пункты транспорта на межмуниц</w:t>
            </w:r>
            <w:r w:rsidRPr="00537D65">
              <w:rPr>
                <w:color w:val="000000"/>
              </w:rPr>
              <w:t>и</w:t>
            </w:r>
            <w:r w:rsidRPr="00537D65">
              <w:rPr>
                <w:color w:val="000000"/>
              </w:rPr>
              <w:t>пальных маршрутах регулярных перев</w:t>
            </w:r>
            <w:r w:rsidRPr="00537D65">
              <w:rPr>
                <w:color w:val="000000"/>
              </w:rPr>
              <w:t>о</w:t>
            </w:r>
            <w:r w:rsidRPr="00537D65">
              <w:rPr>
                <w:color w:val="000000"/>
              </w:rPr>
              <w:t>зок*</w:t>
            </w:r>
          </w:p>
        </w:tc>
        <w:tc>
          <w:tcPr>
            <w:tcW w:w="8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Количество на населе</w:t>
            </w:r>
            <w:r w:rsidRPr="00537D65">
              <w:rPr>
                <w:color w:val="000000"/>
              </w:rPr>
              <w:t>н</w:t>
            </w:r>
            <w:r w:rsidRPr="00537D65">
              <w:rPr>
                <w:color w:val="000000"/>
              </w:rPr>
              <w:t xml:space="preserve">ный пункт </w:t>
            </w:r>
          </w:p>
        </w:tc>
        <w:tc>
          <w:tcPr>
            <w:tcW w:w="8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2</w:t>
            </w:r>
          </w:p>
        </w:tc>
        <w:tc>
          <w:tcPr>
            <w:tcW w:w="89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м</w:t>
            </w:r>
          </w:p>
        </w:tc>
        <w:tc>
          <w:tcPr>
            <w:tcW w:w="9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На дорогах к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тегорий I – III автобусные о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тановки следует назн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чать не чаще чем через 3000 м, в густ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населенной м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D65">
              <w:rPr>
                <w:rFonts w:ascii="Times New Roman" w:hAnsi="Times New Roman" w:cs="Times New Roman"/>
                <w:sz w:val="24"/>
                <w:szCs w:val="24"/>
              </w:rPr>
              <w:t>стности – 1500 м</w:t>
            </w:r>
          </w:p>
        </w:tc>
      </w:tr>
      <w:tr w:rsidR="00396E0E" w:rsidRPr="00537D65" w:rsidTr="00D45BCE">
        <w:tc>
          <w:tcPr>
            <w:tcW w:w="26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1.2</w:t>
            </w:r>
          </w:p>
        </w:tc>
        <w:tc>
          <w:tcPr>
            <w:tcW w:w="11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  <w:rPr>
                <w:color w:val="000000"/>
              </w:rPr>
            </w:pPr>
            <w:r w:rsidRPr="00537D65">
              <w:rPr>
                <w:color w:val="000000"/>
              </w:rPr>
              <w:t>Остановки общес</w:t>
            </w:r>
            <w:r w:rsidRPr="00537D65">
              <w:rPr>
                <w:color w:val="000000"/>
              </w:rPr>
              <w:t>т</w:t>
            </w:r>
            <w:r w:rsidRPr="00537D65">
              <w:rPr>
                <w:color w:val="000000"/>
              </w:rPr>
              <w:t xml:space="preserve">венного </w:t>
            </w:r>
            <w:r w:rsidRPr="00537D65">
              <w:rPr>
                <w:color w:val="000000"/>
              </w:rPr>
              <w:lastRenderedPageBreak/>
              <w:t>транспорта в администрати</w:t>
            </w:r>
            <w:r w:rsidRPr="00537D65">
              <w:rPr>
                <w:color w:val="000000"/>
              </w:rPr>
              <w:t>в</w:t>
            </w:r>
            <w:r w:rsidRPr="00537D65">
              <w:rPr>
                <w:color w:val="000000"/>
              </w:rPr>
              <w:t>ных центрах сельских п</w:t>
            </w:r>
            <w:r w:rsidRPr="00537D65">
              <w:rPr>
                <w:color w:val="000000"/>
              </w:rPr>
              <w:t>о</w:t>
            </w:r>
            <w:r w:rsidRPr="00537D65">
              <w:rPr>
                <w:color w:val="000000"/>
              </w:rPr>
              <w:t>селений</w:t>
            </w:r>
          </w:p>
        </w:tc>
        <w:tc>
          <w:tcPr>
            <w:tcW w:w="8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lastRenderedPageBreak/>
              <w:t xml:space="preserve">Количество на </w:t>
            </w:r>
            <w:r w:rsidRPr="00537D65">
              <w:rPr>
                <w:color w:val="000000"/>
              </w:rPr>
              <w:lastRenderedPageBreak/>
              <w:t>населе</w:t>
            </w:r>
            <w:r w:rsidRPr="00537D65">
              <w:rPr>
                <w:color w:val="000000"/>
              </w:rPr>
              <w:t>н</w:t>
            </w:r>
            <w:r w:rsidRPr="00537D65">
              <w:rPr>
                <w:color w:val="000000"/>
              </w:rPr>
              <w:t>ный пункт</w:t>
            </w:r>
          </w:p>
        </w:tc>
        <w:tc>
          <w:tcPr>
            <w:tcW w:w="8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lastRenderedPageBreak/>
              <w:t>2</w:t>
            </w:r>
          </w:p>
        </w:tc>
        <w:tc>
          <w:tcPr>
            <w:tcW w:w="89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 xml:space="preserve">Пешеходная доступность, </w:t>
            </w:r>
            <w:proofErr w:type="gramStart"/>
            <w:r w:rsidRPr="00537D65">
              <w:rPr>
                <w:color w:val="000000"/>
              </w:rPr>
              <w:lastRenderedPageBreak/>
              <w:t>м</w:t>
            </w:r>
            <w:proofErr w:type="gramEnd"/>
          </w:p>
        </w:tc>
        <w:tc>
          <w:tcPr>
            <w:tcW w:w="9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lastRenderedPageBreak/>
              <w:t>800</w:t>
            </w:r>
          </w:p>
        </w:tc>
      </w:tr>
      <w:tr w:rsidR="00396E0E" w:rsidRPr="00537D65" w:rsidTr="00D45BCE">
        <w:tc>
          <w:tcPr>
            <w:tcW w:w="26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lastRenderedPageBreak/>
              <w:t>1.3</w:t>
            </w:r>
          </w:p>
        </w:tc>
        <w:tc>
          <w:tcPr>
            <w:tcW w:w="11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  <w:rPr>
                <w:color w:val="000000"/>
              </w:rPr>
            </w:pPr>
            <w:r w:rsidRPr="00537D65">
              <w:rPr>
                <w:color w:val="000000"/>
              </w:rPr>
              <w:t>Остановки общес</w:t>
            </w:r>
            <w:r w:rsidRPr="00537D65">
              <w:rPr>
                <w:color w:val="000000"/>
              </w:rPr>
              <w:t>т</w:t>
            </w:r>
            <w:r w:rsidRPr="00537D65">
              <w:rPr>
                <w:color w:val="000000"/>
              </w:rPr>
              <w:t>венного транспорта</w:t>
            </w:r>
          </w:p>
          <w:p w:rsidR="00396E0E" w:rsidRPr="00537D65" w:rsidRDefault="00396E0E" w:rsidP="00D45BCE">
            <w:pPr>
              <w:ind w:left="231"/>
              <w:jc w:val="both"/>
              <w:rPr>
                <w:color w:val="000000"/>
              </w:rPr>
            </w:pPr>
            <w:r w:rsidRPr="00537D65">
              <w:rPr>
                <w:color w:val="000000"/>
              </w:rPr>
              <w:t>в жилой зоне (индивидуальная з</w:t>
            </w:r>
            <w:r w:rsidRPr="00537D65">
              <w:rPr>
                <w:color w:val="000000"/>
              </w:rPr>
              <w:t>а</w:t>
            </w:r>
            <w:r w:rsidRPr="00537D65">
              <w:rPr>
                <w:color w:val="000000"/>
              </w:rPr>
              <w:t>стройка)</w:t>
            </w:r>
          </w:p>
        </w:tc>
        <w:tc>
          <w:tcPr>
            <w:tcW w:w="84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Расстояние между ост</w:t>
            </w:r>
            <w:r w:rsidRPr="00537D65">
              <w:rPr>
                <w:color w:val="000000"/>
              </w:rPr>
              <w:t>а</w:t>
            </w:r>
            <w:r w:rsidRPr="00537D65">
              <w:rPr>
                <w:color w:val="000000"/>
              </w:rPr>
              <w:t>новочными пунктами на линии общ</w:t>
            </w:r>
            <w:r w:rsidRPr="00537D65">
              <w:rPr>
                <w:color w:val="000000"/>
              </w:rPr>
              <w:t>е</w:t>
            </w:r>
            <w:r w:rsidRPr="00537D65">
              <w:rPr>
                <w:color w:val="000000"/>
              </w:rPr>
              <w:t xml:space="preserve">ственного транспорта, </w:t>
            </w:r>
            <w:proofErr w:type="gramStart"/>
            <w:r w:rsidRPr="00537D65">
              <w:rPr>
                <w:color w:val="000000"/>
              </w:rPr>
              <w:t>м</w:t>
            </w:r>
            <w:proofErr w:type="gramEnd"/>
          </w:p>
        </w:tc>
        <w:tc>
          <w:tcPr>
            <w:tcW w:w="85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400–600</w:t>
            </w:r>
          </w:p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(для автоб</w:t>
            </w:r>
            <w:r w:rsidRPr="00537D65">
              <w:rPr>
                <w:color w:val="000000"/>
              </w:rPr>
              <w:t>у</w:t>
            </w:r>
            <w:r w:rsidRPr="00537D65">
              <w:rPr>
                <w:color w:val="000000"/>
              </w:rPr>
              <w:t>сов, тролле</w:t>
            </w:r>
            <w:r w:rsidRPr="00537D65">
              <w:rPr>
                <w:color w:val="000000"/>
              </w:rPr>
              <w:t>й</w:t>
            </w:r>
            <w:r w:rsidRPr="00537D65">
              <w:rPr>
                <w:color w:val="000000"/>
              </w:rPr>
              <w:t>бусов)</w:t>
            </w:r>
          </w:p>
        </w:tc>
        <w:tc>
          <w:tcPr>
            <w:tcW w:w="89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 xml:space="preserve">От входа в жилое здание, </w:t>
            </w:r>
            <w:proofErr w:type="gramStart"/>
            <w:r w:rsidRPr="00537D65">
              <w:rPr>
                <w:color w:val="000000"/>
              </w:rPr>
              <w:t>м</w:t>
            </w:r>
            <w:proofErr w:type="gramEnd"/>
          </w:p>
        </w:tc>
        <w:tc>
          <w:tcPr>
            <w:tcW w:w="9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500</w:t>
            </w:r>
          </w:p>
        </w:tc>
      </w:tr>
      <w:tr w:rsidR="00396E0E" w:rsidRPr="00537D65" w:rsidTr="00D45BCE">
        <w:tc>
          <w:tcPr>
            <w:tcW w:w="491" w:type="dxa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1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ind w:left="231"/>
              <w:jc w:val="both"/>
              <w:rPr>
                <w:color w:val="000000"/>
              </w:rPr>
            </w:pPr>
            <w:r w:rsidRPr="00537D65">
              <w:rPr>
                <w:color w:val="000000"/>
              </w:rPr>
              <w:t>в общегородском центре</w:t>
            </w:r>
          </w:p>
        </w:tc>
        <w:tc>
          <w:tcPr>
            <w:tcW w:w="8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89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От объектов массового п</w:t>
            </w:r>
            <w:r w:rsidRPr="00537D65">
              <w:rPr>
                <w:color w:val="000000"/>
              </w:rPr>
              <w:t>о</w:t>
            </w:r>
            <w:r w:rsidRPr="00537D65">
              <w:rPr>
                <w:color w:val="000000"/>
              </w:rPr>
              <w:t xml:space="preserve">сещения, </w:t>
            </w:r>
            <w:proofErr w:type="gramStart"/>
            <w:r w:rsidRPr="00537D65">
              <w:rPr>
                <w:color w:val="000000"/>
              </w:rPr>
              <w:t>м</w:t>
            </w:r>
            <w:proofErr w:type="gramEnd"/>
          </w:p>
        </w:tc>
        <w:tc>
          <w:tcPr>
            <w:tcW w:w="9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250</w:t>
            </w:r>
          </w:p>
        </w:tc>
      </w:tr>
      <w:tr w:rsidR="00396E0E" w:rsidRPr="00537D65" w:rsidTr="00D45BCE">
        <w:tc>
          <w:tcPr>
            <w:tcW w:w="491" w:type="dxa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1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ind w:left="231"/>
              <w:jc w:val="both"/>
              <w:rPr>
                <w:color w:val="000000"/>
              </w:rPr>
            </w:pPr>
            <w:r w:rsidRPr="00537D65">
              <w:rPr>
                <w:color w:val="000000"/>
              </w:rPr>
              <w:t>в производстве</w:t>
            </w:r>
            <w:r w:rsidRPr="00537D65">
              <w:rPr>
                <w:color w:val="000000"/>
              </w:rPr>
              <w:t>н</w:t>
            </w:r>
            <w:r w:rsidRPr="00537D65">
              <w:rPr>
                <w:color w:val="000000"/>
              </w:rPr>
              <w:t>ной и комм</w:t>
            </w:r>
            <w:r w:rsidRPr="00537D65">
              <w:rPr>
                <w:color w:val="000000"/>
              </w:rPr>
              <w:t>у</w:t>
            </w:r>
            <w:r w:rsidRPr="00537D65">
              <w:rPr>
                <w:color w:val="000000"/>
              </w:rPr>
              <w:t>нально-складской зоне</w:t>
            </w:r>
          </w:p>
        </w:tc>
        <w:tc>
          <w:tcPr>
            <w:tcW w:w="8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89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 xml:space="preserve">От проходных предприятий, </w:t>
            </w:r>
            <w:proofErr w:type="gramStart"/>
            <w:r w:rsidRPr="00537D65">
              <w:rPr>
                <w:color w:val="000000"/>
              </w:rPr>
              <w:t>м</w:t>
            </w:r>
            <w:proofErr w:type="gramEnd"/>
          </w:p>
        </w:tc>
        <w:tc>
          <w:tcPr>
            <w:tcW w:w="9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400</w:t>
            </w:r>
          </w:p>
        </w:tc>
      </w:tr>
      <w:tr w:rsidR="00396E0E" w:rsidRPr="00537D65" w:rsidTr="00D45BCE">
        <w:tc>
          <w:tcPr>
            <w:tcW w:w="491" w:type="dxa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1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ind w:left="231"/>
              <w:jc w:val="both"/>
              <w:rPr>
                <w:color w:val="000000"/>
              </w:rPr>
            </w:pPr>
            <w:r w:rsidRPr="00537D65">
              <w:rPr>
                <w:color w:val="000000"/>
              </w:rPr>
              <w:t>в зонах массового отдыха и спорта</w:t>
            </w:r>
          </w:p>
        </w:tc>
        <w:tc>
          <w:tcPr>
            <w:tcW w:w="8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</w:p>
        </w:tc>
        <w:tc>
          <w:tcPr>
            <w:tcW w:w="89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 xml:space="preserve">От главного входа, </w:t>
            </w:r>
            <w:proofErr w:type="gramStart"/>
            <w:r w:rsidRPr="00537D65">
              <w:rPr>
                <w:color w:val="000000"/>
              </w:rPr>
              <w:t>м</w:t>
            </w:r>
            <w:proofErr w:type="gramEnd"/>
          </w:p>
        </w:tc>
        <w:tc>
          <w:tcPr>
            <w:tcW w:w="9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800</w:t>
            </w:r>
          </w:p>
        </w:tc>
      </w:tr>
      <w:tr w:rsidR="00396E0E" w:rsidRPr="00537D65" w:rsidTr="00D45BCE">
        <w:tc>
          <w:tcPr>
            <w:tcW w:w="26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2.</w:t>
            </w:r>
          </w:p>
        </w:tc>
        <w:tc>
          <w:tcPr>
            <w:tcW w:w="11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  <w:rPr>
                <w:color w:val="000000"/>
              </w:rPr>
            </w:pPr>
            <w:r w:rsidRPr="00537D65">
              <w:rPr>
                <w:color w:val="000000"/>
              </w:rPr>
              <w:t>Станции технич</w:t>
            </w:r>
            <w:r w:rsidRPr="00537D65">
              <w:rPr>
                <w:color w:val="000000"/>
              </w:rPr>
              <w:t>е</w:t>
            </w:r>
            <w:r w:rsidRPr="00537D65">
              <w:rPr>
                <w:color w:val="000000"/>
              </w:rPr>
              <w:t>ского обслуживания о</w:t>
            </w:r>
            <w:r w:rsidRPr="00537D65">
              <w:rPr>
                <w:color w:val="000000"/>
              </w:rPr>
              <w:t>б</w:t>
            </w:r>
            <w:r w:rsidRPr="00537D65">
              <w:rPr>
                <w:color w:val="000000"/>
              </w:rPr>
              <w:t>щественного тран</w:t>
            </w:r>
            <w:r w:rsidRPr="00537D65">
              <w:rPr>
                <w:color w:val="000000"/>
              </w:rPr>
              <w:t>с</w:t>
            </w:r>
            <w:r w:rsidRPr="00537D65">
              <w:rPr>
                <w:color w:val="000000"/>
              </w:rPr>
              <w:t>порта</w:t>
            </w:r>
          </w:p>
        </w:tc>
        <w:tc>
          <w:tcPr>
            <w:tcW w:w="8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 xml:space="preserve">Единиц / </w:t>
            </w:r>
            <w:proofErr w:type="gramStart"/>
            <w:r w:rsidRPr="00537D65">
              <w:rPr>
                <w:color w:val="000000"/>
              </w:rPr>
              <w:t>транспортное</w:t>
            </w:r>
            <w:proofErr w:type="gramEnd"/>
          </w:p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предприятие</w:t>
            </w:r>
          </w:p>
        </w:tc>
        <w:tc>
          <w:tcPr>
            <w:tcW w:w="8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1</w:t>
            </w:r>
          </w:p>
        </w:tc>
        <w:tc>
          <w:tcPr>
            <w:tcW w:w="89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От конечных остановок о</w:t>
            </w:r>
            <w:r w:rsidRPr="00537D65">
              <w:t>б</w:t>
            </w:r>
            <w:r w:rsidRPr="00537D65">
              <w:t xml:space="preserve">щественного транспорта,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9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2500</w:t>
            </w:r>
          </w:p>
        </w:tc>
      </w:tr>
      <w:tr w:rsidR="00396E0E" w:rsidRPr="00537D65" w:rsidTr="00D45BCE">
        <w:tc>
          <w:tcPr>
            <w:tcW w:w="26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3.</w:t>
            </w:r>
          </w:p>
        </w:tc>
        <w:tc>
          <w:tcPr>
            <w:tcW w:w="11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  <w:rPr>
                <w:color w:val="000000"/>
              </w:rPr>
            </w:pPr>
            <w:r w:rsidRPr="00537D65">
              <w:rPr>
                <w:color w:val="000000"/>
              </w:rPr>
              <w:t>Транспортно-эксплуата</w:t>
            </w:r>
            <w:r w:rsidRPr="00537D65">
              <w:rPr>
                <w:color w:val="000000"/>
              </w:rPr>
              <w:softHyphen/>
              <w:t>ционные предприятия общ</w:t>
            </w:r>
            <w:r w:rsidRPr="00537D65">
              <w:rPr>
                <w:color w:val="000000"/>
              </w:rPr>
              <w:t>е</w:t>
            </w:r>
            <w:r w:rsidRPr="00537D65">
              <w:rPr>
                <w:color w:val="000000"/>
              </w:rPr>
              <w:t>ственного тран</w:t>
            </w:r>
            <w:r w:rsidRPr="00537D65">
              <w:rPr>
                <w:color w:val="000000"/>
              </w:rPr>
              <w:t>с</w:t>
            </w:r>
            <w:r w:rsidRPr="00537D65">
              <w:rPr>
                <w:color w:val="000000"/>
              </w:rPr>
              <w:t>порта</w:t>
            </w:r>
          </w:p>
        </w:tc>
        <w:tc>
          <w:tcPr>
            <w:tcW w:w="8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Единиц / вид транспорта</w:t>
            </w:r>
          </w:p>
        </w:tc>
        <w:tc>
          <w:tcPr>
            <w:tcW w:w="8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000000"/>
              </w:rPr>
            </w:pPr>
            <w:r w:rsidRPr="00537D65">
              <w:rPr>
                <w:color w:val="000000"/>
              </w:rPr>
              <w:t>1</w:t>
            </w:r>
          </w:p>
        </w:tc>
        <w:tc>
          <w:tcPr>
            <w:tcW w:w="89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От конечных остановок о</w:t>
            </w:r>
            <w:r w:rsidRPr="00537D65">
              <w:t>б</w:t>
            </w:r>
            <w:r w:rsidRPr="00537D65">
              <w:t xml:space="preserve">щественного транспорта,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9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2500</w:t>
            </w:r>
          </w:p>
        </w:tc>
      </w:tr>
    </w:tbl>
    <w:p w:rsidR="00396E0E" w:rsidRPr="00537D65" w:rsidRDefault="00396E0E" w:rsidP="00396E0E">
      <w:pPr>
        <w:widowControl w:val="0"/>
        <w:autoSpaceDE w:val="0"/>
        <w:autoSpaceDN w:val="0"/>
        <w:adjustRightInd w:val="0"/>
        <w:jc w:val="center"/>
      </w:pP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jc w:val="both"/>
      </w:pPr>
      <w:r w:rsidRPr="00537D65">
        <w:t>_______________</w:t>
      </w:r>
    </w:p>
    <w:p w:rsidR="00396E0E" w:rsidRDefault="00396E0E" w:rsidP="00396E0E">
      <w:pPr>
        <w:widowControl w:val="0"/>
        <w:autoSpaceDE w:val="0"/>
        <w:autoSpaceDN w:val="0"/>
        <w:adjustRightInd w:val="0"/>
        <w:ind w:left="162" w:hanging="162"/>
        <w:jc w:val="both"/>
      </w:pPr>
      <w:r w:rsidRPr="00537D65">
        <w:t>*</w:t>
      </w:r>
      <w:r w:rsidRPr="00537D65">
        <w:tab/>
        <w:t>За границами населенных пунктов, не примыкающих к автомобильным дорогам реги</w:t>
      </w:r>
      <w:r w:rsidRPr="00537D65">
        <w:t>о</w:t>
      </w:r>
      <w:r w:rsidRPr="00537D65">
        <w:t>нального и межмуниципального значения.</w:t>
      </w:r>
    </w:p>
    <w:p w:rsidR="00BD7B7F" w:rsidRDefault="00BD7B7F" w:rsidP="00396E0E">
      <w:pPr>
        <w:widowControl w:val="0"/>
        <w:autoSpaceDE w:val="0"/>
        <w:autoSpaceDN w:val="0"/>
        <w:adjustRightInd w:val="0"/>
        <w:ind w:left="162" w:hanging="162"/>
        <w:jc w:val="both"/>
      </w:pPr>
    </w:p>
    <w:p w:rsidR="00BD7B7F" w:rsidRPr="002310F1" w:rsidRDefault="00BD7B7F" w:rsidP="00BD7B7F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b/>
          <w:sz w:val="26"/>
          <w:szCs w:val="26"/>
        </w:rPr>
      </w:pPr>
      <w:r>
        <w:rPr>
          <w:sz w:val="26"/>
          <w:szCs w:val="26"/>
        </w:rPr>
        <w:t>Т</w:t>
      </w:r>
      <w:r w:rsidRPr="002310F1">
        <w:rPr>
          <w:sz w:val="26"/>
          <w:szCs w:val="26"/>
        </w:rPr>
        <w:t>аблиц</w:t>
      </w:r>
      <w:r>
        <w:rPr>
          <w:sz w:val="26"/>
          <w:szCs w:val="26"/>
        </w:rPr>
        <w:t>а</w:t>
      </w:r>
      <w:r w:rsidRPr="002310F1">
        <w:rPr>
          <w:sz w:val="26"/>
          <w:szCs w:val="26"/>
        </w:rPr>
        <w:t xml:space="preserve"> 1.1.2(5)</w:t>
      </w:r>
      <w:r>
        <w:rPr>
          <w:sz w:val="26"/>
          <w:szCs w:val="26"/>
        </w:rPr>
        <w:t>:</w:t>
      </w:r>
    </w:p>
    <w:p w:rsidR="00BD7B7F" w:rsidRPr="002310F1" w:rsidRDefault="00BD7B7F" w:rsidP="00BD7B7F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«</w:t>
      </w:r>
      <w:r w:rsidRPr="002310F1">
        <w:rPr>
          <w:b/>
          <w:sz w:val="26"/>
          <w:szCs w:val="26"/>
        </w:rPr>
        <w:t xml:space="preserve">Количество  стояночных мест для парковки транспортных средств, принадлежащих инвалидам (специальных автотранспортных средств) или управляемых ими, для парковки транспортных средств, перевозящих инвалидов и (или) детей-инвалидов (при наличии опознавательного знака «инвалид» </w:t>
      </w:r>
      <w:proofErr w:type="gramEnd"/>
    </w:p>
    <w:p w:rsidR="00BD7B7F" w:rsidRPr="002310F1" w:rsidRDefault="00BD7B7F" w:rsidP="00BD7B7F">
      <w:pPr>
        <w:widowControl w:val="0"/>
        <w:autoSpaceDE w:val="0"/>
        <w:autoSpaceDN w:val="0"/>
        <w:adjustRightInd w:val="0"/>
        <w:spacing w:line="230" w:lineRule="auto"/>
        <w:ind w:firstLine="851"/>
        <w:jc w:val="center"/>
        <w:rPr>
          <w:sz w:val="26"/>
          <w:szCs w:val="26"/>
        </w:rPr>
      </w:pPr>
    </w:p>
    <w:p w:rsidR="00BD7B7F" w:rsidRPr="002310F1" w:rsidRDefault="00BD7B7F" w:rsidP="00BD7B7F">
      <w:pPr>
        <w:widowControl w:val="0"/>
        <w:autoSpaceDE w:val="0"/>
        <w:autoSpaceDN w:val="0"/>
        <w:adjustRightInd w:val="0"/>
        <w:spacing w:line="230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1417"/>
        <w:gridCol w:w="2601"/>
        <w:gridCol w:w="2184"/>
      </w:tblGrid>
      <w:tr w:rsidR="00BD7B7F" w:rsidRPr="00291CD8" w:rsidTr="00D4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>Место размещения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 xml:space="preserve">Норма 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>обеспече</w:t>
            </w:r>
            <w:r w:rsidRPr="00291CD8">
              <w:rPr>
                <w:sz w:val="28"/>
                <w:szCs w:val="28"/>
              </w:rPr>
              <w:t>н</w:t>
            </w:r>
            <w:r w:rsidRPr="00291CD8">
              <w:rPr>
                <w:sz w:val="28"/>
                <w:szCs w:val="28"/>
              </w:rPr>
              <w:t>ности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>Единица измерения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>Примечание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</w:p>
        </w:tc>
      </w:tr>
      <w:tr w:rsidR="00BD7B7F" w:rsidRPr="00291CD8" w:rsidTr="00D4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>на открытых стоянках для кра</w:t>
            </w:r>
            <w:r w:rsidRPr="00291CD8">
              <w:rPr>
                <w:sz w:val="28"/>
                <w:szCs w:val="28"/>
              </w:rPr>
              <w:t>т</w:t>
            </w:r>
            <w:r w:rsidRPr="00291CD8">
              <w:rPr>
                <w:sz w:val="28"/>
                <w:szCs w:val="28"/>
              </w:rPr>
              <w:t xml:space="preserve">ковременного  </w:t>
            </w:r>
            <w:r w:rsidRPr="00291CD8">
              <w:rPr>
                <w:sz w:val="28"/>
                <w:szCs w:val="28"/>
              </w:rPr>
              <w:lastRenderedPageBreak/>
              <w:t>хранения легк</w:t>
            </w:r>
            <w:r w:rsidRPr="00291CD8">
              <w:rPr>
                <w:sz w:val="28"/>
                <w:szCs w:val="28"/>
              </w:rPr>
              <w:t>о</w:t>
            </w:r>
            <w:r w:rsidRPr="00291CD8">
              <w:rPr>
                <w:sz w:val="28"/>
                <w:szCs w:val="28"/>
              </w:rPr>
              <w:t xml:space="preserve">вых автомобилей около 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 xml:space="preserve">учреждений и предприятий 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>обслуживания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 xml:space="preserve">% мест от общего 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 xml:space="preserve">количества 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lastRenderedPageBreak/>
              <w:t>парковочных мест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lastRenderedPageBreak/>
              <w:t xml:space="preserve">Но не менее 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>одного места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</w:p>
        </w:tc>
      </w:tr>
      <w:tr w:rsidR="00BD7B7F" w:rsidRPr="00291CD8" w:rsidTr="00D4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lastRenderedPageBreak/>
              <w:t>на открытых стоянках для кратковременного хранения легк</w:t>
            </w:r>
            <w:r w:rsidRPr="00291CD8">
              <w:rPr>
                <w:sz w:val="28"/>
                <w:szCs w:val="28"/>
              </w:rPr>
              <w:t>о</w:t>
            </w:r>
            <w:r w:rsidRPr="00291CD8">
              <w:rPr>
                <w:sz w:val="28"/>
                <w:szCs w:val="28"/>
              </w:rPr>
              <w:t xml:space="preserve">вых автомобилей </w:t>
            </w:r>
            <w:proofErr w:type="gramStart"/>
            <w:r w:rsidRPr="00291CD8">
              <w:rPr>
                <w:sz w:val="28"/>
                <w:szCs w:val="28"/>
              </w:rPr>
              <w:t>при</w:t>
            </w:r>
            <w:proofErr w:type="gramEnd"/>
            <w:r w:rsidRPr="00291CD8">
              <w:rPr>
                <w:sz w:val="28"/>
                <w:szCs w:val="28"/>
              </w:rPr>
              <w:t xml:space="preserve"> 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 xml:space="preserve">специализированных </w:t>
            </w:r>
            <w:proofErr w:type="gramStart"/>
            <w:r w:rsidRPr="00291CD8">
              <w:rPr>
                <w:sz w:val="28"/>
                <w:szCs w:val="28"/>
              </w:rPr>
              <w:t>зданиях</w:t>
            </w:r>
            <w:proofErr w:type="gramEnd"/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 xml:space="preserve">% мест от общего 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 xml:space="preserve">количества 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>парковочных мест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 xml:space="preserve">Но не менее 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>одного места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</w:p>
        </w:tc>
      </w:tr>
      <w:tr w:rsidR="00BD7B7F" w:rsidRPr="00291CD8" w:rsidTr="00D4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>на открытых стоянках для кратковременного хранения легк</w:t>
            </w:r>
            <w:r w:rsidRPr="00291CD8">
              <w:rPr>
                <w:sz w:val="28"/>
                <w:szCs w:val="28"/>
              </w:rPr>
              <w:t>о</w:t>
            </w:r>
            <w:r w:rsidRPr="00291CD8">
              <w:rPr>
                <w:sz w:val="28"/>
                <w:szCs w:val="28"/>
              </w:rPr>
              <w:t xml:space="preserve">вых автомобилей около 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  <w:proofErr w:type="spellStart"/>
            <w:r w:rsidRPr="00291CD8">
              <w:rPr>
                <w:sz w:val="28"/>
                <w:szCs w:val="28"/>
              </w:rPr>
              <w:t>учреждений</w:t>
            </w:r>
            <w:proofErr w:type="gramStart"/>
            <w:r w:rsidRPr="00291CD8">
              <w:rPr>
                <w:sz w:val="28"/>
                <w:szCs w:val="28"/>
              </w:rPr>
              <w:t>,с</w:t>
            </w:r>
            <w:proofErr w:type="gramEnd"/>
            <w:r w:rsidRPr="00291CD8">
              <w:rPr>
                <w:sz w:val="28"/>
                <w:szCs w:val="28"/>
              </w:rPr>
              <w:t>пециализиру-ющихся</w:t>
            </w:r>
            <w:proofErr w:type="spellEnd"/>
            <w:r w:rsidRPr="00291CD8">
              <w:rPr>
                <w:sz w:val="28"/>
                <w:szCs w:val="28"/>
              </w:rPr>
              <w:t xml:space="preserve">  на лечении </w:t>
            </w:r>
            <w:proofErr w:type="spellStart"/>
            <w:r w:rsidRPr="00291CD8">
              <w:rPr>
                <w:sz w:val="28"/>
                <w:szCs w:val="28"/>
              </w:rPr>
              <w:t>опорно</w:t>
            </w:r>
            <w:proofErr w:type="spellEnd"/>
            <w:r w:rsidRPr="00291CD8">
              <w:rPr>
                <w:sz w:val="28"/>
                <w:szCs w:val="28"/>
              </w:rPr>
              <w:t>-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>двигательного  аппарата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 xml:space="preserve">% мест от общего 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 xml:space="preserve">количества 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>парковочных мест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 xml:space="preserve">Но не менее 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  <w:r w:rsidRPr="00291CD8">
              <w:rPr>
                <w:sz w:val="28"/>
                <w:szCs w:val="28"/>
              </w:rPr>
              <w:t>одного места</w:t>
            </w:r>
          </w:p>
          <w:p w:rsidR="00BD7B7F" w:rsidRPr="00291CD8" w:rsidRDefault="00BD7B7F" w:rsidP="00D45BCE">
            <w:pPr>
              <w:rPr>
                <w:sz w:val="28"/>
                <w:szCs w:val="28"/>
              </w:rPr>
            </w:pPr>
          </w:p>
        </w:tc>
      </w:tr>
    </w:tbl>
    <w:p w:rsidR="00BD7B7F" w:rsidRPr="002310F1" w:rsidRDefault="00BD7B7F" w:rsidP="00BD7B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7B7F" w:rsidRPr="002310F1" w:rsidRDefault="00BD7B7F" w:rsidP="00BD7B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10F1">
        <w:rPr>
          <w:sz w:val="22"/>
          <w:szCs w:val="22"/>
        </w:rPr>
        <w:t>Примечания:1.На открытых автостоянках около объектов социальной инфраструктуры на расстоянии не далее 50 м от входа, а при жилых зданиях - не далее 100 м, следует выделять до 10% мест (но не менее одного места) для транспорта инвалидов с учетом ширины зоны для парковки не менее 3,5 м.</w:t>
      </w:r>
    </w:p>
    <w:p w:rsidR="00BD7B7F" w:rsidRPr="002310F1" w:rsidRDefault="00BD7B7F" w:rsidP="00BD7B7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310F1">
        <w:rPr>
          <w:sz w:val="22"/>
          <w:szCs w:val="22"/>
        </w:rPr>
        <w:t>2. При наличии на стоянке мест для парковки автомашин, салоны которых приспособлены для перевозки инвалидов на креслах-колясках, ширина боковых подходов к местам стоянки таких машин должна быть не менее 2,5 м.</w:t>
      </w:r>
      <w:r>
        <w:rPr>
          <w:sz w:val="22"/>
          <w:szCs w:val="22"/>
        </w:rPr>
        <w:t>».</w:t>
      </w:r>
    </w:p>
    <w:p w:rsidR="00BD7B7F" w:rsidRPr="00537D65" w:rsidRDefault="00BD7B7F" w:rsidP="00396E0E">
      <w:pPr>
        <w:widowControl w:val="0"/>
        <w:autoSpaceDE w:val="0"/>
        <w:autoSpaceDN w:val="0"/>
        <w:adjustRightInd w:val="0"/>
        <w:ind w:left="162" w:hanging="162"/>
        <w:jc w:val="both"/>
      </w:pPr>
    </w:p>
    <w:p w:rsidR="00396E0E" w:rsidRPr="00537D65" w:rsidRDefault="00396E0E" w:rsidP="00396E0E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537D65">
        <w:rPr>
          <w:rFonts w:ascii="Times New Roman" w:hAnsi="Times New Roman"/>
          <w:i w:val="0"/>
          <w:sz w:val="24"/>
          <w:szCs w:val="24"/>
        </w:rPr>
        <w:t xml:space="preserve">1.1.3. Предельные значения расчетных показателей минимально допустимого уровня обеспеченности населения </w:t>
      </w:r>
      <w:r>
        <w:rPr>
          <w:rFonts w:ascii="Times New Roman" w:hAnsi="Times New Roman"/>
          <w:i w:val="0"/>
          <w:sz w:val="24"/>
          <w:szCs w:val="24"/>
        </w:rPr>
        <w:t>Сюрбей-Токаевского</w:t>
      </w:r>
      <w:r w:rsidRPr="00537D65">
        <w:rPr>
          <w:rFonts w:ascii="Times New Roman" w:hAnsi="Times New Roman"/>
          <w:i w:val="0"/>
          <w:sz w:val="24"/>
          <w:szCs w:val="24"/>
        </w:rPr>
        <w:t xml:space="preserve"> сельского поселения Комсомольского района Чувашской Республики объектами 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i w:val="0"/>
          <w:sz w:val="24"/>
          <w:szCs w:val="24"/>
        </w:rPr>
        <w:t>Сюрбей-Токаевского</w:t>
      </w:r>
      <w:r w:rsidRPr="00537D65">
        <w:rPr>
          <w:rFonts w:ascii="Times New Roman" w:hAnsi="Times New Roman"/>
          <w:i w:val="0"/>
          <w:sz w:val="24"/>
          <w:szCs w:val="24"/>
        </w:rPr>
        <w:t xml:space="preserve"> сельского поселения Комсомольского района  Чувашской Республики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ind w:firstLine="851"/>
        <w:jc w:val="right"/>
      </w:pPr>
    </w:p>
    <w:p w:rsidR="00396E0E" w:rsidRPr="00537D65" w:rsidRDefault="00396E0E" w:rsidP="00396E0E">
      <w:pPr>
        <w:widowControl w:val="0"/>
        <w:autoSpaceDE w:val="0"/>
        <w:autoSpaceDN w:val="0"/>
        <w:adjustRightInd w:val="0"/>
        <w:ind w:firstLine="851"/>
        <w:jc w:val="right"/>
      </w:pPr>
      <w:r w:rsidRPr="00537D65">
        <w:t>Таблица 1.1.3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ind w:firstLine="851"/>
        <w:jc w:val="right"/>
      </w:pPr>
    </w:p>
    <w:tbl>
      <w:tblPr>
        <w:tblW w:w="5000" w:type="pct"/>
        <w:tblInd w:w="2" w:type="dxa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34"/>
        <w:gridCol w:w="2617"/>
        <w:gridCol w:w="2414"/>
        <w:gridCol w:w="1169"/>
        <w:gridCol w:w="1668"/>
        <w:gridCol w:w="1169"/>
      </w:tblGrid>
      <w:tr w:rsidR="00396E0E" w:rsidRPr="00537D65" w:rsidTr="00D45BCE">
        <w:tc>
          <w:tcPr>
            <w:tcW w:w="29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№</w:t>
            </w:r>
          </w:p>
          <w:p w:rsidR="00396E0E" w:rsidRPr="00537D65" w:rsidRDefault="00396E0E" w:rsidP="00D45BCE">
            <w:proofErr w:type="spellStart"/>
            <w:r w:rsidRPr="00537D65">
              <w:t>пп</w:t>
            </w:r>
            <w:proofErr w:type="spellEnd"/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6E0E" w:rsidRPr="00537D65" w:rsidRDefault="00396E0E" w:rsidP="00D45BCE">
            <w:r w:rsidRPr="00537D65">
              <w:t xml:space="preserve">Наименование </w:t>
            </w:r>
          </w:p>
          <w:p w:rsidR="00396E0E" w:rsidRPr="00537D65" w:rsidRDefault="00396E0E" w:rsidP="00D45BCE">
            <w:r w:rsidRPr="00537D65">
              <w:t xml:space="preserve">муниципального </w:t>
            </w:r>
          </w:p>
          <w:p w:rsidR="00396E0E" w:rsidRPr="00537D65" w:rsidRDefault="00396E0E" w:rsidP="00D45BCE">
            <w:r w:rsidRPr="00537D65">
              <w:t xml:space="preserve">образования </w:t>
            </w:r>
          </w:p>
          <w:p w:rsidR="00396E0E" w:rsidRPr="00537D65" w:rsidRDefault="00396E0E" w:rsidP="00D45BCE"/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>Расчетный показатель минимально допустимого уровня обеспеченн</w:t>
            </w:r>
            <w:r w:rsidRPr="00537D65">
              <w:t>о</w:t>
            </w:r>
            <w:r w:rsidRPr="00537D65">
              <w:t>сти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>Расчетный показатель максимально допустимого уровня территориал</w:t>
            </w:r>
            <w:r w:rsidRPr="00537D65">
              <w:t>ь</w:t>
            </w:r>
            <w:r w:rsidRPr="00537D65">
              <w:t>ной доступности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273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 xml:space="preserve">единица </w:t>
            </w:r>
          </w:p>
          <w:p w:rsidR="00396E0E" w:rsidRPr="00537D65" w:rsidRDefault="00396E0E" w:rsidP="00D45BCE">
            <w:r w:rsidRPr="00537D65">
              <w:t>измерения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величина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 xml:space="preserve">единица </w:t>
            </w:r>
          </w:p>
          <w:p w:rsidR="00396E0E" w:rsidRPr="00537D65" w:rsidRDefault="00396E0E" w:rsidP="00D45BCE">
            <w:r w:rsidRPr="00537D65">
              <w:t>измерения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величина</w:t>
            </w:r>
          </w:p>
        </w:tc>
      </w:tr>
    </w:tbl>
    <w:p w:rsidR="00396E0E" w:rsidRPr="00537D65" w:rsidRDefault="00396E0E" w:rsidP="00396E0E">
      <w:pPr>
        <w:widowControl w:val="0"/>
        <w:suppressAutoHyphens/>
        <w:spacing w:line="20" w:lineRule="exact"/>
      </w:pPr>
    </w:p>
    <w:tbl>
      <w:tblPr>
        <w:tblW w:w="5000" w:type="pct"/>
        <w:tblInd w:w="2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56"/>
        <w:gridCol w:w="2640"/>
        <w:gridCol w:w="2437"/>
        <w:gridCol w:w="1124"/>
        <w:gridCol w:w="1690"/>
        <w:gridCol w:w="1124"/>
      </w:tblGrid>
      <w:tr w:rsidR="00396E0E" w:rsidRPr="00537D65" w:rsidTr="00D45BCE">
        <w:trPr>
          <w:tblHeader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13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2</w:t>
            </w: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5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6</w:t>
            </w:r>
          </w:p>
        </w:tc>
      </w:tr>
      <w:tr w:rsidR="00396E0E" w:rsidRPr="00537D65" w:rsidTr="00D45BCE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lastRenderedPageBreak/>
              <w:t>1.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rPr>
                <w:b/>
                <w:bCs/>
              </w:rPr>
            </w:pPr>
            <w:r w:rsidRPr="00537D65">
              <w:rPr>
                <w:b/>
                <w:bCs/>
              </w:rPr>
              <w:t>Стадионы, плоскостные спортивные сооружения</w:t>
            </w:r>
          </w:p>
        </w:tc>
      </w:tr>
      <w:tr w:rsidR="00396E0E" w:rsidRPr="00537D65" w:rsidTr="00D45BCE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>
            <w:pPr>
              <w:spacing w:line="232" w:lineRule="auto"/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spacing w:line="232" w:lineRule="auto"/>
              <w:jc w:val="both"/>
            </w:pPr>
            <w:r w:rsidRPr="00537D65">
              <w:t>сельское по</w:t>
            </w:r>
            <w:r w:rsidRPr="00537D65"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spacing w:line="232" w:lineRule="auto"/>
            </w:pPr>
            <w:r w:rsidRPr="00537D65"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spacing w:line="232" w:lineRule="auto"/>
            </w:pPr>
            <w:r w:rsidRPr="00537D65">
              <w:t>Транспортная</w:t>
            </w:r>
          </w:p>
          <w:p w:rsidR="00396E0E" w:rsidRPr="00537D65" w:rsidRDefault="00396E0E" w:rsidP="00D45BCE">
            <w:pPr>
              <w:tabs>
                <w:tab w:val="left" w:pos="6780"/>
              </w:tabs>
              <w:spacing w:line="232" w:lineRule="auto"/>
            </w:pPr>
            <w:r w:rsidRPr="00537D65"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40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spacing w:line="232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1500</w:t>
            </w:r>
          </w:p>
        </w:tc>
      </w:tr>
      <w:tr w:rsidR="00396E0E" w:rsidRPr="00537D65" w:rsidTr="00D45BCE">
        <w:trPr>
          <w:cantSplit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  <w:rPr>
                <w:b/>
                <w:bCs/>
              </w:rPr>
            </w:pPr>
            <w:r w:rsidRPr="00537D65">
              <w:rPr>
                <w:b/>
                <w:bCs/>
              </w:rPr>
              <w:t>Помещения для занятий физической культурой и спортом (спортивные залы)</w:t>
            </w:r>
          </w:p>
        </w:tc>
      </w:tr>
      <w:tr w:rsidR="00396E0E" w:rsidRPr="00537D65" w:rsidTr="00D45BCE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>
            <w:pPr>
              <w:spacing w:line="232" w:lineRule="auto"/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spacing w:line="232" w:lineRule="auto"/>
              <w:jc w:val="both"/>
            </w:pPr>
            <w:r w:rsidRPr="00537D65">
              <w:t>сельское по</w:t>
            </w:r>
            <w:r w:rsidRPr="00537D65"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spacing w:line="232" w:lineRule="auto"/>
            </w:pPr>
            <w:r w:rsidRPr="00537D65"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spacing w:line="232" w:lineRule="auto"/>
            </w:pPr>
            <w:r w:rsidRPr="00537D65">
              <w:t>Транспортная</w:t>
            </w:r>
          </w:p>
          <w:p w:rsidR="00396E0E" w:rsidRPr="00537D65" w:rsidRDefault="00396E0E" w:rsidP="00D45BCE">
            <w:pPr>
              <w:tabs>
                <w:tab w:val="left" w:pos="6780"/>
              </w:tabs>
              <w:spacing w:line="232" w:lineRule="auto"/>
            </w:pPr>
            <w:r w:rsidRPr="00537D65"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20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spacing w:line="232" w:lineRule="auto"/>
            </w:pPr>
            <w:r w:rsidRPr="00537D65">
              <w:t xml:space="preserve">Пешеходная 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</w:pPr>
            <w:r w:rsidRPr="00537D65">
              <w:t>500</w:t>
            </w:r>
          </w:p>
        </w:tc>
      </w:tr>
    </w:tbl>
    <w:p w:rsidR="00396E0E" w:rsidRPr="00537D65" w:rsidRDefault="00396E0E" w:rsidP="00396E0E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396E0E" w:rsidRPr="00537D65" w:rsidRDefault="00396E0E" w:rsidP="00396E0E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537D65">
        <w:rPr>
          <w:rFonts w:ascii="Times New Roman" w:hAnsi="Times New Roman"/>
          <w:i w:val="0"/>
          <w:sz w:val="24"/>
          <w:szCs w:val="24"/>
        </w:rPr>
        <w:t xml:space="preserve">1.1.4. Предельные значения расчетных показателей минимально допустимого уровня обеспеченности населения </w:t>
      </w:r>
      <w:r>
        <w:rPr>
          <w:rFonts w:ascii="Times New Roman" w:hAnsi="Times New Roman"/>
          <w:i w:val="0"/>
          <w:sz w:val="24"/>
          <w:szCs w:val="24"/>
        </w:rPr>
        <w:t>Сюрбей-Токаевского</w:t>
      </w:r>
      <w:r w:rsidRPr="00537D65">
        <w:rPr>
          <w:rFonts w:ascii="Times New Roman" w:hAnsi="Times New Roman"/>
          <w:i w:val="0"/>
          <w:sz w:val="24"/>
          <w:szCs w:val="24"/>
        </w:rPr>
        <w:t xml:space="preserve"> сельского поселения Комсомольского района Чувашской Республики объектами местного значения 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 </w:t>
      </w:r>
      <w:r>
        <w:rPr>
          <w:rFonts w:ascii="Times New Roman" w:hAnsi="Times New Roman"/>
          <w:i w:val="0"/>
          <w:sz w:val="24"/>
          <w:szCs w:val="24"/>
        </w:rPr>
        <w:t>Сюрбей-Токаевского</w:t>
      </w:r>
      <w:r w:rsidRPr="00537D65">
        <w:rPr>
          <w:rFonts w:ascii="Times New Roman" w:hAnsi="Times New Roman"/>
          <w:i w:val="0"/>
          <w:sz w:val="24"/>
          <w:szCs w:val="24"/>
        </w:rPr>
        <w:t xml:space="preserve"> сельского поселения Комсомольского района  Чувашской Республики</w:t>
      </w:r>
    </w:p>
    <w:p w:rsidR="00396E0E" w:rsidRPr="00537D65" w:rsidRDefault="00396E0E" w:rsidP="00396E0E"/>
    <w:p w:rsidR="00396E0E" w:rsidRPr="00537D65" w:rsidRDefault="00396E0E" w:rsidP="00396E0E">
      <w:pPr>
        <w:widowControl w:val="0"/>
        <w:autoSpaceDE w:val="0"/>
        <w:autoSpaceDN w:val="0"/>
        <w:adjustRightInd w:val="0"/>
        <w:ind w:firstLine="851"/>
        <w:jc w:val="right"/>
      </w:pPr>
      <w:r w:rsidRPr="00537D65">
        <w:t>Таблица 1.1.4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ind w:firstLine="851"/>
        <w:jc w:val="right"/>
      </w:pPr>
    </w:p>
    <w:tbl>
      <w:tblPr>
        <w:tblW w:w="4906" w:type="pct"/>
        <w:tblInd w:w="2" w:type="dxa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Look w:val="00A0"/>
      </w:tblPr>
      <w:tblGrid>
        <w:gridCol w:w="402"/>
        <w:gridCol w:w="2776"/>
        <w:gridCol w:w="2483"/>
        <w:gridCol w:w="1168"/>
        <w:gridCol w:w="1459"/>
        <w:gridCol w:w="1103"/>
      </w:tblGrid>
      <w:tr w:rsidR="00396E0E" w:rsidRPr="00537D65" w:rsidTr="00D45BCE">
        <w:tc>
          <w:tcPr>
            <w:tcW w:w="21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№</w:t>
            </w:r>
          </w:p>
          <w:p w:rsidR="00396E0E" w:rsidRPr="00537D65" w:rsidRDefault="00396E0E" w:rsidP="00D45BCE">
            <w:proofErr w:type="spellStart"/>
            <w:r w:rsidRPr="00537D65">
              <w:t>пп</w:t>
            </w:r>
            <w:proofErr w:type="spellEnd"/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6E0E" w:rsidRPr="00537D65" w:rsidRDefault="00396E0E" w:rsidP="00D45BCE">
            <w:r w:rsidRPr="00537D65">
              <w:t>Наименование объекта</w:t>
            </w:r>
          </w:p>
          <w:p w:rsidR="00396E0E" w:rsidRPr="00537D65" w:rsidRDefault="00396E0E" w:rsidP="00D45BCE">
            <w:r w:rsidRPr="00537D65">
              <w:rPr>
                <w:color w:val="000000"/>
              </w:rPr>
              <w:t>местного значения</w:t>
            </w:r>
          </w:p>
          <w:p w:rsidR="00396E0E" w:rsidRPr="00537D65" w:rsidRDefault="00396E0E" w:rsidP="00D45BCE"/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 xml:space="preserve">Расчетный показатель 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 xml:space="preserve">минимально допустимого 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>уровня обеспеченности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 xml:space="preserve">Расчетный показатель 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>максимально допуст</w:t>
            </w:r>
            <w:r w:rsidRPr="00537D65">
              <w:t>и</w:t>
            </w:r>
            <w:r w:rsidRPr="00537D65">
              <w:t>мого уровня территориал</w:t>
            </w:r>
            <w:r w:rsidRPr="00537D65">
              <w:t>ь</w:t>
            </w:r>
            <w:r w:rsidRPr="00537D65">
              <w:t>ной доступности</w:t>
            </w:r>
          </w:p>
        </w:tc>
      </w:tr>
      <w:tr w:rsidR="00396E0E" w:rsidRPr="00537D65" w:rsidTr="00D45BCE">
        <w:tc>
          <w:tcPr>
            <w:tcW w:w="21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322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 xml:space="preserve">единица </w:t>
            </w:r>
          </w:p>
          <w:p w:rsidR="00396E0E" w:rsidRPr="00537D65" w:rsidRDefault="00396E0E" w:rsidP="00D45BCE">
            <w:r w:rsidRPr="00537D65">
              <w:t>измерения</w:t>
            </w:r>
          </w:p>
        </w:tc>
        <w:tc>
          <w:tcPr>
            <w:tcW w:w="622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величина</w:t>
            </w:r>
          </w:p>
        </w:tc>
        <w:tc>
          <w:tcPr>
            <w:tcW w:w="777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 xml:space="preserve">единица </w:t>
            </w:r>
          </w:p>
          <w:p w:rsidR="00396E0E" w:rsidRPr="00537D65" w:rsidRDefault="00396E0E" w:rsidP="00D45BCE">
            <w:r w:rsidRPr="00537D65">
              <w:t>измерения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велич</w:t>
            </w:r>
            <w:r w:rsidRPr="00537D65">
              <w:t>и</w:t>
            </w:r>
            <w:r w:rsidRPr="00537D65">
              <w:t>на</w:t>
            </w:r>
          </w:p>
        </w:tc>
      </w:tr>
    </w:tbl>
    <w:p w:rsidR="00396E0E" w:rsidRPr="00537D65" w:rsidRDefault="00396E0E" w:rsidP="00396E0E">
      <w:pPr>
        <w:widowControl w:val="0"/>
        <w:suppressAutoHyphens/>
      </w:pPr>
    </w:p>
    <w:tbl>
      <w:tblPr>
        <w:tblW w:w="5000" w:type="pct"/>
        <w:tblInd w:w="2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396"/>
        <w:gridCol w:w="2794"/>
        <w:gridCol w:w="2504"/>
        <w:gridCol w:w="1168"/>
        <w:gridCol w:w="1643"/>
        <w:gridCol w:w="1066"/>
      </w:tblGrid>
      <w:tr w:rsidR="00396E0E" w:rsidRPr="00537D65" w:rsidTr="00D45BCE">
        <w:trPr>
          <w:tblHeader/>
        </w:trPr>
        <w:tc>
          <w:tcPr>
            <w:tcW w:w="25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2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3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4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5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6</w:t>
            </w:r>
          </w:p>
        </w:tc>
      </w:tr>
      <w:tr w:rsidR="00396E0E" w:rsidRPr="00537D65" w:rsidTr="00D45BCE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  <w:r w:rsidRPr="00537D65">
              <w:t>Дошкольные образов</w:t>
            </w:r>
            <w:r w:rsidRPr="00537D65">
              <w:t>а</w:t>
            </w:r>
            <w:r w:rsidRPr="00537D65">
              <w:t>тельные организации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>Количество мест на 100 человек в возра</w:t>
            </w:r>
            <w:r w:rsidRPr="00537D65">
              <w:t>с</w:t>
            </w:r>
            <w:r w:rsidRPr="00537D65">
              <w:t>те от 0 до 7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r w:rsidRPr="00537D65">
              <w:t>▼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 xml:space="preserve">Пешеходная </w:t>
            </w:r>
          </w:p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 xml:space="preserve">доступность,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  <w:hideMark/>
          </w:tcPr>
          <w:p w:rsidR="00396E0E" w:rsidRPr="00537D65" w:rsidRDefault="00396E0E" w:rsidP="00D45BCE">
            <w:r w:rsidRPr="00537D65">
              <w:t>▼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ind w:firstLine="158"/>
              <w:jc w:val="both"/>
            </w:pPr>
            <w:r w:rsidRPr="00537D65">
              <w:t>в сельской местности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45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500</w:t>
            </w:r>
          </w:p>
        </w:tc>
      </w:tr>
      <w:tr w:rsidR="00396E0E" w:rsidRPr="00537D65" w:rsidTr="00D45BCE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2.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  <w:r w:rsidRPr="00537D65">
              <w:t>Общеобразовательные орг</w:t>
            </w:r>
            <w:r w:rsidRPr="00537D65">
              <w:t>а</w:t>
            </w:r>
            <w:r w:rsidRPr="00537D65">
              <w:t xml:space="preserve">низации 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>Количество мест на 100 человек в возра</w:t>
            </w:r>
            <w:r w:rsidRPr="00537D65">
              <w:t>с</w:t>
            </w:r>
            <w:r w:rsidRPr="00537D65">
              <w:t>те от 7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r w:rsidRPr="00537D65">
              <w:t>▼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>
            <w:pPr>
              <w:tabs>
                <w:tab w:val="left" w:pos="6780"/>
              </w:tabs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  <w:hideMark/>
          </w:tcPr>
          <w:p w:rsidR="00396E0E" w:rsidRPr="00537D65" w:rsidRDefault="00396E0E" w:rsidP="00D45BCE">
            <w:r w:rsidRPr="00537D65">
              <w:t>▼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ind w:firstLine="158"/>
              <w:jc w:val="both"/>
            </w:pPr>
            <w:r w:rsidRPr="00537D65">
              <w:t>в сельской местности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93,7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 xml:space="preserve">Транспортная </w:t>
            </w:r>
          </w:p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>доступность, мин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30</w:t>
            </w:r>
          </w:p>
        </w:tc>
      </w:tr>
      <w:tr w:rsidR="00396E0E" w:rsidRPr="00537D65" w:rsidTr="00D45BCE">
        <w:trPr>
          <w:cantSplit/>
        </w:trPr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3.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  <w:r w:rsidRPr="00537D65">
              <w:t>Организации дополн</w:t>
            </w:r>
            <w:r w:rsidRPr="00537D65">
              <w:t>и</w:t>
            </w:r>
            <w:r w:rsidRPr="00537D65">
              <w:t>тельного образования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 xml:space="preserve">Количество мест на 100 человек в возрасте от 5 до 18 лет, обучающихся </w:t>
            </w:r>
            <w:proofErr w:type="gramStart"/>
            <w:r w:rsidRPr="00537D65">
              <w:t>в</w:t>
            </w:r>
            <w:proofErr w:type="gramEnd"/>
            <w:r w:rsidRPr="00537D65">
              <w:t xml:space="preserve"> общео</w:t>
            </w:r>
            <w:r w:rsidRPr="00537D65">
              <w:t>б</w:t>
            </w:r>
            <w:r w:rsidRPr="00537D65">
              <w:t xml:space="preserve">разовательных </w:t>
            </w:r>
          </w:p>
          <w:p w:rsidR="00396E0E" w:rsidRPr="00537D65" w:rsidRDefault="00396E0E" w:rsidP="00D45BCE">
            <w:pPr>
              <w:tabs>
                <w:tab w:val="left" w:pos="6780"/>
              </w:tabs>
            </w:pPr>
            <w:proofErr w:type="gramStart"/>
            <w:r w:rsidRPr="00537D65">
              <w:t>организациях</w:t>
            </w:r>
            <w:proofErr w:type="gramEnd"/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75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>Транспортная</w:t>
            </w:r>
          </w:p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>доступность, мин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30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  <w:r w:rsidRPr="00537D65">
              <w:t xml:space="preserve">Общеобразовательные организации, реализующие дополнительные общеобразовательные </w:t>
            </w:r>
            <w:r w:rsidRPr="00537D65">
              <w:lastRenderedPageBreak/>
              <w:t>пр</w:t>
            </w:r>
            <w:r w:rsidRPr="00537D65">
              <w:t>о</w:t>
            </w:r>
            <w:r w:rsidRPr="00537D65">
              <w:t xml:space="preserve">граммы 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r w:rsidRPr="00537D65">
              <w:t>▼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  <w:hideMark/>
          </w:tcPr>
          <w:p w:rsidR="00396E0E" w:rsidRPr="00537D65" w:rsidRDefault="00396E0E" w:rsidP="00D45BCE"/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ind w:firstLine="300"/>
            </w:pPr>
            <w:r w:rsidRPr="00537D65">
              <w:t>в сельской местности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65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  <w:hideMark/>
          </w:tcPr>
          <w:p w:rsidR="00396E0E" w:rsidRPr="00537D65" w:rsidRDefault="00396E0E" w:rsidP="00D45BCE"/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  <w:r w:rsidRPr="00537D65">
              <w:t>Обра</w:t>
            </w:r>
            <w:r w:rsidRPr="00537D65">
              <w:softHyphen/>
              <w:t>зовательные организации, реализующие дополнительные общеобразовательные программы (за искл</w:t>
            </w:r>
            <w:r w:rsidRPr="00537D65">
              <w:t>ю</w:t>
            </w:r>
            <w:r w:rsidRPr="00537D65">
              <w:t>чением общеоб</w:t>
            </w:r>
            <w:r w:rsidRPr="00537D65">
              <w:softHyphen/>
              <w:t>разовательных организа</w:t>
            </w:r>
            <w:r w:rsidRPr="00537D65">
              <w:softHyphen/>
              <w:t>ций)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>Количество мест на 100 человек в возра</w:t>
            </w:r>
            <w:r w:rsidRPr="00537D65">
              <w:t>с</w:t>
            </w:r>
            <w:r w:rsidRPr="00537D65">
              <w:t>те от 5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r w:rsidRPr="00537D65">
              <w:t>▼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  <w:hideMark/>
          </w:tcPr>
          <w:p w:rsidR="00396E0E" w:rsidRPr="00537D65" w:rsidRDefault="00396E0E" w:rsidP="00D45BCE"/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ind w:firstLine="300"/>
            </w:pPr>
            <w:r w:rsidRPr="00537D65">
              <w:t>в сельской местности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10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  <w:hideMark/>
          </w:tcPr>
          <w:p w:rsidR="00396E0E" w:rsidRPr="00537D65" w:rsidRDefault="00396E0E" w:rsidP="00D45BCE"/>
        </w:tc>
      </w:tr>
    </w:tbl>
    <w:p w:rsidR="00396E0E" w:rsidRPr="00537D65" w:rsidRDefault="00396E0E" w:rsidP="00396E0E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396E0E" w:rsidRPr="00537D65" w:rsidRDefault="00396E0E" w:rsidP="00396E0E">
      <w:pPr>
        <w:widowControl w:val="0"/>
        <w:tabs>
          <w:tab w:val="left" w:pos="1314"/>
        </w:tabs>
        <w:autoSpaceDE w:val="0"/>
        <w:autoSpaceDN w:val="0"/>
        <w:adjustRightInd w:val="0"/>
        <w:spacing w:line="228" w:lineRule="auto"/>
        <w:ind w:left="1548" w:hanging="1548"/>
        <w:jc w:val="both"/>
      </w:pPr>
      <w:r w:rsidRPr="00537D65">
        <w:t>Примечания:</w:t>
      </w:r>
      <w:r w:rsidRPr="00537D65">
        <w:tab/>
        <w:t>1.</w:t>
      </w:r>
      <w:r w:rsidRPr="00537D65">
        <w:tab/>
        <w:t>Дошкольными образовательными организациями должны быть обесп</w:t>
      </w:r>
      <w:r w:rsidRPr="00537D65">
        <w:t>е</w:t>
      </w:r>
      <w:r w:rsidRPr="00537D65">
        <w:t>чены 84% чис</w:t>
      </w:r>
      <w:r w:rsidRPr="00537D65">
        <w:softHyphen/>
        <w:t>ленности детей дошкольного возраста.</w:t>
      </w:r>
    </w:p>
    <w:p w:rsidR="00396E0E" w:rsidRPr="00537D65" w:rsidRDefault="00396E0E" w:rsidP="00396E0E">
      <w:pPr>
        <w:widowControl w:val="0"/>
        <w:tabs>
          <w:tab w:val="left" w:pos="1314"/>
        </w:tabs>
        <w:autoSpaceDE w:val="0"/>
        <w:autoSpaceDN w:val="0"/>
        <w:adjustRightInd w:val="0"/>
        <w:spacing w:line="228" w:lineRule="auto"/>
        <w:ind w:left="1548" w:hanging="1548"/>
        <w:jc w:val="both"/>
      </w:pPr>
      <w:r w:rsidRPr="00537D65">
        <w:tab/>
        <w:t>2.</w:t>
      </w:r>
      <w:r w:rsidRPr="00537D65">
        <w:tab/>
        <w:t>В районах одн</w:t>
      </w:r>
      <w:proofErr w:type="gramStart"/>
      <w:r w:rsidRPr="00537D65">
        <w:t>о-</w:t>
      </w:r>
      <w:proofErr w:type="gramEnd"/>
      <w:r w:rsidRPr="00537D65">
        <w:t xml:space="preserve"> и двухэтажной застройки допускается увеличение макс</w:t>
      </w:r>
      <w:r w:rsidRPr="00537D65">
        <w:t>и</w:t>
      </w:r>
      <w:r w:rsidRPr="00537D65">
        <w:t>мально до</w:t>
      </w:r>
      <w:r w:rsidRPr="00537D65">
        <w:softHyphen/>
        <w:t>пустимого уровня территориальной доступности дошкольных образовательных о</w:t>
      </w:r>
      <w:r w:rsidRPr="00537D65">
        <w:t>р</w:t>
      </w:r>
      <w:r w:rsidRPr="00537D65">
        <w:t xml:space="preserve">ганизаций до 500 м. 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ind w:left="1674" w:hanging="222"/>
        <w:jc w:val="both"/>
      </w:pPr>
      <w:r w:rsidRPr="00537D65">
        <w:t>3.</w:t>
      </w:r>
      <w:r w:rsidRPr="00537D65">
        <w:tab/>
        <w:t>Для общеобразовательных организаций при малоэтажной застройке допу</w:t>
      </w:r>
      <w:r w:rsidRPr="00537D65">
        <w:t>с</w:t>
      </w:r>
      <w:r w:rsidRPr="00537D65">
        <w:t>кается уве</w:t>
      </w:r>
      <w:r w:rsidRPr="00537D65">
        <w:softHyphen/>
        <w:t>личение максимально допустимого уровня территориальной до</w:t>
      </w:r>
      <w:r w:rsidRPr="00537D65">
        <w:t>с</w:t>
      </w:r>
      <w:r w:rsidRPr="00537D65">
        <w:t>тупности до 750 м.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ind w:left="1674" w:hanging="222"/>
        <w:jc w:val="both"/>
      </w:pPr>
      <w:r w:rsidRPr="00537D65">
        <w:t>4.</w:t>
      </w:r>
      <w:r w:rsidRPr="00537D65">
        <w:tab/>
        <w:t>Размещение общеобразовательных организаций допускается на расстоянии транс</w:t>
      </w:r>
      <w:r w:rsidRPr="00537D65">
        <w:softHyphen/>
        <w:t>портной доступности для учащихся начального общего образования – 15 минут (в одну сто</w:t>
      </w:r>
      <w:r w:rsidRPr="00537D65">
        <w:softHyphen/>
        <w:t>рону), для учащихся основного общего и среднего о</w:t>
      </w:r>
      <w:r w:rsidRPr="00537D65">
        <w:t>б</w:t>
      </w:r>
      <w:r w:rsidRPr="00537D65">
        <w:t>щего образования – не более 50 минут (в одну сторону).</w:t>
      </w:r>
    </w:p>
    <w:p w:rsidR="00396E0E" w:rsidRPr="00537D65" w:rsidRDefault="00396E0E" w:rsidP="00396E0E">
      <w:pPr>
        <w:pStyle w:val="5"/>
        <w:spacing w:before="0" w:after="0" w:line="228" w:lineRule="auto"/>
        <w:rPr>
          <w:rFonts w:ascii="Times New Roman" w:hAnsi="Times New Roman"/>
          <w:i w:val="0"/>
          <w:iCs/>
          <w:sz w:val="24"/>
          <w:szCs w:val="24"/>
        </w:rPr>
      </w:pPr>
    </w:p>
    <w:p w:rsidR="00396E0E" w:rsidRPr="00537D65" w:rsidRDefault="00396E0E" w:rsidP="00396E0E">
      <w:pPr>
        <w:pStyle w:val="5"/>
        <w:spacing w:before="0" w:after="0" w:line="228" w:lineRule="auto"/>
        <w:ind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537D65">
        <w:rPr>
          <w:rFonts w:ascii="Times New Roman" w:hAnsi="Times New Roman"/>
          <w:i w:val="0"/>
          <w:sz w:val="24"/>
          <w:szCs w:val="24"/>
        </w:rPr>
        <w:t xml:space="preserve">1.1.5. Предельные значения расчетных показателей минимально допустимого уровня обеспеченности населения  </w:t>
      </w:r>
      <w:r>
        <w:rPr>
          <w:rFonts w:ascii="Times New Roman" w:hAnsi="Times New Roman"/>
          <w:i w:val="0"/>
          <w:sz w:val="24"/>
          <w:szCs w:val="24"/>
        </w:rPr>
        <w:t>Сюрбей-Токаевского</w:t>
      </w:r>
      <w:r w:rsidRPr="00537D65">
        <w:rPr>
          <w:rFonts w:ascii="Times New Roman" w:hAnsi="Times New Roman"/>
          <w:i w:val="0"/>
          <w:sz w:val="24"/>
          <w:szCs w:val="24"/>
        </w:rPr>
        <w:t xml:space="preserve"> сельского поселения Комсомольского района Чувашской Республики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доступности таких объектов для населения  </w:t>
      </w:r>
      <w:r>
        <w:rPr>
          <w:rFonts w:ascii="Times New Roman" w:hAnsi="Times New Roman"/>
          <w:i w:val="0"/>
          <w:sz w:val="24"/>
          <w:szCs w:val="24"/>
        </w:rPr>
        <w:t>Сюрбей-Токаевского</w:t>
      </w:r>
      <w:r w:rsidRPr="00537D65">
        <w:rPr>
          <w:rFonts w:ascii="Times New Roman" w:hAnsi="Times New Roman"/>
          <w:i w:val="0"/>
          <w:sz w:val="24"/>
          <w:szCs w:val="24"/>
        </w:rPr>
        <w:t xml:space="preserve"> сельского поселения Комсомольского района Чувашской Республики</w:t>
      </w:r>
    </w:p>
    <w:p w:rsidR="00396E0E" w:rsidRPr="00537D65" w:rsidRDefault="00396E0E" w:rsidP="00396E0E">
      <w:pPr>
        <w:spacing w:line="228" w:lineRule="auto"/>
      </w:pP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ind w:firstLine="851"/>
        <w:jc w:val="right"/>
      </w:pPr>
      <w:r w:rsidRPr="00537D65">
        <w:t>Таблица 1.1.5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28" w:lineRule="auto"/>
        <w:ind w:firstLine="851"/>
        <w:jc w:val="right"/>
      </w:pPr>
    </w:p>
    <w:tbl>
      <w:tblPr>
        <w:tblW w:w="5000" w:type="pct"/>
        <w:tblInd w:w="2" w:type="dxa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71"/>
        <w:gridCol w:w="3042"/>
        <w:gridCol w:w="1841"/>
        <w:gridCol w:w="1612"/>
        <w:gridCol w:w="1436"/>
        <w:gridCol w:w="1067"/>
      </w:tblGrid>
      <w:tr w:rsidR="00396E0E" w:rsidRPr="00537D65" w:rsidTr="00D45BCE">
        <w:tc>
          <w:tcPr>
            <w:tcW w:w="26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№</w:t>
            </w:r>
          </w:p>
          <w:p w:rsidR="00396E0E" w:rsidRPr="00537D65" w:rsidRDefault="00396E0E" w:rsidP="00D45BCE">
            <w:pPr>
              <w:spacing w:line="228" w:lineRule="auto"/>
            </w:pPr>
            <w:proofErr w:type="spellStart"/>
            <w:r w:rsidRPr="00537D65">
              <w:t>пп</w:t>
            </w:r>
            <w:proofErr w:type="spellEnd"/>
          </w:p>
        </w:tc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 xml:space="preserve">Наименование </w:t>
            </w:r>
          </w:p>
          <w:p w:rsidR="00396E0E" w:rsidRPr="00537D65" w:rsidRDefault="00396E0E" w:rsidP="00D45BCE">
            <w:pPr>
              <w:spacing w:line="228" w:lineRule="auto"/>
            </w:pPr>
            <w:r w:rsidRPr="00537D65">
              <w:t>объекта местного значения</w:t>
            </w:r>
          </w:p>
          <w:p w:rsidR="00396E0E" w:rsidRPr="00537D65" w:rsidRDefault="00396E0E" w:rsidP="00D45BCE">
            <w:pPr>
              <w:spacing w:line="228" w:lineRule="auto"/>
            </w:pP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537D65">
              <w:t>Расчетный показатель мин</w:t>
            </w:r>
            <w:r w:rsidRPr="00537D65">
              <w:t>и</w:t>
            </w:r>
            <w:r w:rsidRPr="00537D65">
              <w:t>мально допустимого уровня обеспеченности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537D65">
              <w:t>Расчетный показатель максимально допустимого уровня террит</w:t>
            </w:r>
            <w:r w:rsidRPr="00537D65">
              <w:t>о</w:t>
            </w:r>
            <w:r w:rsidRPr="00537D65">
              <w:t>риальной доступности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986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 xml:space="preserve">единица </w:t>
            </w:r>
          </w:p>
          <w:p w:rsidR="00396E0E" w:rsidRPr="00537D65" w:rsidRDefault="00396E0E" w:rsidP="00D45BCE">
            <w:pPr>
              <w:spacing w:line="228" w:lineRule="auto"/>
            </w:pPr>
            <w:r w:rsidRPr="00537D65">
              <w:t>измерения</w:t>
            </w:r>
          </w:p>
        </w:tc>
        <w:tc>
          <w:tcPr>
            <w:tcW w:w="865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величина</w:t>
            </w:r>
          </w:p>
        </w:tc>
        <w:tc>
          <w:tcPr>
            <w:tcW w:w="772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 xml:space="preserve">единица </w:t>
            </w:r>
          </w:p>
          <w:p w:rsidR="00396E0E" w:rsidRPr="00537D65" w:rsidRDefault="00396E0E" w:rsidP="00D45BCE">
            <w:pPr>
              <w:spacing w:line="228" w:lineRule="auto"/>
            </w:pPr>
            <w:r w:rsidRPr="00537D65">
              <w:t>измерения</w:t>
            </w:r>
          </w:p>
        </w:tc>
        <w:tc>
          <w:tcPr>
            <w:tcW w:w="494" w:type="pct"/>
            <w:tcBorders>
              <w:top w:val="single" w:sz="4" w:space="0" w:color="404040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величина</w:t>
            </w:r>
          </w:p>
        </w:tc>
      </w:tr>
    </w:tbl>
    <w:p w:rsidR="00396E0E" w:rsidRPr="00537D65" w:rsidRDefault="00396E0E" w:rsidP="00396E0E">
      <w:pPr>
        <w:widowControl w:val="0"/>
        <w:suppressAutoHyphens/>
        <w:spacing w:line="228" w:lineRule="auto"/>
      </w:pPr>
    </w:p>
    <w:tbl>
      <w:tblPr>
        <w:tblW w:w="5000" w:type="pct"/>
        <w:tblInd w:w="2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CellMar>
          <w:left w:w="57" w:type="dxa"/>
          <w:right w:w="57" w:type="dxa"/>
        </w:tblCellMar>
        <w:tblLook w:val="00A0"/>
      </w:tblPr>
      <w:tblGrid>
        <w:gridCol w:w="474"/>
        <w:gridCol w:w="2976"/>
        <w:gridCol w:w="2083"/>
        <w:gridCol w:w="1552"/>
        <w:gridCol w:w="1524"/>
        <w:gridCol w:w="860"/>
      </w:tblGrid>
      <w:tr w:rsidR="00396E0E" w:rsidRPr="00537D65" w:rsidTr="00D45BCE">
        <w:trPr>
          <w:tblHeader/>
        </w:trPr>
        <w:tc>
          <w:tcPr>
            <w:tcW w:w="27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1</w:t>
            </w: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2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3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4</w:t>
            </w:r>
          </w:p>
        </w:tc>
        <w:tc>
          <w:tcPr>
            <w:tcW w:w="7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5</w:t>
            </w:r>
          </w:p>
        </w:tc>
        <w:tc>
          <w:tcPr>
            <w:tcW w:w="4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</w:pPr>
            <w:r w:rsidRPr="00537D65">
              <w:t>6</w:t>
            </w:r>
          </w:p>
        </w:tc>
      </w:tr>
      <w:tr w:rsidR="00396E0E" w:rsidRPr="00537D65" w:rsidTr="00D45BCE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spacing w:line="228" w:lineRule="auto"/>
              <w:rPr>
                <w:b/>
                <w:bCs/>
              </w:rPr>
            </w:pPr>
            <w:r w:rsidRPr="00537D65">
              <w:rPr>
                <w:b/>
                <w:bCs/>
              </w:rPr>
              <w:t>1. Библиотеки</w:t>
            </w:r>
          </w:p>
        </w:tc>
      </w:tr>
      <w:tr w:rsidR="00396E0E" w:rsidRPr="00537D65" w:rsidTr="00D45BCE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rPr>
                <w:color w:val="FF0000"/>
              </w:rPr>
            </w:pPr>
            <w:r w:rsidRPr="00537D65">
              <w:t>1.1.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15–30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  <w:proofErr w:type="gramStart"/>
            <w:r w:rsidRPr="00537D65">
              <w:t>Общедоступная</w:t>
            </w:r>
            <w:proofErr w:type="gramEnd"/>
            <w:r w:rsidRPr="00537D65">
              <w:t xml:space="preserve"> библиотека с детским отделением</w:t>
            </w:r>
          </w:p>
        </w:tc>
        <w:tc>
          <w:tcPr>
            <w:tcW w:w="100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>Количество на а</w:t>
            </w:r>
            <w:r w:rsidRPr="00537D65">
              <w:t>д</w:t>
            </w:r>
            <w:r w:rsidRPr="00537D65">
              <w:t>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  <w:hideMark/>
          </w:tcPr>
          <w:p w:rsidR="00396E0E" w:rsidRPr="00537D65" w:rsidRDefault="00396E0E" w:rsidP="00D45BCE"/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  <w:r w:rsidRPr="00537D65">
              <w:t xml:space="preserve">Точка доступа к полнотекстовым </w:t>
            </w:r>
            <w:r w:rsidRPr="00537D65">
              <w:lastRenderedPageBreak/>
              <w:t>информационным ресу</w:t>
            </w:r>
            <w:r w:rsidRPr="00537D65">
              <w:t>р</w:t>
            </w:r>
            <w:r w:rsidRPr="00537D65">
              <w:t>сам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  <w:hideMark/>
          </w:tcPr>
          <w:p w:rsidR="00396E0E" w:rsidRPr="00537D65" w:rsidRDefault="00396E0E" w:rsidP="00D45BCE"/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  <w:r w:rsidRPr="00537D65">
              <w:t>Филиал общедоступных библиотек с детским отд</w:t>
            </w:r>
            <w:r w:rsidRPr="00537D65">
              <w:t>е</w:t>
            </w:r>
            <w:r w:rsidRPr="00537D65">
              <w:t>лением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 xml:space="preserve">Количество </w:t>
            </w:r>
          </w:p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>на 1000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  <w:hideMark/>
          </w:tcPr>
          <w:p w:rsidR="00396E0E" w:rsidRPr="00537D65" w:rsidRDefault="00396E0E" w:rsidP="00D45BCE"/>
        </w:tc>
      </w:tr>
      <w:tr w:rsidR="00396E0E" w:rsidRPr="00537D65" w:rsidTr="00D45BCE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rPr>
                <w:b/>
                <w:bCs/>
              </w:rPr>
            </w:pPr>
            <w:r w:rsidRPr="00537D65">
              <w:rPr>
                <w:b/>
                <w:bCs/>
              </w:rPr>
              <w:t>2. Кинотеатры и кинозалы</w:t>
            </w:r>
          </w:p>
        </w:tc>
      </w:tr>
      <w:tr w:rsidR="00396E0E" w:rsidRPr="00537D65" w:rsidTr="00D45BCE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2.1.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15–30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  <w:r w:rsidRPr="00537D65">
              <w:t>Кинозал</w:t>
            </w:r>
          </w:p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  <w:r w:rsidRPr="00537D65">
              <w:t>Население от 3000 человек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 xml:space="preserve">Количество </w:t>
            </w:r>
            <w:proofErr w:type="gramStart"/>
            <w:r w:rsidRPr="00537D65">
              <w:t>на</w:t>
            </w:r>
            <w:proofErr w:type="gramEnd"/>
          </w:p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>3000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  <w:hideMark/>
          </w:tcPr>
          <w:p w:rsidR="00396E0E" w:rsidRPr="00537D65" w:rsidRDefault="00396E0E" w:rsidP="00D45BCE"/>
        </w:tc>
      </w:tr>
      <w:tr w:rsidR="00396E0E" w:rsidRPr="00537D65" w:rsidTr="00D45BCE">
        <w:trPr>
          <w:cantSplit/>
        </w:trPr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rPr>
                <w:b/>
                <w:bCs/>
              </w:rPr>
            </w:pPr>
            <w:r w:rsidRPr="00537D65">
              <w:rPr>
                <w:b/>
                <w:bCs/>
              </w:rPr>
              <w:t>3. Учреждения клубного типа</w:t>
            </w:r>
          </w:p>
        </w:tc>
      </w:tr>
      <w:tr w:rsidR="00396E0E" w:rsidRPr="00537D65" w:rsidTr="00D45BCE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3.1.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15–30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61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  <w:r w:rsidRPr="00537D65">
              <w:t>Дом культуры</w:t>
            </w:r>
          </w:p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</w:p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</w:p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</w:p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</w:p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  <w:r w:rsidRPr="00537D65">
              <w:t>Филиал сельского дома культ</w:t>
            </w:r>
            <w:r w:rsidRPr="00537D65">
              <w:t>у</w:t>
            </w:r>
            <w:r w:rsidRPr="00537D65">
              <w:t>ры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>Количество на а</w:t>
            </w:r>
            <w:r w:rsidRPr="00537D65">
              <w:t>д</w:t>
            </w:r>
            <w:r w:rsidRPr="00537D65">
              <w:t>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  <w:hideMark/>
          </w:tcPr>
          <w:p w:rsidR="00396E0E" w:rsidRPr="00537D65" w:rsidRDefault="00396E0E" w:rsidP="00D45BCE"/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 xml:space="preserve">Количество </w:t>
            </w:r>
          </w:p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 xml:space="preserve">на 1000 </w:t>
            </w:r>
          </w:p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>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  <w:hideMark/>
          </w:tcPr>
          <w:p w:rsidR="00396E0E" w:rsidRPr="00537D65" w:rsidRDefault="00396E0E" w:rsidP="00D45BCE"/>
        </w:tc>
      </w:tr>
    </w:tbl>
    <w:p w:rsidR="00396E0E" w:rsidRPr="00537D65" w:rsidRDefault="00396E0E" w:rsidP="00396E0E">
      <w:pPr>
        <w:widowControl w:val="0"/>
        <w:autoSpaceDE w:val="0"/>
        <w:autoSpaceDN w:val="0"/>
        <w:adjustRightInd w:val="0"/>
        <w:jc w:val="both"/>
      </w:pPr>
    </w:p>
    <w:p w:rsidR="00396E0E" w:rsidRPr="00537D65" w:rsidRDefault="00396E0E" w:rsidP="00396E0E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537D65">
        <w:rPr>
          <w:rFonts w:ascii="Times New Roman" w:hAnsi="Times New Roman"/>
          <w:i w:val="0"/>
          <w:sz w:val="24"/>
          <w:szCs w:val="24"/>
        </w:rPr>
        <w:t xml:space="preserve">1.1.6. Предельные значения расчетных показателей минимально допустимого уровня обеспеченности населения </w:t>
      </w:r>
      <w:r>
        <w:rPr>
          <w:rFonts w:ascii="Times New Roman" w:hAnsi="Times New Roman"/>
          <w:i w:val="0"/>
          <w:sz w:val="24"/>
          <w:szCs w:val="24"/>
        </w:rPr>
        <w:t>Сюрбей-Токаевского</w:t>
      </w:r>
      <w:r w:rsidRPr="00537D65">
        <w:rPr>
          <w:rFonts w:ascii="Times New Roman" w:hAnsi="Times New Roman"/>
          <w:i w:val="0"/>
          <w:sz w:val="24"/>
          <w:szCs w:val="24"/>
        </w:rPr>
        <w:t xml:space="preserve"> сельского поселения Комсомольского района 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доступности таких объектов для населения  </w:t>
      </w:r>
      <w:r>
        <w:rPr>
          <w:rFonts w:ascii="Times New Roman" w:hAnsi="Times New Roman"/>
          <w:i w:val="0"/>
          <w:sz w:val="24"/>
          <w:szCs w:val="24"/>
        </w:rPr>
        <w:t>Сюрбей-Токаевского</w:t>
      </w:r>
      <w:r w:rsidRPr="00537D65">
        <w:rPr>
          <w:rFonts w:ascii="Times New Roman" w:hAnsi="Times New Roman"/>
          <w:i w:val="0"/>
          <w:sz w:val="24"/>
          <w:szCs w:val="24"/>
        </w:rPr>
        <w:t xml:space="preserve"> сельского поселения Комсомольского района  Чувашской Республики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ind w:firstLine="851"/>
        <w:jc w:val="right"/>
      </w:pPr>
    </w:p>
    <w:p w:rsidR="00396E0E" w:rsidRPr="00537D65" w:rsidRDefault="00396E0E" w:rsidP="00396E0E">
      <w:pPr>
        <w:widowControl w:val="0"/>
        <w:autoSpaceDE w:val="0"/>
        <w:autoSpaceDN w:val="0"/>
        <w:adjustRightInd w:val="0"/>
        <w:ind w:firstLine="851"/>
        <w:jc w:val="right"/>
      </w:pPr>
      <w:r w:rsidRPr="00537D65">
        <w:t xml:space="preserve">Таблица 1.1.6 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ind w:firstLine="851"/>
        <w:jc w:val="right"/>
      </w:pPr>
    </w:p>
    <w:tbl>
      <w:tblPr>
        <w:tblW w:w="5000" w:type="pct"/>
        <w:tblInd w:w="2" w:type="dxa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488"/>
        <w:gridCol w:w="13"/>
        <w:gridCol w:w="3291"/>
        <w:gridCol w:w="7"/>
        <w:gridCol w:w="1607"/>
        <w:gridCol w:w="1169"/>
        <w:gridCol w:w="1827"/>
        <w:gridCol w:w="1169"/>
      </w:tblGrid>
      <w:tr w:rsidR="00396E0E" w:rsidRPr="00537D65" w:rsidTr="00D45BCE"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404040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№</w:t>
            </w:r>
          </w:p>
          <w:p w:rsidR="00396E0E" w:rsidRPr="00537D65" w:rsidRDefault="00396E0E" w:rsidP="00D45BCE">
            <w:proofErr w:type="spellStart"/>
            <w:r w:rsidRPr="00537D65">
              <w:t>пп</w:t>
            </w:r>
            <w:proofErr w:type="spellEnd"/>
          </w:p>
        </w:tc>
        <w:tc>
          <w:tcPr>
            <w:tcW w:w="1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404040"/>
              <w:right w:val="single" w:sz="4" w:space="0" w:color="auto"/>
            </w:tcBorders>
            <w:shd w:val="clear" w:color="auto" w:fill="FFFFFF"/>
          </w:tcPr>
          <w:p w:rsidR="00396E0E" w:rsidRPr="00537D65" w:rsidRDefault="00396E0E" w:rsidP="00D45BCE">
            <w:r w:rsidRPr="00537D65">
              <w:t xml:space="preserve">Наименование объекта </w:t>
            </w:r>
          </w:p>
          <w:p w:rsidR="00396E0E" w:rsidRPr="00537D65" w:rsidRDefault="00396E0E" w:rsidP="00D45BCE">
            <w:r w:rsidRPr="00537D65">
              <w:t>местного значения</w:t>
            </w:r>
          </w:p>
          <w:p w:rsidR="00396E0E" w:rsidRPr="00537D65" w:rsidRDefault="00396E0E" w:rsidP="00D45BCE"/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 xml:space="preserve">Расчетный показатель 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>минимально допустимого уровня обеспеченн</w:t>
            </w:r>
            <w:r w:rsidRPr="00537D65">
              <w:t>о</w:t>
            </w:r>
            <w:r w:rsidRPr="00537D65">
              <w:t>сти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>Расчетный показатель максимально допустимого уровня территориальной доступн</w:t>
            </w:r>
            <w:r w:rsidRPr="00537D65">
              <w:t>о</w:t>
            </w:r>
            <w:r w:rsidRPr="00537D65">
              <w:t>сти</w:t>
            </w:r>
          </w:p>
        </w:tc>
      </w:tr>
      <w:tr w:rsidR="00396E0E" w:rsidRPr="00537D65" w:rsidTr="00D45BCE"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404040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404040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858" w:type="pct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 xml:space="preserve">единица </w:t>
            </w:r>
          </w:p>
          <w:p w:rsidR="00396E0E" w:rsidRPr="00537D65" w:rsidRDefault="00396E0E" w:rsidP="00D45BCE">
            <w:r w:rsidRPr="00537D65">
              <w:t>измерения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величина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 xml:space="preserve">единица </w:t>
            </w:r>
          </w:p>
          <w:p w:rsidR="00396E0E" w:rsidRPr="00537D65" w:rsidRDefault="00396E0E" w:rsidP="00D45BCE">
            <w:r w:rsidRPr="00537D65">
              <w:t>измерения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величина</w:t>
            </w:r>
          </w:p>
        </w:tc>
      </w:tr>
      <w:tr w:rsidR="00396E0E" w:rsidRPr="00537D65" w:rsidTr="00D45BCE">
        <w:trPr>
          <w:trHeight w:val="2785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>
            <w:pPr>
              <w:jc w:val="both"/>
            </w:pPr>
            <w:r w:rsidRPr="00537D65">
              <w:t>Помещения администрации муниципального образования Ч</w:t>
            </w:r>
            <w:r w:rsidRPr="00537D65">
              <w:t>у</w:t>
            </w:r>
            <w:r w:rsidRPr="00537D65">
              <w:t xml:space="preserve">вашской Республики. </w:t>
            </w:r>
          </w:p>
          <w:p w:rsidR="00396E0E" w:rsidRPr="00537D65" w:rsidRDefault="00396E0E" w:rsidP="00D45BCE">
            <w:pPr>
              <w:jc w:val="both"/>
            </w:pPr>
          </w:p>
          <w:p w:rsidR="00396E0E" w:rsidRPr="00537D65" w:rsidRDefault="00396E0E" w:rsidP="00D45BCE">
            <w:pPr>
              <w:jc w:val="both"/>
            </w:pPr>
          </w:p>
          <w:p w:rsidR="00396E0E" w:rsidRPr="00537D65" w:rsidRDefault="00396E0E" w:rsidP="00D45BCE">
            <w:pPr>
              <w:jc w:val="both"/>
            </w:pPr>
            <w:r w:rsidRPr="00537D65">
              <w:t>Для сельского поселения:</w:t>
            </w:r>
          </w:p>
          <w:p w:rsidR="00396E0E" w:rsidRPr="00537D65" w:rsidRDefault="00396E0E" w:rsidP="00D45BCE">
            <w:pPr>
              <w:jc w:val="both"/>
            </w:pPr>
            <w:r w:rsidRPr="00537D65">
              <w:t>при этажности 2–3 этажа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Площадь п</w:t>
            </w:r>
            <w:r w:rsidRPr="00537D65">
              <w:t>о</w:t>
            </w:r>
            <w:r w:rsidRPr="00537D65">
              <w:t>мещений, м</w:t>
            </w:r>
            <w:proofErr w:type="gramStart"/>
            <w:r w:rsidRPr="00537D65">
              <w:rPr>
                <w:vertAlign w:val="superscript"/>
              </w:rPr>
              <w:t>2</w:t>
            </w:r>
            <w:proofErr w:type="gramEnd"/>
            <w:r w:rsidRPr="00537D65">
              <w:t xml:space="preserve"> на сотрудника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  <w:p w:rsidR="00396E0E" w:rsidRPr="00537D65" w:rsidRDefault="00396E0E" w:rsidP="00D45BCE"/>
          <w:p w:rsidR="00396E0E" w:rsidRPr="00537D65" w:rsidRDefault="00396E0E" w:rsidP="00D45BCE"/>
          <w:p w:rsidR="00396E0E" w:rsidRPr="00537D65" w:rsidRDefault="00396E0E" w:rsidP="00D45BCE"/>
          <w:p w:rsidR="00396E0E" w:rsidRPr="00537D65" w:rsidRDefault="00396E0E" w:rsidP="00D45BCE"/>
          <w:p w:rsidR="00396E0E" w:rsidRPr="00537D65" w:rsidRDefault="00396E0E" w:rsidP="00D45BCE">
            <w:r w:rsidRPr="00537D65">
              <w:t>40–60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bottom w:val="single" w:sz="6" w:space="0" w:color="595959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>Транспортная доступность в пределах населенных пун</w:t>
            </w:r>
            <w:r w:rsidRPr="00537D65">
              <w:t>к</w:t>
            </w:r>
            <w:r w:rsidRPr="00537D65">
              <w:t xml:space="preserve">тов, </w:t>
            </w:r>
            <w:proofErr w:type="gramStart"/>
            <w:r w:rsidRPr="00537D65">
              <w:t>км</w:t>
            </w:r>
            <w:proofErr w:type="gramEnd"/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6" w:space="0" w:color="595959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>1,5</w:t>
            </w:r>
          </w:p>
        </w:tc>
      </w:tr>
      <w:tr w:rsidR="00396E0E" w:rsidRPr="00537D65" w:rsidTr="00D45BCE">
        <w:trPr>
          <w:trHeight w:val="1260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2.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>
            <w:r w:rsidRPr="00537D65">
              <w:t>Муниципальный архив*:</w:t>
            </w:r>
          </w:p>
          <w:p w:rsidR="00396E0E" w:rsidRPr="00537D65" w:rsidRDefault="00396E0E" w:rsidP="00D45BCE"/>
          <w:p w:rsidR="00396E0E" w:rsidRPr="00537D65" w:rsidRDefault="00396E0E" w:rsidP="00D45BCE">
            <w:r w:rsidRPr="00537D65">
              <w:t>Читальный зал</w:t>
            </w:r>
          </w:p>
          <w:p w:rsidR="00396E0E" w:rsidRPr="00537D65" w:rsidRDefault="00396E0E" w:rsidP="00D45BCE">
            <w:r w:rsidRPr="00537D65">
              <w:t>Рабочее помещение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Площадь п</w:t>
            </w:r>
            <w:r w:rsidRPr="00537D65">
              <w:t>о</w:t>
            </w:r>
            <w:r w:rsidRPr="00537D65">
              <w:t>мещений, м</w:t>
            </w:r>
            <w:proofErr w:type="gramStart"/>
            <w:r w:rsidRPr="00537D65">
              <w:rPr>
                <w:vertAlign w:val="superscript"/>
              </w:rPr>
              <w:t>2</w:t>
            </w:r>
            <w:proofErr w:type="gramEnd"/>
            <w:r w:rsidRPr="00537D65">
              <w:t xml:space="preserve"> на 1 место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/>
          <w:p w:rsidR="00396E0E" w:rsidRPr="00537D65" w:rsidRDefault="00396E0E" w:rsidP="00D45BCE"/>
          <w:p w:rsidR="00396E0E" w:rsidRPr="00537D65" w:rsidRDefault="00396E0E" w:rsidP="00D45BCE">
            <w:r w:rsidRPr="00537D65">
              <w:t>2,7</w:t>
            </w:r>
          </w:p>
          <w:p w:rsidR="00396E0E" w:rsidRPr="00537D65" w:rsidRDefault="00396E0E" w:rsidP="00D45BCE">
            <w:r w:rsidRPr="00537D65">
              <w:t>4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>Транспортная доступность в пределах населенных пун</w:t>
            </w:r>
            <w:r w:rsidRPr="00537D65">
              <w:t>к</w:t>
            </w:r>
            <w:r w:rsidRPr="00537D65">
              <w:t xml:space="preserve">тов, </w:t>
            </w:r>
            <w:proofErr w:type="gramStart"/>
            <w:r w:rsidRPr="00537D65">
              <w:t>км</w:t>
            </w:r>
            <w:proofErr w:type="gramEnd"/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>1,5</w:t>
            </w:r>
          </w:p>
        </w:tc>
      </w:tr>
    </w:tbl>
    <w:p w:rsidR="00396E0E" w:rsidRPr="00537D65" w:rsidRDefault="00396E0E" w:rsidP="00396E0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396E0E" w:rsidRPr="00537D65" w:rsidRDefault="00396E0E" w:rsidP="00396E0E">
      <w:pPr>
        <w:widowControl w:val="0"/>
        <w:autoSpaceDE w:val="0"/>
        <w:autoSpaceDN w:val="0"/>
        <w:adjustRightInd w:val="0"/>
        <w:ind w:left="1524" w:hanging="1524"/>
        <w:jc w:val="both"/>
      </w:pPr>
      <w:r w:rsidRPr="00537D65">
        <w:lastRenderedPageBreak/>
        <w:t>Примечания: * Площадь хранилища документов определяется в задании на проектирование.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jc w:val="both"/>
      </w:pPr>
    </w:p>
    <w:p w:rsidR="00396E0E" w:rsidRPr="00537D65" w:rsidRDefault="00396E0E" w:rsidP="00396E0E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537D65">
        <w:rPr>
          <w:rFonts w:ascii="Times New Roman" w:hAnsi="Times New Roman"/>
          <w:i w:val="0"/>
          <w:sz w:val="24"/>
          <w:szCs w:val="24"/>
        </w:rPr>
        <w:t xml:space="preserve">1.1.7. Предельные значения расчетных показателей минимально допустимого уровня обеспеченности населения </w:t>
      </w:r>
      <w:r>
        <w:rPr>
          <w:rFonts w:ascii="Times New Roman" w:hAnsi="Times New Roman"/>
          <w:i w:val="0"/>
          <w:sz w:val="24"/>
          <w:szCs w:val="24"/>
        </w:rPr>
        <w:t>Сюрбей-Токаевского</w:t>
      </w:r>
      <w:r w:rsidRPr="00537D65">
        <w:rPr>
          <w:rFonts w:ascii="Times New Roman" w:hAnsi="Times New Roman"/>
          <w:i w:val="0"/>
          <w:sz w:val="24"/>
          <w:szCs w:val="24"/>
        </w:rPr>
        <w:t xml:space="preserve"> сельского поселения Комсомольского района 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i w:val="0"/>
          <w:sz w:val="24"/>
          <w:szCs w:val="24"/>
        </w:rPr>
        <w:t>Сюрбей-Токаевского</w:t>
      </w:r>
      <w:r w:rsidRPr="00537D65">
        <w:rPr>
          <w:rFonts w:ascii="Times New Roman" w:hAnsi="Times New Roman"/>
          <w:i w:val="0"/>
          <w:sz w:val="24"/>
          <w:szCs w:val="24"/>
        </w:rPr>
        <w:t xml:space="preserve"> сельского поселения Комсомольского района Чувашской Республики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ind w:firstLine="851"/>
        <w:jc w:val="right"/>
      </w:pPr>
    </w:p>
    <w:p w:rsidR="00396E0E" w:rsidRPr="00537D65" w:rsidRDefault="00396E0E" w:rsidP="00396E0E">
      <w:pPr>
        <w:widowControl w:val="0"/>
        <w:autoSpaceDE w:val="0"/>
        <w:autoSpaceDN w:val="0"/>
        <w:adjustRightInd w:val="0"/>
        <w:ind w:firstLine="851"/>
        <w:jc w:val="right"/>
      </w:pPr>
      <w:r w:rsidRPr="00537D65">
        <w:t>Таблица 1.1.7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ind w:firstLine="851"/>
        <w:jc w:val="right"/>
      </w:pPr>
    </w:p>
    <w:tbl>
      <w:tblPr>
        <w:tblW w:w="5000" w:type="pct"/>
        <w:tblInd w:w="2" w:type="dxa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41"/>
        <w:gridCol w:w="2855"/>
        <w:gridCol w:w="1676"/>
        <w:gridCol w:w="1169"/>
        <w:gridCol w:w="2161"/>
        <w:gridCol w:w="1169"/>
      </w:tblGrid>
      <w:tr w:rsidR="00396E0E" w:rsidRPr="00537D65" w:rsidTr="00D45BCE">
        <w:tc>
          <w:tcPr>
            <w:tcW w:w="29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№</w:t>
            </w:r>
          </w:p>
          <w:p w:rsidR="00396E0E" w:rsidRPr="00537D65" w:rsidRDefault="00396E0E" w:rsidP="00D45BCE">
            <w:proofErr w:type="spellStart"/>
            <w:r w:rsidRPr="00537D65">
              <w:t>пп</w:t>
            </w:r>
            <w:proofErr w:type="spellEnd"/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6E0E" w:rsidRPr="00537D65" w:rsidRDefault="00396E0E" w:rsidP="00D45BCE">
            <w:r w:rsidRPr="00537D65">
              <w:t>Наименование объекта м</w:t>
            </w:r>
            <w:r w:rsidRPr="00537D65">
              <w:t>е</w:t>
            </w:r>
            <w:r w:rsidRPr="00537D65">
              <w:t>стного значения</w:t>
            </w:r>
          </w:p>
          <w:p w:rsidR="00396E0E" w:rsidRPr="00537D65" w:rsidRDefault="00396E0E" w:rsidP="00D45BCE"/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 xml:space="preserve">Расчетный показатель </w:t>
            </w:r>
          </w:p>
          <w:p w:rsidR="00396E0E" w:rsidRPr="00537D65" w:rsidRDefault="00396E0E" w:rsidP="00D45BCE">
            <w:r w:rsidRPr="00537D65">
              <w:t>минимально допустимого уровня обеспеченности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Расчетный показатель максимально допустимого уровня те</w:t>
            </w:r>
            <w:r w:rsidRPr="00537D65">
              <w:t>р</w:t>
            </w:r>
            <w:r w:rsidRPr="00537D65">
              <w:t>риториальной доступности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887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 xml:space="preserve">единица </w:t>
            </w:r>
          </w:p>
          <w:p w:rsidR="00396E0E" w:rsidRPr="00537D65" w:rsidRDefault="00396E0E" w:rsidP="00D45BCE">
            <w:r w:rsidRPr="00537D65">
              <w:t>измерения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величина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 xml:space="preserve">единица </w:t>
            </w:r>
          </w:p>
          <w:p w:rsidR="00396E0E" w:rsidRPr="00537D65" w:rsidRDefault="00396E0E" w:rsidP="00D45BCE">
            <w:r w:rsidRPr="00537D65">
              <w:t>измерения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величина</w:t>
            </w:r>
          </w:p>
        </w:tc>
      </w:tr>
    </w:tbl>
    <w:p w:rsidR="00396E0E" w:rsidRPr="00537D65" w:rsidRDefault="00396E0E" w:rsidP="00396E0E">
      <w:pPr>
        <w:widowControl w:val="0"/>
        <w:suppressAutoHyphens/>
        <w:spacing w:line="20" w:lineRule="exact"/>
      </w:pPr>
    </w:p>
    <w:tbl>
      <w:tblPr>
        <w:tblW w:w="5000" w:type="pct"/>
        <w:tblInd w:w="2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62"/>
        <w:gridCol w:w="2877"/>
        <w:gridCol w:w="1698"/>
        <w:gridCol w:w="1126"/>
        <w:gridCol w:w="2182"/>
        <w:gridCol w:w="1126"/>
      </w:tblGrid>
      <w:tr w:rsidR="00396E0E" w:rsidRPr="00537D65" w:rsidTr="00D45BCE">
        <w:trPr>
          <w:tblHeader/>
        </w:trPr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2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3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4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5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hideMark/>
          </w:tcPr>
          <w:p w:rsidR="00396E0E" w:rsidRPr="00537D65" w:rsidRDefault="00396E0E" w:rsidP="00D45BCE">
            <w:r w:rsidRPr="00537D65">
              <w:t>6</w:t>
            </w:r>
          </w:p>
        </w:tc>
      </w:tr>
      <w:tr w:rsidR="00396E0E" w:rsidRPr="00537D65" w:rsidTr="00D45BCE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1.</w:t>
            </w:r>
          </w:p>
        </w:tc>
        <w:tc>
          <w:tcPr>
            <w:tcW w:w="150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  <w:r w:rsidRPr="00537D65">
              <w:t>Организации похоронного обслуживания населения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Количество (объект) на 150000 чел</w:t>
            </w:r>
            <w:r w:rsidRPr="00537D65">
              <w:t>о</w:t>
            </w:r>
            <w:r w:rsidRPr="00537D65">
              <w:t>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1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>Пешеходная до</w:t>
            </w:r>
            <w:r w:rsidRPr="00537D65">
              <w:t>с</w:t>
            </w:r>
            <w:r w:rsidRPr="00537D65">
              <w:t xml:space="preserve">тупность, </w:t>
            </w:r>
            <w:proofErr w:type="gramStart"/>
            <w:r w:rsidRPr="00537D65">
              <w:t>м</w:t>
            </w:r>
            <w:proofErr w:type="gramEnd"/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100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>Транспортная до</w:t>
            </w:r>
            <w:r w:rsidRPr="00537D65">
              <w:t>с</w:t>
            </w:r>
            <w:r w:rsidRPr="00537D65">
              <w:t>тупность, мин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30</w:t>
            </w:r>
          </w:p>
        </w:tc>
      </w:tr>
      <w:tr w:rsidR="00396E0E" w:rsidRPr="00537D65" w:rsidTr="00D45BCE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2.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  <w:r w:rsidRPr="00537D65">
              <w:t>Кладбища традиционного захоронения:</w:t>
            </w:r>
          </w:p>
          <w:p w:rsidR="00396E0E" w:rsidRPr="00537D65" w:rsidRDefault="00396E0E" w:rsidP="00D45BCE">
            <w:pPr>
              <w:autoSpaceDE w:val="0"/>
              <w:autoSpaceDN w:val="0"/>
              <w:adjustRightInd w:val="0"/>
              <w:jc w:val="both"/>
            </w:pPr>
            <w:r w:rsidRPr="00537D65">
              <w:t>кладбища смешанного и традиционного захорон</w:t>
            </w:r>
            <w:r w:rsidRPr="00537D65">
              <w:t>е</w:t>
            </w:r>
            <w:r w:rsidRPr="00537D65">
              <w:t>ния площадью от 20 до 40 га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 xml:space="preserve">Площадь, </w:t>
            </w:r>
            <w:proofErr w:type="gramStart"/>
            <w:r w:rsidRPr="00537D65">
              <w:t>га</w:t>
            </w:r>
            <w:proofErr w:type="gramEnd"/>
            <w:r w:rsidRPr="00537D65">
              <w:t xml:space="preserve"> на 1000 чел</w:t>
            </w:r>
            <w:r w:rsidRPr="00537D65">
              <w:t>о</w:t>
            </w:r>
            <w:r w:rsidRPr="00537D65">
              <w:t>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0,24</w:t>
            </w:r>
          </w:p>
        </w:tc>
        <w:tc>
          <w:tcPr>
            <w:tcW w:w="114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>Допустимый уровень территориальной доступн</w:t>
            </w:r>
            <w:r w:rsidRPr="00537D65">
              <w:t>о</w:t>
            </w:r>
            <w:r w:rsidRPr="00537D65">
              <w:t>сти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-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jc w:val="both"/>
            </w:pPr>
            <w:r w:rsidRPr="00537D65">
              <w:t>кладбища смешанного и традиционного захорон</w:t>
            </w:r>
            <w:r w:rsidRPr="00537D65">
              <w:t>е</w:t>
            </w:r>
            <w:r w:rsidRPr="00537D65">
              <w:t>ния площадью от 10 до 20 га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-</w:t>
            </w:r>
          </w:p>
        </w:tc>
      </w:tr>
      <w:tr w:rsidR="00396E0E" w:rsidRPr="00537D65" w:rsidTr="00D45BCE"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3.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jc w:val="both"/>
            </w:pPr>
            <w:r w:rsidRPr="00537D65">
              <w:t>Закрытые кладбища и мемориальные комплексы, кладбища с погребением после кремации, колумб</w:t>
            </w:r>
            <w:r w:rsidRPr="00537D65">
              <w:t>а</w:t>
            </w:r>
            <w:r w:rsidRPr="00537D65">
              <w:t>рии, сельские кладбища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</w:pPr>
            <w:r w:rsidRPr="00537D65">
              <w:t xml:space="preserve">Площадь, </w:t>
            </w:r>
            <w:proofErr w:type="gramStart"/>
            <w:r w:rsidRPr="00537D65">
              <w:t>га</w:t>
            </w:r>
            <w:proofErr w:type="gramEnd"/>
            <w:r w:rsidRPr="00537D65">
              <w:t xml:space="preserve"> на 1000 чел</w:t>
            </w:r>
            <w:r w:rsidRPr="00537D65">
              <w:t>о</w:t>
            </w:r>
            <w:r w:rsidRPr="00537D65">
              <w:t>век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r w:rsidRPr="00537D65">
              <w:t>0,02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r w:rsidRPr="00537D65">
              <w:t>-</w:t>
            </w:r>
          </w:p>
        </w:tc>
      </w:tr>
    </w:tbl>
    <w:p w:rsidR="00396E0E" w:rsidRPr="00537D65" w:rsidRDefault="00396E0E" w:rsidP="00396E0E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396E0E" w:rsidRPr="00537D65" w:rsidRDefault="00396E0E" w:rsidP="00396E0E">
      <w:pPr>
        <w:pStyle w:val="5"/>
        <w:tabs>
          <w:tab w:val="left" w:pos="5400"/>
        </w:tabs>
        <w:spacing w:before="0" w:after="0"/>
        <w:jc w:val="center"/>
        <w:rPr>
          <w:b w:val="0"/>
          <w:bCs/>
          <w:sz w:val="24"/>
          <w:szCs w:val="24"/>
        </w:rPr>
      </w:pPr>
    </w:p>
    <w:p w:rsidR="00396E0E" w:rsidRPr="00537D65" w:rsidRDefault="00396E0E" w:rsidP="00396E0E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iCs/>
          <w:sz w:val="24"/>
          <w:szCs w:val="24"/>
        </w:rPr>
      </w:pPr>
      <w:r w:rsidRPr="00537D65">
        <w:rPr>
          <w:rFonts w:ascii="Times New Roman" w:hAnsi="Times New Roman"/>
          <w:i w:val="0"/>
          <w:sz w:val="24"/>
          <w:szCs w:val="24"/>
        </w:rPr>
        <w:t xml:space="preserve">2. Материалы по обоснованию расчетных показателей, </w:t>
      </w:r>
    </w:p>
    <w:p w:rsidR="00396E0E" w:rsidRPr="00537D65" w:rsidRDefault="00396E0E" w:rsidP="00396E0E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iCs/>
          <w:sz w:val="24"/>
          <w:szCs w:val="24"/>
        </w:rPr>
      </w:pPr>
      <w:r w:rsidRPr="00537D65">
        <w:rPr>
          <w:rFonts w:ascii="Times New Roman" w:hAnsi="Times New Roman"/>
          <w:i w:val="0"/>
          <w:sz w:val="24"/>
          <w:szCs w:val="24"/>
        </w:rPr>
        <w:t xml:space="preserve">содержащихся в основной части местных нормативов </w:t>
      </w:r>
    </w:p>
    <w:p w:rsidR="00396E0E" w:rsidRPr="00537D65" w:rsidRDefault="00396E0E" w:rsidP="00396E0E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iCs/>
          <w:sz w:val="24"/>
          <w:szCs w:val="24"/>
          <w:lang w:eastAsia="en-US"/>
        </w:rPr>
      </w:pPr>
      <w:r w:rsidRPr="00537D65">
        <w:rPr>
          <w:rFonts w:ascii="Times New Roman" w:hAnsi="Times New Roman"/>
          <w:i w:val="0"/>
          <w:sz w:val="24"/>
          <w:szCs w:val="24"/>
        </w:rPr>
        <w:t xml:space="preserve">градостроительного проектирования </w:t>
      </w:r>
      <w:r>
        <w:rPr>
          <w:rFonts w:ascii="Times New Roman" w:hAnsi="Times New Roman"/>
          <w:i w:val="0"/>
          <w:sz w:val="24"/>
          <w:szCs w:val="24"/>
        </w:rPr>
        <w:t>Сюрбей-Токаевского</w:t>
      </w:r>
      <w:r w:rsidRPr="00537D65">
        <w:rPr>
          <w:rFonts w:ascii="Times New Roman" w:hAnsi="Times New Roman"/>
          <w:i w:val="0"/>
          <w:sz w:val="24"/>
          <w:szCs w:val="24"/>
        </w:rPr>
        <w:t xml:space="preserve"> сельского поселения Комсомольского района Чувашской Республики</w:t>
      </w:r>
    </w:p>
    <w:p w:rsidR="00396E0E" w:rsidRPr="00537D65" w:rsidRDefault="00396E0E" w:rsidP="00396E0E">
      <w:pPr>
        <w:ind w:firstLine="851"/>
        <w:jc w:val="both"/>
      </w:pP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44" w:lineRule="auto"/>
        <w:ind w:firstLine="720"/>
        <w:jc w:val="both"/>
        <w:rPr>
          <w:b/>
          <w:bCs/>
        </w:rPr>
      </w:pPr>
      <w:r w:rsidRPr="00537D65">
        <w:rPr>
          <w:b/>
          <w:bCs/>
        </w:rPr>
        <w:t>Обоснование предельных значений расчетных показателей мини</w:t>
      </w:r>
      <w:r w:rsidRPr="00537D65">
        <w:rPr>
          <w:b/>
          <w:bCs/>
        </w:rPr>
        <w:softHyphen/>
        <w:t>мально допу</w:t>
      </w:r>
      <w:r w:rsidRPr="00537D65">
        <w:rPr>
          <w:b/>
          <w:bCs/>
        </w:rPr>
        <w:t>с</w:t>
      </w:r>
      <w:r w:rsidRPr="00537D65">
        <w:rPr>
          <w:b/>
          <w:bCs/>
        </w:rPr>
        <w:t xml:space="preserve">тимого уровня обеспеченности населения </w:t>
      </w:r>
      <w:r>
        <w:rPr>
          <w:b/>
          <w:bCs/>
        </w:rPr>
        <w:t>Сюрбей-Токаевского</w:t>
      </w:r>
      <w:r w:rsidRPr="00537D65">
        <w:rPr>
          <w:b/>
          <w:bCs/>
        </w:rPr>
        <w:t xml:space="preserve"> сельского поселения Комсомольского района Чувашской Республики объектами местного значения и пр</w:t>
      </w:r>
      <w:r w:rsidRPr="00537D65">
        <w:rPr>
          <w:b/>
          <w:bCs/>
        </w:rPr>
        <w:t>е</w:t>
      </w:r>
      <w:r w:rsidRPr="00537D65">
        <w:rPr>
          <w:b/>
          <w:bCs/>
        </w:rPr>
        <w:t xml:space="preserve">дельных значений расчетных показателей максимально допустимого </w:t>
      </w:r>
      <w:r w:rsidRPr="00537D65">
        <w:rPr>
          <w:b/>
          <w:bCs/>
        </w:rPr>
        <w:lastRenderedPageBreak/>
        <w:t>уровня террит</w:t>
      </w:r>
      <w:r w:rsidRPr="00537D65">
        <w:rPr>
          <w:b/>
          <w:bCs/>
        </w:rPr>
        <w:t>о</w:t>
      </w:r>
      <w:r w:rsidRPr="00537D65">
        <w:rPr>
          <w:b/>
          <w:bCs/>
        </w:rPr>
        <w:t>риальной доступности таких объек</w:t>
      </w:r>
      <w:r w:rsidRPr="00537D65">
        <w:rPr>
          <w:b/>
          <w:bCs/>
        </w:rPr>
        <w:softHyphen/>
        <w:t xml:space="preserve">тов для населения  </w:t>
      </w:r>
      <w:r>
        <w:rPr>
          <w:b/>
          <w:bCs/>
        </w:rPr>
        <w:t>Сюрбей-Токаевского</w:t>
      </w:r>
      <w:r w:rsidRPr="00537D65">
        <w:rPr>
          <w:b/>
          <w:bCs/>
        </w:rPr>
        <w:t xml:space="preserve"> сельского поселения Комс</w:t>
      </w:r>
      <w:r w:rsidRPr="00537D65">
        <w:rPr>
          <w:b/>
          <w:bCs/>
        </w:rPr>
        <w:t>о</w:t>
      </w:r>
      <w:r w:rsidRPr="00537D65">
        <w:rPr>
          <w:b/>
          <w:bCs/>
        </w:rPr>
        <w:t>мольского района Чувашской Республики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44" w:lineRule="auto"/>
        <w:rPr>
          <w:b/>
          <w:bCs/>
        </w:rPr>
      </w:pP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44" w:lineRule="auto"/>
        <w:ind w:firstLine="720"/>
        <w:jc w:val="both"/>
      </w:pPr>
      <w:proofErr w:type="gramStart"/>
      <w:r w:rsidRPr="00537D65">
        <w:t>Обоснование предельных значений расчетных показателей мини</w:t>
      </w:r>
      <w:r w:rsidRPr="00537D65">
        <w:softHyphen/>
        <w:t>мально допу</w:t>
      </w:r>
      <w:r w:rsidRPr="00537D65">
        <w:t>с</w:t>
      </w:r>
      <w:r w:rsidRPr="00537D65">
        <w:t xml:space="preserve">тимого уровня обеспеченности населения </w:t>
      </w:r>
      <w:r>
        <w:t>Сюрбей-Токаевского</w:t>
      </w:r>
      <w:r w:rsidRPr="00537D65">
        <w:t xml:space="preserve"> сельского поселения Комсомольск</w:t>
      </w:r>
      <w:r w:rsidRPr="00537D65">
        <w:t>о</w:t>
      </w:r>
      <w:r w:rsidRPr="00537D65">
        <w:t>го района Чувашской Республики объектами местного значения и предельных значений расчетных показателей максимально допустимого уровня территор</w:t>
      </w:r>
      <w:r w:rsidRPr="00537D65">
        <w:t>и</w:t>
      </w:r>
      <w:r w:rsidRPr="00537D65">
        <w:t>альной доступности таких объек</w:t>
      </w:r>
      <w:r w:rsidRPr="00537D65">
        <w:softHyphen/>
        <w:t xml:space="preserve">тов для населения </w:t>
      </w:r>
      <w:r>
        <w:t>Сюрбей-Токаевского</w:t>
      </w:r>
      <w:r w:rsidRPr="00537D65">
        <w:t xml:space="preserve"> сельского поселения Комсомольского района Чувашской Республики, содержащихся в основной части н</w:t>
      </w:r>
      <w:r w:rsidRPr="00537D65">
        <w:t>а</w:t>
      </w:r>
      <w:r w:rsidRPr="00537D65">
        <w:t>стоящих местных нормативов, представлено в табл. 2.1.</w:t>
      </w:r>
      <w:proofErr w:type="gramEnd"/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44" w:lineRule="auto"/>
        <w:ind w:firstLine="851"/>
        <w:jc w:val="right"/>
      </w:pPr>
    </w:p>
    <w:p w:rsidR="00396E0E" w:rsidRPr="00537D65" w:rsidRDefault="00396E0E" w:rsidP="00396E0E">
      <w:pPr>
        <w:widowControl w:val="0"/>
        <w:autoSpaceDE w:val="0"/>
        <w:autoSpaceDN w:val="0"/>
        <w:adjustRightInd w:val="0"/>
        <w:spacing w:line="244" w:lineRule="auto"/>
        <w:ind w:firstLine="851"/>
        <w:jc w:val="right"/>
      </w:pPr>
      <w:r w:rsidRPr="00537D65">
        <w:t>Таблица 2.1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ind w:firstLine="851"/>
        <w:jc w:val="right"/>
      </w:pPr>
    </w:p>
    <w:tbl>
      <w:tblPr>
        <w:tblW w:w="5000" w:type="pct"/>
        <w:tblInd w:w="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243"/>
        <w:gridCol w:w="2142"/>
        <w:gridCol w:w="4592"/>
      </w:tblGrid>
      <w:tr w:rsidR="00396E0E" w:rsidRPr="00537D65" w:rsidTr="00D45BCE"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37D65">
              <w:t xml:space="preserve">№ 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ind w:left="-57" w:right="-57"/>
            </w:pPr>
            <w:proofErr w:type="spellStart"/>
            <w:r w:rsidRPr="00537D65">
              <w:t>пп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 xml:space="preserve">Наименование 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>объекта местного значения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>Предельные зн</w:t>
            </w:r>
            <w:r w:rsidRPr="00537D65">
              <w:t>а</w:t>
            </w:r>
            <w:r w:rsidRPr="00537D65">
              <w:t xml:space="preserve">чения </w:t>
            </w:r>
            <w:proofErr w:type="gramStart"/>
            <w:r w:rsidRPr="00537D65">
              <w:t>расчетных</w:t>
            </w:r>
            <w:proofErr w:type="gramEnd"/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>показателей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 xml:space="preserve">Обоснование предельных значений 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>расчетных показателей</w:t>
            </w:r>
          </w:p>
        </w:tc>
      </w:tr>
    </w:tbl>
    <w:p w:rsidR="00396E0E" w:rsidRPr="00537D65" w:rsidRDefault="00396E0E" w:rsidP="00396E0E">
      <w:pPr>
        <w:widowControl w:val="0"/>
        <w:suppressAutoHyphens/>
      </w:pPr>
    </w:p>
    <w:tbl>
      <w:tblPr>
        <w:tblW w:w="5000" w:type="pct"/>
        <w:tblInd w:w="2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ook w:val="00A0"/>
      </w:tblPr>
      <w:tblGrid>
        <w:gridCol w:w="493"/>
        <w:gridCol w:w="2543"/>
        <w:gridCol w:w="2044"/>
        <w:gridCol w:w="4491"/>
      </w:tblGrid>
      <w:tr w:rsidR="00396E0E" w:rsidRPr="00537D65" w:rsidTr="00D45BCE">
        <w:trPr>
          <w:tblHeader/>
        </w:trPr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37D65">
              <w:t>1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>2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>3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</w:pPr>
            <w:r w:rsidRPr="00537D65">
              <w:t>4</w:t>
            </w:r>
          </w:p>
        </w:tc>
      </w:tr>
      <w:tr w:rsidR="00396E0E" w:rsidRPr="00537D65" w:rsidTr="00D45BCE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bCs/>
              </w:rPr>
            </w:pPr>
            <w:r w:rsidRPr="00537D65">
              <w:rPr>
                <w:b/>
                <w:bCs/>
              </w:rPr>
              <w:t>1.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37D65">
              <w:rPr>
                <w:b/>
                <w:bCs/>
              </w:rPr>
              <w:t xml:space="preserve">Объекты местного значения в области </w:t>
            </w:r>
            <w:proofErr w:type="spellStart"/>
            <w:r w:rsidRPr="00537D65">
              <w:rPr>
                <w:b/>
                <w:bCs/>
              </w:rPr>
              <w:t>электро</w:t>
            </w:r>
            <w:proofErr w:type="spellEnd"/>
            <w:r w:rsidRPr="00537D65">
              <w:rPr>
                <w:b/>
                <w:bCs/>
              </w:rPr>
              <w:t>-, тепл</w:t>
            </w:r>
            <w:proofErr w:type="gramStart"/>
            <w:r w:rsidRPr="00537D65">
              <w:rPr>
                <w:b/>
                <w:bCs/>
              </w:rPr>
              <w:t>о-</w:t>
            </w:r>
            <w:proofErr w:type="gramEnd"/>
            <w:r w:rsidRPr="00537D65">
              <w:rPr>
                <w:b/>
                <w:bCs/>
              </w:rPr>
              <w:t xml:space="preserve">, </w:t>
            </w:r>
            <w:proofErr w:type="spellStart"/>
            <w:r w:rsidRPr="00537D65">
              <w:rPr>
                <w:b/>
                <w:bCs/>
              </w:rPr>
              <w:t>газо</w:t>
            </w:r>
            <w:proofErr w:type="spellEnd"/>
            <w:r w:rsidRPr="00537D65">
              <w:rPr>
                <w:b/>
                <w:bCs/>
              </w:rPr>
              <w:t>-, водоснабжения и водоотв</w:t>
            </w:r>
            <w:r w:rsidRPr="00537D65">
              <w:rPr>
                <w:b/>
                <w:bCs/>
              </w:rPr>
              <w:t>е</w:t>
            </w:r>
            <w:r w:rsidRPr="00537D65">
              <w:rPr>
                <w:b/>
                <w:bCs/>
              </w:rPr>
              <w:t>дения</w:t>
            </w:r>
          </w:p>
        </w:tc>
      </w:tr>
      <w:tr w:rsidR="00396E0E" w:rsidRPr="00537D65" w:rsidTr="00D45BCE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37D65">
              <w:t>1.1.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Объекты местного значения в области эле</w:t>
            </w:r>
            <w:r w:rsidRPr="00537D65">
              <w:t>к</w:t>
            </w:r>
            <w:r w:rsidRPr="00537D65">
              <w:t>троснабжения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Предельные значения расчетных показателей минимально допустимого уровня обесп</w:t>
            </w:r>
            <w:r w:rsidRPr="00537D65">
              <w:t>е</w:t>
            </w:r>
            <w:r w:rsidRPr="00537D65"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Установлены в соответствии с нормативами потребления коммунальной услуги по электроснабжению в жилых помещениях многоквартирных домов и жилых домах, в том числе общежитиях квартирного типа, для потребителей на территории Чувашской Республики, определенными методом аналогов (приложение № 1), утвержденными постановлением Кабинета Минис</w:t>
            </w:r>
            <w:r w:rsidRPr="00537D65">
              <w:t>т</w:t>
            </w:r>
            <w:r w:rsidRPr="00537D65">
              <w:t>ров Чувашской Республики от 31 мая 2017 г. № 215</w:t>
            </w:r>
          </w:p>
        </w:tc>
      </w:tr>
      <w:tr w:rsidR="00396E0E" w:rsidRPr="00537D65" w:rsidTr="00D45BCE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37D65">
              <w:t>1.2.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Объекты местного значения в области газ</w:t>
            </w:r>
            <w:r w:rsidRPr="00537D65">
              <w:t>о</w:t>
            </w:r>
            <w:r w:rsidRPr="00537D65">
              <w:t>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Предельные значения расчетных показателей минимально допустимого уровня обесп</w:t>
            </w:r>
            <w:r w:rsidRPr="00537D65">
              <w:t>е</w:t>
            </w:r>
            <w:r w:rsidRPr="00537D65"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Установлены в соответствии с нормативами потребления газа населением Чувашской Республики, используемого для приготовления пищи и нагрева воды с использованием газовых приборов, при отсутствии приборов учета газа (приложение № 1), утвержденными постановлением Кабинета Министров Чува</w:t>
            </w:r>
            <w:r w:rsidRPr="00537D65">
              <w:t>ш</w:t>
            </w:r>
            <w:r w:rsidRPr="00537D65">
              <w:t>ской Республики от 15 сентября</w:t>
            </w:r>
            <w:r>
              <w:t xml:space="preserve"> </w:t>
            </w:r>
            <w:r w:rsidRPr="00537D65">
              <w:t>2006 г. № 228</w:t>
            </w:r>
          </w:p>
        </w:tc>
      </w:tr>
      <w:tr w:rsidR="00396E0E" w:rsidRPr="00537D65" w:rsidTr="00D45BCE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37D65">
              <w:t>1.3.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Объекты местного значения в области тепл</w:t>
            </w:r>
            <w:r w:rsidRPr="00537D65">
              <w:t>о</w:t>
            </w:r>
            <w:r w:rsidRPr="00537D65">
              <w:t>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Предельные значения расчетных показателей минимально допустимого уровня обесп</w:t>
            </w:r>
            <w:r w:rsidRPr="00537D65">
              <w:t>е</w:t>
            </w:r>
            <w:r w:rsidRPr="00537D65"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t>Установлены в соответствии с требов</w:t>
            </w:r>
            <w:r w:rsidRPr="00537D65">
              <w:t>а</w:t>
            </w:r>
            <w:r w:rsidRPr="00537D65">
              <w:t>ниями СП 50.13330.2012</w:t>
            </w:r>
          </w:p>
        </w:tc>
      </w:tr>
      <w:tr w:rsidR="00396E0E" w:rsidRPr="00537D65" w:rsidTr="00D45BCE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32" w:lineRule="auto"/>
              <w:ind w:left="-57" w:right="-57"/>
            </w:pPr>
            <w:r w:rsidRPr="00537D65">
              <w:t>1.4.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  <w:jc w:val="both"/>
            </w:pPr>
            <w:r w:rsidRPr="00537D65">
              <w:t xml:space="preserve">Объекты местного </w:t>
            </w:r>
            <w:r w:rsidRPr="00537D65">
              <w:lastRenderedPageBreak/>
              <w:t>значения в области водоснабжения и водоотв</w:t>
            </w:r>
            <w:r w:rsidRPr="00537D65">
              <w:t>е</w:t>
            </w:r>
            <w:r w:rsidRPr="00537D65">
              <w:t>дения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  <w:jc w:val="both"/>
            </w:pPr>
            <w:r w:rsidRPr="00537D65">
              <w:lastRenderedPageBreak/>
              <w:t xml:space="preserve">Предельные </w:t>
            </w:r>
            <w:r w:rsidRPr="00537D65">
              <w:lastRenderedPageBreak/>
              <w:t>значения расчетных показателей минимально допустимого уровня обесп</w:t>
            </w:r>
            <w:r w:rsidRPr="00537D65">
              <w:t>е</w:t>
            </w:r>
            <w:r w:rsidRPr="00537D65"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spacing w:line="232" w:lineRule="auto"/>
              <w:jc w:val="both"/>
            </w:pPr>
            <w:r w:rsidRPr="00537D65">
              <w:lastRenderedPageBreak/>
              <w:t xml:space="preserve">Установлены в соответствии с </w:t>
            </w:r>
            <w:r w:rsidRPr="00537D65">
              <w:lastRenderedPageBreak/>
              <w:t>нормативами потребления холодной воды, горячей воды, отведения сточных вод в целях содержания общего имущества в многоквартирном доме на территории Чувашской Республики, определенными расчетным методом (приложение № 1), утвержденными постановлением Кабинета Министров Чувашской Республики от 4 се</w:t>
            </w:r>
            <w:r w:rsidRPr="00537D65">
              <w:t>н</w:t>
            </w:r>
            <w:r w:rsidRPr="00537D65">
              <w:t>тября 2012 г. № 370</w:t>
            </w:r>
          </w:p>
        </w:tc>
      </w:tr>
      <w:tr w:rsidR="00396E0E" w:rsidRPr="00537D65" w:rsidTr="00D45BCE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bCs/>
              </w:rPr>
            </w:pPr>
            <w:r w:rsidRPr="00537D65">
              <w:rPr>
                <w:b/>
                <w:bCs/>
              </w:rPr>
              <w:lastRenderedPageBreak/>
              <w:t>2.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37D65">
              <w:rPr>
                <w:b/>
                <w:bCs/>
              </w:rPr>
              <w:t>Объекты местного значения в области транспорта</w:t>
            </w:r>
          </w:p>
        </w:tc>
      </w:tr>
      <w:tr w:rsidR="00396E0E" w:rsidRPr="00537D65" w:rsidTr="00D45BCE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37D65">
              <w:t>2.1.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Места хранения личного автотранспорта населения сельских поселений Чувашской Ре</w:t>
            </w:r>
            <w:r w:rsidRPr="00537D65">
              <w:t>с</w:t>
            </w:r>
            <w:r w:rsidRPr="00537D65">
              <w:t>публики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jc w:val="both"/>
            </w:pPr>
            <w:r w:rsidRPr="00537D65">
              <w:t>Предельные значения расчетных показателей минимально допустимого уровня обесп</w:t>
            </w:r>
            <w:r w:rsidRPr="00537D65">
              <w:t>е</w:t>
            </w:r>
            <w:r w:rsidRPr="00537D65"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Предельные значения расчетных показателей в отношении стоянок автомобилей для многоквартирных жилых домов по уровню комфорта установлены в соотве</w:t>
            </w:r>
            <w:r w:rsidRPr="00537D65">
              <w:t>т</w:t>
            </w:r>
            <w:r w:rsidRPr="00537D65">
              <w:t>ствии с требованиями СП 42.13330.2016.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rPr>
                <w:b/>
                <w:bCs/>
              </w:rPr>
              <w:t xml:space="preserve">Обоснование: </w:t>
            </w:r>
            <w:r w:rsidRPr="00537D65">
              <w:t>по данным аналитического агентства – общества с ограниченной ответственностью «Автомобильная статистика», уровень автомобилизации в Чувашской Республике на 1 января 2017 г. составляет 212 автомобилей на 1000 чел</w:t>
            </w:r>
            <w:r w:rsidRPr="00537D65">
              <w:t>о</w:t>
            </w:r>
            <w:r w:rsidRPr="00537D65">
              <w:t>век.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К 2030 году ожидаемое количество автомоб</w:t>
            </w:r>
            <w:r w:rsidRPr="00537D65">
              <w:t>и</w:t>
            </w:r>
            <w:r w:rsidRPr="00537D65">
              <w:t>лей на 1000 человек составит 260.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Предельное значение расчетного показателя минимально допустимого уровня обеспеченности стоянками для временного хранения а</w:t>
            </w:r>
            <w:r w:rsidRPr="00537D65">
              <w:t>в</w:t>
            </w:r>
            <w:r w:rsidRPr="00537D65">
              <w:t xml:space="preserve">томобилей на 1000 человек: 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 xml:space="preserve">260 </w:t>
            </w:r>
            <w:r w:rsidRPr="00537D65">
              <w:rPr>
                <w:b/>
                <w:bCs/>
                <w:color w:val="000000"/>
              </w:rPr>
              <w:t>×</w:t>
            </w:r>
            <w:r w:rsidRPr="00537D65">
              <w:t xml:space="preserve"> 0,25 = </w:t>
            </w:r>
            <w:r w:rsidRPr="00537D65">
              <w:rPr>
                <w:b/>
                <w:bCs/>
              </w:rPr>
              <w:t xml:space="preserve">65 </w:t>
            </w:r>
            <w:proofErr w:type="spellStart"/>
            <w:r w:rsidRPr="00537D65">
              <w:rPr>
                <w:b/>
                <w:bCs/>
              </w:rPr>
              <w:t>машино-мест</w:t>
            </w:r>
            <w:proofErr w:type="spellEnd"/>
            <w:r w:rsidRPr="00537D65">
              <w:t>, где: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0,25 – доля расчетного парка индивидуальных легковых автомобилей для определения предельного значения минимально допустимого уровня обеспеченности открытыми стоянками для временного хранения легковых автомоб</w:t>
            </w:r>
            <w:r w:rsidRPr="00537D65">
              <w:t>и</w:t>
            </w:r>
            <w:r w:rsidRPr="00537D65">
              <w:t xml:space="preserve">лей в жилых районах. 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Количество парковочных мест у общественных зданий, учреждений, предприятий, торговых центров, вокзалов и т.д. установлено в с</w:t>
            </w:r>
            <w:r w:rsidRPr="00537D65">
              <w:t>о</w:t>
            </w:r>
            <w:r w:rsidRPr="00537D65">
              <w:t>ответствии с требованиями СП 42.13330. 2016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jc w:val="both"/>
            </w:pPr>
            <w:r w:rsidRPr="00537D65">
              <w:t xml:space="preserve">Предельные значения расчетных показателей </w:t>
            </w:r>
            <w:r w:rsidRPr="00537D65">
              <w:lastRenderedPageBreak/>
              <w:t>максимально допустимого уровня территориальной доступн</w:t>
            </w:r>
            <w:r w:rsidRPr="00537D65">
              <w:t>о</w:t>
            </w:r>
            <w:r w:rsidRPr="00537D65">
              <w:t>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jc w:val="both"/>
              <w:rPr>
                <w:b/>
                <w:bCs/>
              </w:rPr>
            </w:pPr>
            <w:r w:rsidRPr="00537D65">
              <w:lastRenderedPageBreak/>
              <w:t xml:space="preserve">Расчетный показатель максимально допустимого уровня территориальной доступности стоянок для постоянного хранения автомобилей установлен в </w:t>
            </w:r>
            <w:r w:rsidRPr="00537D65">
              <w:lastRenderedPageBreak/>
              <w:t>соответс</w:t>
            </w:r>
            <w:r w:rsidRPr="00537D65">
              <w:t>т</w:t>
            </w:r>
            <w:r w:rsidRPr="00537D65">
              <w:t>вии с требованиями СП 42.13330.2016.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Расчетный показатель максимально допустимого уровня территориальной доступности стоянок для временного хранения автомобилей для многоквартирных жилых домов устанавливается в соотве</w:t>
            </w:r>
            <w:r w:rsidRPr="00537D65">
              <w:t>т</w:t>
            </w:r>
            <w:r w:rsidRPr="00537D65">
              <w:t>ствии с требованиями СП 42.13330.2016</w:t>
            </w:r>
          </w:p>
        </w:tc>
      </w:tr>
      <w:tr w:rsidR="00396E0E" w:rsidRPr="00537D65" w:rsidTr="00D45BCE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37D65">
              <w:lastRenderedPageBreak/>
              <w:t>2.2.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Автозаправочные станции, станции технического обслуж</w:t>
            </w:r>
            <w:r w:rsidRPr="00537D65">
              <w:t>и</w:t>
            </w:r>
            <w:r w:rsidRPr="00537D65">
              <w:t>вания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jc w:val="both"/>
            </w:pPr>
            <w:r w:rsidRPr="00537D65">
              <w:t>Предельные значения расчетных показателей минимально допустимого уровня обесп</w:t>
            </w:r>
            <w:r w:rsidRPr="00537D65">
              <w:t>е</w:t>
            </w:r>
            <w:r w:rsidRPr="00537D65"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Установлены в соответствии с требов</w:t>
            </w:r>
            <w:r w:rsidRPr="00537D65">
              <w:t>а</w:t>
            </w:r>
            <w:r w:rsidRPr="00537D65">
              <w:t>ниями СП 42.13330.2016</w:t>
            </w:r>
          </w:p>
        </w:tc>
      </w:tr>
      <w:tr w:rsidR="00396E0E" w:rsidRPr="00537D65" w:rsidTr="00D45BCE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37D65">
              <w:t>2.3.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Объекты местного значения, предназначенные для предоставления транспортных услуг населению и организации транспортного обслуживания насел</w:t>
            </w:r>
            <w:r w:rsidRPr="00537D65">
              <w:t>е</w:t>
            </w:r>
            <w:r w:rsidRPr="00537D65">
              <w:t>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jc w:val="both"/>
            </w:pPr>
            <w:r w:rsidRPr="00537D65">
              <w:t>Предельные значения расчетных показателей минимально допустимого уровня обесп</w:t>
            </w:r>
            <w:r w:rsidRPr="00537D65">
              <w:t>е</w:t>
            </w:r>
            <w:r w:rsidRPr="00537D65"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Расчетные показатели минимально допу</w:t>
            </w:r>
            <w:r w:rsidRPr="00537D65">
              <w:t>с</w:t>
            </w:r>
            <w:r w:rsidRPr="00537D65">
              <w:t>тимого уровня обеспеченности: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1) остановочными пунктами транспорта на межмуниципальных маршрутах регулярных перевозок, остановками общественного транспорта в административных центрах сельских поселений установлены с учетом пространственно-территориальных особенностей организации инфраструктуры Чувашской Республ</w:t>
            </w:r>
            <w:r w:rsidRPr="00537D65">
              <w:t>и</w:t>
            </w:r>
            <w:r w:rsidRPr="00537D65">
              <w:t>ки;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2) остановками общественного транспорта установлены в соответствии с требов</w:t>
            </w:r>
            <w:r w:rsidRPr="00537D65">
              <w:t>а</w:t>
            </w:r>
            <w:r w:rsidRPr="00537D65">
              <w:t>ниями СП 42.13330.2016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jc w:val="both"/>
            </w:pPr>
            <w:r w:rsidRPr="00537D65">
              <w:t>Предельные значения расчетных показателей максимально допустимого уровня территориальной доступн</w:t>
            </w:r>
            <w:r w:rsidRPr="00537D65">
              <w:t>о</w:t>
            </w:r>
            <w:r w:rsidRPr="00537D65">
              <w:t>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Предельные значения расчетных показателей максимально допустимого уровня территориальной доступности остановками общественного транспорта установл</w:t>
            </w:r>
            <w:r w:rsidRPr="00537D65">
              <w:t>е</w:t>
            </w:r>
            <w:r w:rsidRPr="00537D65">
              <w:t>ны в соответствии с требованиями СП 42.13330. 2016.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Предельные значения расчетных показателей максимально допустимого уровня территориальной доступности станциями технического обслуживания общественного транспорта и транспортно-эксплуатацион</w:t>
            </w:r>
            <w:r w:rsidRPr="00537D65">
              <w:softHyphen/>
              <w:t>ными предприятиями общественного транспорта установлены с учетом пространственно-территориальных особенностей организации инфраструкт</w:t>
            </w:r>
            <w:r w:rsidRPr="00537D65">
              <w:t>у</w:t>
            </w:r>
            <w:r w:rsidRPr="00537D65">
              <w:t>ры Чувашской Республики</w:t>
            </w:r>
          </w:p>
        </w:tc>
      </w:tr>
      <w:tr w:rsidR="00396E0E" w:rsidRPr="00537D65" w:rsidTr="00D45BCE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bCs/>
              </w:rPr>
            </w:pPr>
            <w:r w:rsidRPr="00537D65">
              <w:rPr>
                <w:b/>
                <w:bCs/>
              </w:rPr>
              <w:t>3.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37D65">
              <w:rPr>
                <w:b/>
                <w:bCs/>
              </w:rPr>
              <w:t>Объекты местного значения в области физической культуры и спорта</w:t>
            </w:r>
          </w:p>
        </w:tc>
      </w:tr>
      <w:tr w:rsidR="00396E0E" w:rsidRPr="00537D65" w:rsidTr="00D45BCE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37D65">
              <w:t>3.1.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  <w:r w:rsidRPr="00537D65">
              <w:t xml:space="preserve">Стадионы, плоскостные </w:t>
            </w:r>
            <w:r w:rsidRPr="00537D65">
              <w:lastRenderedPageBreak/>
              <w:t>спортивные сооруж</w:t>
            </w:r>
            <w:r w:rsidRPr="00537D65">
              <w:t>е</w:t>
            </w:r>
            <w:r w:rsidRPr="00537D65">
              <w:t>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jc w:val="both"/>
            </w:pPr>
            <w:r w:rsidRPr="00537D65">
              <w:lastRenderedPageBreak/>
              <w:t xml:space="preserve">Предельные значения </w:t>
            </w:r>
            <w:r w:rsidRPr="00537D65">
              <w:lastRenderedPageBreak/>
              <w:t>расчетных показателей минимально допустимого уровня обесп</w:t>
            </w:r>
            <w:r w:rsidRPr="00537D65">
              <w:t>е</w:t>
            </w:r>
            <w:r w:rsidRPr="00537D65">
              <w:t xml:space="preserve">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rPr>
                <w:b/>
                <w:bCs/>
              </w:rPr>
              <w:lastRenderedPageBreak/>
              <w:t>Обоснование: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с учетом требований</w:t>
            </w:r>
            <w:r>
              <w:t xml:space="preserve"> </w:t>
            </w:r>
            <w:r w:rsidRPr="00537D65">
              <w:t xml:space="preserve">СП 42.13330.2016, </w:t>
            </w:r>
            <w:r w:rsidRPr="00537D65">
              <w:lastRenderedPageBreak/>
              <w:t xml:space="preserve">приказа </w:t>
            </w:r>
            <w:proofErr w:type="spellStart"/>
            <w:r w:rsidRPr="00537D65">
              <w:t>МинспортаРоссии</w:t>
            </w:r>
            <w:proofErr w:type="spellEnd"/>
            <w:r w:rsidRPr="00537D65">
              <w:t xml:space="preserve"> от 25 мая 2016 г. №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</w:t>
            </w:r>
            <w:r w:rsidRPr="00537D65">
              <w:t>а</w:t>
            </w:r>
            <w:r w:rsidRPr="00537D65">
              <w:t>ций»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jc w:val="both"/>
              <w:rPr>
                <w:color w:val="C00000"/>
              </w:rPr>
            </w:pPr>
            <w:r w:rsidRPr="00537D65">
              <w:t>Предельные значения расчетных показателей максимально допустимого уровня территориальной доступн</w:t>
            </w:r>
            <w:r w:rsidRPr="00537D65">
              <w:t>о</w:t>
            </w:r>
            <w:r w:rsidRPr="00537D65">
              <w:t>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Установлены с учетом пространственно-территориальных особенностей организации инфраструктуры республики исходя из текущего состояния и перспектив ра</w:t>
            </w:r>
            <w:r w:rsidRPr="00537D65">
              <w:t>з</w:t>
            </w:r>
            <w:r w:rsidRPr="00537D65">
              <w:t>ви</w:t>
            </w:r>
            <w:r w:rsidRPr="00537D65">
              <w:softHyphen/>
              <w:t xml:space="preserve">тия территорий с учетом требований </w:t>
            </w:r>
            <w:r w:rsidRPr="00537D65">
              <w:br/>
              <w:t>СП 42.13330.2016</w:t>
            </w:r>
          </w:p>
        </w:tc>
      </w:tr>
      <w:tr w:rsidR="00396E0E" w:rsidRPr="00537D65" w:rsidTr="00D45BCE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37D65">
              <w:t>3.2.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  <w:r w:rsidRPr="00537D65">
              <w:t>Помещения для занятий физической кул</w:t>
            </w:r>
            <w:r w:rsidRPr="00537D65">
              <w:t>ь</w:t>
            </w:r>
            <w:r w:rsidRPr="00537D65">
              <w:t>турой и спортом (спортивные залы)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jc w:val="both"/>
            </w:pPr>
            <w:r w:rsidRPr="00537D65">
              <w:t>Предельные значения расчетных показателей минимально допустимого уровня обесп</w:t>
            </w:r>
            <w:r w:rsidRPr="00537D65">
              <w:t>е</w:t>
            </w:r>
            <w:r w:rsidRPr="00537D65"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rPr>
                <w:b/>
                <w:bCs/>
              </w:rPr>
              <w:t>Обоснование</w:t>
            </w:r>
            <w:r w:rsidRPr="00537D65">
              <w:t xml:space="preserve">: 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с учетом республиканских нормативов градостроительного проектирования Чувашской Республики, утвержденных постановлением Кабинета Министров Ч</w:t>
            </w:r>
            <w:r w:rsidRPr="00537D65">
              <w:t>у</w:t>
            </w:r>
            <w:r w:rsidRPr="00537D65">
              <w:t>вашской Республики от 27.12.2017 № 546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jc w:val="both"/>
            </w:pPr>
            <w:r w:rsidRPr="00537D65">
              <w:t>Предельные значения расчетных показателей максимально допустимого уровня территориальной доступн</w:t>
            </w:r>
            <w:r w:rsidRPr="00537D65">
              <w:t>о</w:t>
            </w:r>
            <w:r w:rsidRPr="00537D65">
              <w:t>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Установлены с учетом пространственно-территориальных особенностей организации инфраструктуры муниципального о</w:t>
            </w:r>
            <w:r w:rsidRPr="00537D65">
              <w:t>б</w:t>
            </w:r>
            <w:r w:rsidRPr="00537D65">
              <w:t xml:space="preserve">разования исходя из текущего состояния и перспектив развития территорий с учетом требований </w:t>
            </w:r>
            <w:r w:rsidRPr="00537D65">
              <w:br/>
              <w:t>СП 42.13330.2016</w:t>
            </w:r>
          </w:p>
        </w:tc>
      </w:tr>
      <w:tr w:rsidR="00396E0E" w:rsidRPr="00537D65" w:rsidTr="00D45BCE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32" w:lineRule="auto"/>
              <w:ind w:left="-57" w:right="-57"/>
              <w:rPr>
                <w:b/>
                <w:bCs/>
              </w:rPr>
            </w:pPr>
            <w:r w:rsidRPr="00537D65">
              <w:rPr>
                <w:b/>
                <w:bCs/>
              </w:rPr>
              <w:t>4.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b/>
                <w:bCs/>
              </w:rPr>
            </w:pPr>
            <w:r w:rsidRPr="00537D65">
              <w:rPr>
                <w:b/>
                <w:bCs/>
              </w:rPr>
              <w:t>Объекты местного значения в области образования</w:t>
            </w:r>
          </w:p>
        </w:tc>
      </w:tr>
      <w:tr w:rsidR="00396E0E" w:rsidRPr="00537D65" w:rsidTr="00D45BCE">
        <w:trPr>
          <w:trHeight w:val="4216"/>
        </w:trPr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37D65">
              <w:t>4.1.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  <w:r w:rsidRPr="00537D65">
              <w:t>Дошкольные образовательные организ</w:t>
            </w:r>
            <w:r w:rsidRPr="00537D65">
              <w:t>а</w:t>
            </w:r>
            <w:r w:rsidRPr="00537D65">
              <w:t>ции</w:t>
            </w:r>
          </w:p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jc w:val="both"/>
            </w:pPr>
            <w:r w:rsidRPr="00537D65">
              <w:t>Предельные значения расчетных показателей минимально допустимого уровня обесп</w:t>
            </w:r>
            <w:r w:rsidRPr="00537D65">
              <w:t>е</w:t>
            </w:r>
            <w:r w:rsidRPr="00537D65">
              <w:t xml:space="preserve">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37D65"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</w:t>
            </w:r>
            <w:proofErr w:type="gramEnd"/>
            <w:r w:rsidRPr="00537D65">
              <w:t xml:space="preserve"> образования и </w:t>
            </w:r>
            <w:r w:rsidRPr="00537D65">
              <w:lastRenderedPageBreak/>
              <w:t>науки Российской Федерации А.А. Климовым (письмо Министерства образования и на</w:t>
            </w:r>
            <w:r w:rsidRPr="00537D65">
              <w:t>у</w:t>
            </w:r>
            <w:r w:rsidRPr="00537D65">
              <w:t xml:space="preserve">ки Российской Федерации от 4 мая 2016 г. </w:t>
            </w:r>
            <w:r w:rsidRPr="00537D65">
              <w:br/>
              <w:t>№ АК-950/02).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rPr>
                <w:b/>
                <w:bCs/>
              </w:rPr>
              <w:t xml:space="preserve">Обоснование: 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</w:pPr>
            <w:r w:rsidRPr="00537D65">
              <w:t>Уровень обеспеченности дошкольными обр</w:t>
            </w:r>
            <w:r w:rsidRPr="00537D65">
              <w:t>а</w:t>
            </w:r>
            <w:r w:rsidRPr="00537D65">
              <w:t>зовательными организациями: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bCs/>
              </w:rPr>
            </w:pPr>
            <w:r w:rsidRPr="00537D65">
              <w:rPr>
                <w:b/>
                <w:bCs/>
              </w:rPr>
              <w:t>в сельской местности: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  <w:proofErr w:type="gramStart"/>
            <w:r w:rsidRPr="00537D65">
              <w:t>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уровне, установленном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</w:t>
            </w:r>
            <w:proofErr w:type="gramEnd"/>
            <w:r w:rsidRPr="00537D65">
              <w:t xml:space="preserve"> других фак</w:t>
            </w:r>
            <w:r w:rsidRPr="00537D65">
              <w:softHyphen/>
              <w:t>торов, влияющих на доступность и обеспе</w:t>
            </w:r>
            <w:r w:rsidRPr="00537D65">
              <w:softHyphen/>
              <w:t>ченность населения услугами сферы образо</w:t>
            </w:r>
            <w:r w:rsidRPr="00537D65">
              <w:softHyphen/>
              <w:t>вания, утвержденными заместителем Министра образования и науки Российской Федерации А.А. Климовым (письмо Министерства обра</w:t>
            </w:r>
            <w:r w:rsidRPr="00537D65">
              <w:softHyphen/>
              <w:t>зования и на</w:t>
            </w:r>
            <w:r w:rsidRPr="00537D65">
              <w:t>у</w:t>
            </w:r>
            <w:r w:rsidRPr="00537D65">
              <w:t>ки Российской Федерации от 4 мая 2016 г. № АК-950/02),</w:t>
            </w:r>
            <w:r w:rsidRPr="00537D65">
              <w:rPr>
                <w:b/>
                <w:bCs/>
              </w:rPr>
              <w:t xml:space="preserve"> 45 мест на 100 человек в возрасте от 0 до 7 лет;</w:t>
            </w:r>
          </w:p>
        </w:tc>
      </w:tr>
      <w:tr w:rsidR="00396E0E" w:rsidRPr="00537D65" w:rsidTr="00D45BCE">
        <w:trPr>
          <w:trHeight w:val="1880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jc w:val="both"/>
              <w:rPr>
                <w:color w:val="C00000"/>
              </w:rPr>
            </w:pPr>
            <w:r w:rsidRPr="00537D65">
              <w:t>Предельные значения расчетных показателей максимально допустимого уровня территориальной доступн</w:t>
            </w:r>
            <w:r w:rsidRPr="00537D65">
              <w:t>о</w:t>
            </w:r>
            <w:r w:rsidRPr="00537D65">
              <w:t>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37D65"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537D65">
              <w:softHyphen/>
              <w:t>торов, влияющих на доступность и обеспе</w:t>
            </w:r>
            <w:r w:rsidRPr="00537D65">
              <w:softHyphen/>
            </w:r>
            <w:r w:rsidRPr="00537D65">
              <w:lastRenderedPageBreak/>
              <w:t>ченность населения услугами сферы образо</w:t>
            </w:r>
            <w:r w:rsidRPr="00537D65">
              <w:softHyphen/>
              <w:t>вания, утвержденными заместителем</w:t>
            </w:r>
            <w:proofErr w:type="gramEnd"/>
            <w:r w:rsidRPr="00537D65">
              <w:t xml:space="preserve"> Министра образования и науки Российской Федерации А.А. Климовым (письмо Министерства обра</w:t>
            </w:r>
            <w:r w:rsidRPr="00537D65">
              <w:softHyphen/>
              <w:t>зования и на</w:t>
            </w:r>
            <w:r w:rsidRPr="00537D65">
              <w:t>у</w:t>
            </w:r>
            <w:r w:rsidRPr="00537D65">
              <w:t xml:space="preserve">ки Российской Федерации от 4 мая </w:t>
            </w:r>
            <w:r w:rsidRPr="00537D65">
              <w:br/>
              <w:t xml:space="preserve">2016 г. № АК-950/02), требованиями </w:t>
            </w:r>
            <w:r w:rsidRPr="00537D65">
              <w:br/>
              <w:t>СП 42.13330.2016</w:t>
            </w:r>
          </w:p>
        </w:tc>
      </w:tr>
      <w:tr w:rsidR="00396E0E" w:rsidRPr="00537D65" w:rsidTr="00D45BCE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37D65">
              <w:lastRenderedPageBreak/>
              <w:t>4.2.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  <w:r w:rsidRPr="00537D65">
              <w:t xml:space="preserve">Общеобразовательные организации 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jc w:val="both"/>
            </w:pPr>
            <w:r w:rsidRPr="00537D65">
              <w:t>Предельные значения расчетных показателей минимально допустимого уровня обесп</w:t>
            </w:r>
            <w:r w:rsidRPr="00537D65">
              <w:t>е</w:t>
            </w:r>
            <w:r w:rsidRPr="00537D65"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37D65">
              <w:rPr>
                <w:b/>
                <w:bCs/>
              </w:rPr>
              <w:t xml:space="preserve">Обоснование: </w:t>
            </w:r>
            <w:r w:rsidRPr="00537D65">
              <w:t>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537D65">
              <w:softHyphen/>
              <w:t>торов, влияющих на доступность и обеспе</w:t>
            </w:r>
            <w:r w:rsidRPr="00537D65">
              <w:softHyphen/>
              <w:t>ченность населения услугами сферы образо</w:t>
            </w:r>
            <w:r w:rsidRPr="00537D65">
              <w:softHyphen/>
              <w:t>вания, утвержденных заместителем Министра</w:t>
            </w:r>
            <w:proofErr w:type="gramEnd"/>
            <w:r w:rsidRPr="00537D65">
              <w:t xml:space="preserve"> образования и науки Российской Федерации А.А. Климовым (письмо Министерства обра</w:t>
            </w:r>
            <w:r w:rsidRPr="00537D65">
              <w:softHyphen/>
              <w:t>зования и науки Российской Федерации от 4 мая 2016 г. № АК-950/02), республиканских нормативов градостроительного проектирования Чувашской Республики, утвержденных постановлением Кабинета Министров Чува</w:t>
            </w:r>
            <w:r w:rsidRPr="00537D65">
              <w:t>ш</w:t>
            </w:r>
            <w:r w:rsidRPr="00537D65">
              <w:t>ской Республики от 27.12.2017 № 546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spacing w:line="244" w:lineRule="auto"/>
              <w:jc w:val="both"/>
              <w:rPr>
                <w:color w:val="C00000"/>
              </w:rPr>
            </w:pPr>
            <w:r w:rsidRPr="00537D65">
              <w:t>Предельные значения расчетных показателей максимально допустимого уровня территориальной доступн</w:t>
            </w:r>
            <w:r w:rsidRPr="00537D65">
              <w:t>о</w:t>
            </w:r>
            <w:r w:rsidRPr="00537D65">
              <w:t>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</w:pPr>
            <w:proofErr w:type="gramStart"/>
            <w:r w:rsidRPr="00537D65"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537D65">
              <w:softHyphen/>
              <w:t>торов, влияющих на доступность и обеспе</w:t>
            </w:r>
            <w:r w:rsidRPr="00537D65">
              <w:softHyphen/>
            </w:r>
            <w:r w:rsidRPr="00537D65">
              <w:lastRenderedPageBreak/>
              <w:t>ченность населения услугами сферы образо</w:t>
            </w:r>
            <w:r w:rsidRPr="00537D65">
              <w:softHyphen/>
              <w:t>вания, утвержденными заместителем</w:t>
            </w:r>
            <w:proofErr w:type="gramEnd"/>
            <w:r w:rsidRPr="00537D65">
              <w:t xml:space="preserve"> Министра образования и науки Российской Федерации А.А. Климовым (письмо Министерства обра</w:t>
            </w:r>
            <w:r w:rsidRPr="00537D65">
              <w:softHyphen/>
              <w:t>зования и на</w:t>
            </w:r>
            <w:r w:rsidRPr="00537D65">
              <w:t>у</w:t>
            </w:r>
            <w:r w:rsidRPr="00537D65">
              <w:t>ки Российской Федерации от 4 мая 2016 г. № АК-950/02), требованиями СП 42.13330.2016</w:t>
            </w:r>
          </w:p>
        </w:tc>
      </w:tr>
      <w:tr w:rsidR="00396E0E" w:rsidRPr="00537D65" w:rsidTr="00D45BCE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32" w:lineRule="auto"/>
              <w:ind w:left="-57" w:right="-57"/>
            </w:pPr>
            <w:r w:rsidRPr="00537D65">
              <w:lastRenderedPageBreak/>
              <w:t>4.3.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spacing w:line="232" w:lineRule="auto"/>
              <w:jc w:val="both"/>
            </w:pPr>
            <w:r w:rsidRPr="00537D65">
              <w:t>Организации дополнительного образов</w:t>
            </w:r>
            <w:r w:rsidRPr="00537D65">
              <w:t>а</w:t>
            </w:r>
            <w:r w:rsidRPr="00537D65">
              <w:t>ния</w:t>
            </w:r>
          </w:p>
        </w:tc>
        <w:tc>
          <w:tcPr>
            <w:tcW w:w="108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spacing w:line="232" w:lineRule="auto"/>
              <w:jc w:val="both"/>
            </w:pPr>
            <w:r w:rsidRPr="00537D65">
              <w:t>Предельные значения расчетных показателей минимально допустимого уровня обесп</w:t>
            </w:r>
            <w:r w:rsidRPr="00537D65">
              <w:t>е</w:t>
            </w:r>
            <w:r w:rsidRPr="00537D65">
              <w:t>ченности</w:t>
            </w:r>
          </w:p>
        </w:tc>
        <w:tc>
          <w:tcPr>
            <w:tcW w:w="236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</w:pPr>
            <w:proofErr w:type="gramStart"/>
            <w:r w:rsidRPr="00537D65"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537D65">
              <w:softHyphen/>
              <w:t>торов, влияющих на доступность и обеспе</w:t>
            </w:r>
            <w:r w:rsidRPr="00537D65">
              <w:softHyphen/>
              <w:t>ченность населения услугами сферы образо</w:t>
            </w:r>
            <w:r w:rsidRPr="00537D65">
              <w:softHyphen/>
              <w:t xml:space="preserve">вания, утвержденных заместителем </w:t>
            </w:r>
            <w:proofErr w:type="spellStart"/>
            <w:r w:rsidRPr="00537D65">
              <w:t>Министраобразования</w:t>
            </w:r>
            <w:proofErr w:type="spellEnd"/>
            <w:proofErr w:type="gramEnd"/>
            <w:r w:rsidRPr="00537D65">
              <w:t xml:space="preserve"> </w:t>
            </w:r>
            <w:proofErr w:type="gramStart"/>
            <w:r w:rsidRPr="00537D65">
              <w:t>и науки Российской Федерации А.А. Климовым (письмо Министерства обра</w:t>
            </w:r>
            <w:r w:rsidRPr="00537D65">
              <w:softHyphen/>
              <w:t>зования и на</w:t>
            </w:r>
            <w:r w:rsidRPr="00537D65">
              <w:t>у</w:t>
            </w:r>
            <w:r w:rsidRPr="00537D65">
              <w:t>ки Российской Федерации от 4 мая 2016г.</w:t>
            </w:r>
            <w:proofErr w:type="gramEnd"/>
            <w:r w:rsidRPr="00537D65">
              <w:t xml:space="preserve"> № </w:t>
            </w:r>
            <w:proofErr w:type="gramStart"/>
            <w:r w:rsidRPr="00537D65">
              <w:t xml:space="preserve">АК-950/02) </w:t>
            </w:r>
            <w:proofErr w:type="gramEnd"/>
          </w:p>
        </w:tc>
      </w:tr>
      <w:tr w:rsidR="00396E0E" w:rsidRPr="00537D65" w:rsidTr="00D45BCE">
        <w:trPr>
          <w:trHeight w:val="276"/>
        </w:trPr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spacing w:line="232" w:lineRule="auto"/>
              <w:jc w:val="both"/>
            </w:pPr>
            <w:r w:rsidRPr="00537D65">
              <w:t>Общеобразовательные организации, реализующие дополнительные общеобразов</w:t>
            </w:r>
            <w:r w:rsidRPr="00537D65">
              <w:t>а</w:t>
            </w:r>
            <w:r w:rsidRPr="00537D65">
              <w:t xml:space="preserve">тельные программы </w:t>
            </w:r>
          </w:p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  <w:hideMark/>
          </w:tcPr>
          <w:p w:rsidR="00396E0E" w:rsidRPr="00537D65" w:rsidRDefault="00396E0E" w:rsidP="00D45BCE"/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spacing w:line="228" w:lineRule="auto"/>
              <w:jc w:val="both"/>
            </w:pPr>
            <w:r w:rsidRPr="00537D65">
              <w:t>Обра</w:t>
            </w:r>
            <w:r w:rsidRPr="00537D65"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537D65">
              <w:softHyphen/>
              <w:t>разовательных орган</w:t>
            </w:r>
            <w:r w:rsidRPr="00537D65">
              <w:t>и</w:t>
            </w:r>
            <w:r w:rsidRPr="00537D65">
              <w:t>за</w:t>
            </w:r>
            <w:r w:rsidRPr="00537D65">
              <w:softHyphen/>
              <w:t>ций)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spacing w:line="228" w:lineRule="auto"/>
              <w:jc w:val="both"/>
            </w:pPr>
            <w:r w:rsidRPr="00537D65">
              <w:t>Предельные значения расчетных показателей максимально допустимого уровня территориальной доступн</w:t>
            </w:r>
            <w:r w:rsidRPr="00537D65">
              <w:t>о</w:t>
            </w:r>
            <w:r w:rsidRPr="00537D65">
              <w:t>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proofErr w:type="gramStart"/>
            <w:r w:rsidRPr="00537D65"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537D65">
              <w:softHyphen/>
              <w:t>торов, влияющих на доступность и обеспе</w:t>
            </w:r>
            <w:r w:rsidRPr="00537D65">
              <w:softHyphen/>
              <w:t>ченность населения услугами сферы образо</w:t>
            </w:r>
            <w:r w:rsidRPr="00537D65">
              <w:softHyphen/>
              <w:t>вания, утвержденными заместителем</w:t>
            </w:r>
            <w:proofErr w:type="gramEnd"/>
            <w:r w:rsidRPr="00537D65">
              <w:t xml:space="preserve"> Министра образования и науки Российской Федерации А.А. Климовым (письмо Министерства обра</w:t>
            </w:r>
            <w:r w:rsidRPr="00537D65">
              <w:softHyphen/>
              <w:t>зования и на</w:t>
            </w:r>
            <w:r w:rsidRPr="00537D65">
              <w:t>у</w:t>
            </w:r>
            <w:r w:rsidRPr="00537D65">
              <w:t>ки Российской Федерации от 4 мая 2016 г. № АК-950/02), требованиями СП 42.13330.2016</w:t>
            </w:r>
          </w:p>
        </w:tc>
      </w:tr>
      <w:tr w:rsidR="00396E0E" w:rsidRPr="00537D65" w:rsidTr="00D45BCE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rPr>
                <w:b/>
                <w:bCs/>
              </w:rPr>
            </w:pPr>
            <w:r w:rsidRPr="00537D65">
              <w:rPr>
                <w:b/>
                <w:bCs/>
              </w:rPr>
              <w:t>5.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bCs/>
              </w:rPr>
            </w:pPr>
            <w:r w:rsidRPr="00537D65">
              <w:rPr>
                <w:b/>
                <w:bCs/>
              </w:rPr>
              <w:t>Объекты местного значения в области культуры и искусства</w:t>
            </w:r>
          </w:p>
        </w:tc>
      </w:tr>
      <w:tr w:rsidR="00396E0E" w:rsidRPr="00537D65" w:rsidTr="00D45BCE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537D65">
              <w:lastRenderedPageBreak/>
              <w:t>5.1.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37D65">
              <w:t>Библиотеки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spacing w:line="228" w:lineRule="auto"/>
              <w:jc w:val="both"/>
            </w:pPr>
            <w:r w:rsidRPr="00537D65">
              <w:t>Предельные значения расчетных показателей минимально допустимого уровня обесп</w:t>
            </w:r>
            <w:r w:rsidRPr="00537D65">
              <w:t>е</w:t>
            </w:r>
            <w:r w:rsidRPr="00537D65"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37D65">
              <w:t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</w:t>
            </w:r>
            <w:r w:rsidRPr="00537D65">
              <w:t>с</w:t>
            </w:r>
            <w:r w:rsidRPr="00537D65">
              <w:t>сийской Федерации от 2 августа 2017 г. № Р-965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spacing w:line="228" w:lineRule="auto"/>
              <w:jc w:val="both"/>
            </w:pPr>
            <w:r w:rsidRPr="00537D65">
              <w:t>Предельные значения расчетных показателей максимально допустимого уровня территориальной доступн</w:t>
            </w:r>
            <w:r w:rsidRPr="00537D65">
              <w:t>о</w:t>
            </w:r>
            <w:r w:rsidRPr="00537D65">
              <w:t>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37D65">
              <w:t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</w:t>
            </w:r>
            <w:r w:rsidRPr="00537D65">
              <w:t>с</w:t>
            </w:r>
            <w:r w:rsidRPr="00537D65">
              <w:t>сийской Федерации от 2 августа 2017 г. № Р-965</w:t>
            </w:r>
          </w:p>
        </w:tc>
      </w:tr>
      <w:tr w:rsidR="00396E0E" w:rsidRPr="00537D65" w:rsidTr="00D45BCE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37D65">
              <w:t>5.4.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Кинотеатры и киноз</w:t>
            </w:r>
            <w:r w:rsidRPr="00537D65">
              <w:t>а</w:t>
            </w:r>
            <w:r w:rsidRPr="00537D65">
              <w:t>лы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jc w:val="both"/>
            </w:pPr>
            <w:r w:rsidRPr="00537D65">
              <w:t>Предельные значения расчетных показателей минимально допустимого уровня обесп</w:t>
            </w:r>
            <w:r w:rsidRPr="00537D65">
              <w:t>е</w:t>
            </w:r>
            <w:r w:rsidRPr="00537D65"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</w:t>
            </w:r>
            <w:r w:rsidRPr="00537D65">
              <w:t>с</w:t>
            </w:r>
            <w:r w:rsidRPr="00537D65">
              <w:t>сийской Федерации от 2 августа 2017 г. № Р-965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jc w:val="both"/>
            </w:pPr>
            <w:r w:rsidRPr="00537D65">
              <w:t>Предельные значения расчетных показателей максимально допустимого уровня территориальной доступн</w:t>
            </w:r>
            <w:r w:rsidRPr="00537D65">
              <w:t>о</w:t>
            </w:r>
            <w:r w:rsidRPr="00537D65">
              <w:t>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</w:t>
            </w:r>
            <w:r w:rsidRPr="00537D65">
              <w:t>с</w:t>
            </w:r>
            <w:r w:rsidRPr="00537D65">
              <w:t>сийской Федерации от 2 августа 2017 г. № Р-965</w:t>
            </w:r>
          </w:p>
        </w:tc>
      </w:tr>
      <w:tr w:rsidR="00396E0E" w:rsidRPr="00537D65" w:rsidTr="00D45BCE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37D65">
              <w:t>5.5.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Учреждения клубного типа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jc w:val="both"/>
            </w:pPr>
            <w:r w:rsidRPr="00537D65">
              <w:t>Предельные значения расчетных показателей минимально допустимого уровня обесп</w:t>
            </w:r>
            <w:r w:rsidRPr="00537D65">
              <w:t>е</w:t>
            </w:r>
            <w:r w:rsidRPr="00537D65"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</w:t>
            </w:r>
            <w:r w:rsidRPr="00537D65">
              <w:t>с</w:t>
            </w:r>
            <w:r w:rsidRPr="00537D65">
              <w:t>сийской Федерации от 2 августа 2017 г. № Р-965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spacing w:line="232" w:lineRule="auto"/>
              <w:jc w:val="both"/>
            </w:pPr>
            <w:r w:rsidRPr="00537D65">
              <w:t xml:space="preserve">Предельные значения расчетных показателей максимально допустимого уровня </w:t>
            </w:r>
            <w:r w:rsidRPr="00537D65">
              <w:lastRenderedPageBreak/>
              <w:t>территориальной доступн</w:t>
            </w:r>
            <w:r w:rsidRPr="00537D65">
              <w:t>о</w:t>
            </w:r>
            <w:r w:rsidRPr="00537D65">
              <w:t>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</w:pPr>
            <w:r w:rsidRPr="00537D65">
              <w:lastRenderedPageBreak/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</w:t>
            </w:r>
            <w:r w:rsidRPr="00537D65">
              <w:lastRenderedPageBreak/>
              <w:t>Министерства культуры Ро</w:t>
            </w:r>
            <w:r w:rsidRPr="00537D65">
              <w:t>с</w:t>
            </w:r>
            <w:r w:rsidRPr="00537D65">
              <w:t>сийской Федерации от 2 августа 2017 г. № Р-965</w:t>
            </w:r>
          </w:p>
        </w:tc>
      </w:tr>
      <w:tr w:rsidR="00396E0E" w:rsidRPr="00537D65" w:rsidTr="00D45BCE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32" w:lineRule="auto"/>
              <w:ind w:left="-57" w:right="-57"/>
              <w:rPr>
                <w:b/>
                <w:bCs/>
              </w:rPr>
            </w:pPr>
            <w:r w:rsidRPr="00537D65">
              <w:rPr>
                <w:b/>
                <w:bCs/>
              </w:rPr>
              <w:lastRenderedPageBreak/>
              <w:t>6.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b/>
                <w:bCs/>
              </w:rPr>
            </w:pPr>
            <w:r w:rsidRPr="00537D65">
              <w:rPr>
                <w:b/>
                <w:bCs/>
              </w:rPr>
              <w:t>Объекты местного значения в области обеспечения деятельности органов местного сам</w:t>
            </w:r>
            <w:r w:rsidRPr="00537D65">
              <w:rPr>
                <w:b/>
                <w:bCs/>
              </w:rPr>
              <w:t>о</w:t>
            </w:r>
            <w:r w:rsidRPr="00537D65">
              <w:rPr>
                <w:b/>
                <w:bCs/>
              </w:rPr>
              <w:t>управления</w:t>
            </w:r>
          </w:p>
        </w:tc>
      </w:tr>
      <w:tr w:rsidR="00396E0E" w:rsidRPr="00537D65" w:rsidTr="00D45BCE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32" w:lineRule="auto"/>
              <w:ind w:left="-57" w:right="-57"/>
            </w:pPr>
            <w:r w:rsidRPr="00537D65">
              <w:t>6.1.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pacing w:line="232" w:lineRule="auto"/>
              <w:jc w:val="both"/>
            </w:pPr>
            <w:r w:rsidRPr="00537D65">
              <w:t>Помещения администрации муниципального образования Чувашской Республики (для  сельского пос</w:t>
            </w:r>
            <w:r w:rsidRPr="00537D65">
              <w:t>е</w:t>
            </w:r>
            <w:r w:rsidRPr="00537D65">
              <w:t>ления)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spacing w:line="232" w:lineRule="auto"/>
              <w:jc w:val="both"/>
            </w:pPr>
            <w:r w:rsidRPr="00537D65">
              <w:t>Предельные значения расчетных показателей минимально допустимого уровня обесп</w:t>
            </w:r>
            <w:r w:rsidRPr="00537D65">
              <w:t>е</w:t>
            </w:r>
            <w:r w:rsidRPr="00537D65"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</w:pPr>
            <w:r w:rsidRPr="00537D65">
              <w:t>Установлены исходя из текущей обеспеченности республики помещениями администрации муниципального образования Чувашской Республики с учетом требов</w:t>
            </w:r>
            <w:r w:rsidRPr="00537D65">
              <w:t>а</w:t>
            </w:r>
            <w:r w:rsidRPr="00537D65">
              <w:t xml:space="preserve">ний </w:t>
            </w:r>
            <w:r w:rsidRPr="00537D65">
              <w:br/>
              <w:t>СП 42.13330.2016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spacing w:line="232" w:lineRule="auto"/>
              <w:jc w:val="both"/>
            </w:pPr>
            <w:r w:rsidRPr="00537D65">
              <w:t>Предельные значения расчетных показателей максимально допустимого уровня территориальной доступн</w:t>
            </w:r>
            <w:r w:rsidRPr="00537D65">
              <w:t>о</w:t>
            </w:r>
            <w:r w:rsidRPr="00537D65">
              <w:t>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</w:pPr>
            <w:r w:rsidRPr="00537D65">
              <w:t>Установлены с учетом пространственно-территориальных особенностей организ</w:t>
            </w:r>
            <w:r w:rsidRPr="00537D65">
              <w:t>а</w:t>
            </w:r>
            <w:r w:rsidRPr="00537D65">
              <w:t>ции инфраструктуры республики</w:t>
            </w:r>
          </w:p>
        </w:tc>
      </w:tr>
      <w:tr w:rsidR="00396E0E" w:rsidRPr="00537D65" w:rsidTr="00D45BCE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37D65">
              <w:t>6.2.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Муниципальные а</w:t>
            </w:r>
            <w:r w:rsidRPr="00537D65">
              <w:t>р</w:t>
            </w:r>
            <w:r w:rsidRPr="00537D65">
              <w:t>хивы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jc w:val="both"/>
            </w:pPr>
            <w:r w:rsidRPr="00537D65">
              <w:t>Предельные значения расчетных показателей минимально допустимого уровня обесп</w:t>
            </w:r>
            <w:r w:rsidRPr="00537D65">
              <w:t>е</w:t>
            </w:r>
            <w:r w:rsidRPr="00537D65"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Установлены в соответствии с требов</w:t>
            </w:r>
            <w:r w:rsidRPr="00537D65">
              <w:t>а</w:t>
            </w:r>
            <w:r w:rsidRPr="00537D65">
              <w:t>ниями СП 44.13330.2011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jc w:val="both"/>
            </w:pPr>
            <w:r w:rsidRPr="00537D65">
              <w:t>Предельные значения расчетных показателей максимально допустимого уровня территориальной доступн</w:t>
            </w:r>
            <w:r w:rsidRPr="00537D65">
              <w:t>о</w:t>
            </w:r>
            <w:r w:rsidRPr="00537D65">
              <w:t>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Установлены с учетом пространственно-территориальных особенностей организ</w:t>
            </w:r>
            <w:r w:rsidRPr="00537D65">
              <w:t>а</w:t>
            </w:r>
            <w:r w:rsidRPr="00537D65">
              <w:t>ции инфраструктуры республики</w:t>
            </w:r>
          </w:p>
        </w:tc>
      </w:tr>
      <w:tr w:rsidR="00396E0E" w:rsidRPr="00537D65" w:rsidTr="00D45BCE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bCs/>
              </w:rPr>
            </w:pPr>
            <w:r w:rsidRPr="00537D65">
              <w:rPr>
                <w:b/>
                <w:bCs/>
              </w:rPr>
              <w:t>7.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37D65">
              <w:rPr>
                <w:b/>
                <w:bCs/>
              </w:rPr>
              <w:t>Объекты местного значения в области организации ритуальных услуг и содерж</w:t>
            </w:r>
            <w:r w:rsidRPr="00537D65">
              <w:rPr>
                <w:b/>
                <w:bCs/>
              </w:rPr>
              <w:t>а</w:t>
            </w:r>
            <w:r w:rsidRPr="00537D65">
              <w:rPr>
                <w:b/>
                <w:bCs/>
              </w:rPr>
              <w:t>ния мест захоронения</w:t>
            </w:r>
          </w:p>
        </w:tc>
      </w:tr>
      <w:tr w:rsidR="00396E0E" w:rsidRPr="00537D65" w:rsidTr="00D45BCE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37D65">
              <w:t>7.1.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  <w:r w:rsidRPr="00537D65">
              <w:t>Организации похоронного обслуживания н</w:t>
            </w:r>
            <w:r w:rsidRPr="00537D65">
              <w:t>а</w:t>
            </w:r>
            <w:r w:rsidRPr="00537D65">
              <w:t>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jc w:val="both"/>
            </w:pPr>
            <w:r w:rsidRPr="00537D65">
              <w:t>Предельные значения расчетных показателей минимально допустимого уровня обесп</w:t>
            </w:r>
            <w:r w:rsidRPr="00537D65">
              <w:t>е</w:t>
            </w:r>
            <w:r w:rsidRPr="00537D65"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>Установлены исходя из текущей обеспеченности республики объектами местного значения в области организации ритуал</w:t>
            </w:r>
            <w:r w:rsidRPr="00537D65">
              <w:t>ь</w:t>
            </w:r>
            <w:r w:rsidRPr="00537D65">
              <w:t>ных услуг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0" w:type="auto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jc w:val="both"/>
            </w:pPr>
            <w:r w:rsidRPr="00537D65">
              <w:t xml:space="preserve">Предельные значения расчетных показателей </w:t>
            </w:r>
            <w:r w:rsidRPr="00537D65">
              <w:lastRenderedPageBreak/>
              <w:t>максимально допустимого уровня территориальной доступн</w:t>
            </w:r>
            <w:r w:rsidRPr="00537D65">
              <w:t>о</w:t>
            </w:r>
            <w:r w:rsidRPr="00537D65">
              <w:t>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37D65">
              <w:lastRenderedPageBreak/>
              <w:t>Установлены</w:t>
            </w:r>
            <w:proofErr w:type="gramEnd"/>
            <w:r w:rsidRPr="00537D65">
              <w:t xml:space="preserve"> с учетом требований </w:t>
            </w:r>
            <w:proofErr w:type="spellStart"/>
            <w:r w:rsidRPr="00537D65">
              <w:t>Са</w:t>
            </w:r>
            <w:r w:rsidRPr="00537D65">
              <w:t>н</w:t>
            </w:r>
            <w:r w:rsidRPr="00537D65">
              <w:t>ПиН</w:t>
            </w:r>
            <w:proofErr w:type="spellEnd"/>
            <w:r w:rsidRPr="00537D65">
              <w:t xml:space="preserve"> 2.1.2882-11.</w:t>
            </w:r>
          </w:p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 xml:space="preserve">Транспортная доступность устанавливается исходя из текущей </w:t>
            </w:r>
            <w:r w:rsidRPr="00537D65">
              <w:lastRenderedPageBreak/>
              <w:t>обеспеченности республики объектами в области организации ритуал</w:t>
            </w:r>
            <w:r w:rsidRPr="00537D65">
              <w:t>ь</w:t>
            </w:r>
            <w:r w:rsidRPr="00537D65">
              <w:t>ных услуг</w:t>
            </w:r>
          </w:p>
        </w:tc>
      </w:tr>
      <w:tr w:rsidR="00396E0E" w:rsidRPr="00537D65" w:rsidTr="00D45BCE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37D65">
              <w:lastRenderedPageBreak/>
              <w:t>7.2.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tabs>
                <w:tab w:val="left" w:pos="6780"/>
              </w:tabs>
              <w:jc w:val="both"/>
            </w:pPr>
            <w:r w:rsidRPr="00537D65">
              <w:t>Кладбища традицио</w:t>
            </w:r>
            <w:r w:rsidRPr="00537D65">
              <w:t>н</w:t>
            </w:r>
            <w:r w:rsidRPr="00537D65">
              <w:t>ного захоронения:</w:t>
            </w:r>
          </w:p>
          <w:p w:rsidR="00396E0E" w:rsidRPr="00537D65" w:rsidRDefault="00396E0E" w:rsidP="00D45BCE">
            <w:pPr>
              <w:autoSpaceDE w:val="0"/>
              <w:autoSpaceDN w:val="0"/>
              <w:adjustRightInd w:val="0"/>
              <w:jc w:val="both"/>
            </w:pPr>
            <w:r w:rsidRPr="00537D65">
              <w:t>кладбища смешанного и традиционного з</w:t>
            </w:r>
            <w:r w:rsidRPr="00537D65">
              <w:t>а</w:t>
            </w:r>
            <w:r w:rsidRPr="00537D65">
              <w:t>хоронения площадью от 20 до 40 га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jc w:val="both"/>
            </w:pPr>
            <w:r w:rsidRPr="00537D65">
              <w:t>Предельные значения расчетных показателей минимально допустимого уровня обесп</w:t>
            </w:r>
            <w:r w:rsidRPr="00537D65">
              <w:t>е</w:t>
            </w:r>
            <w:r w:rsidRPr="00537D65"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 xml:space="preserve">Установлены с учетом требований </w:t>
            </w:r>
            <w:r w:rsidRPr="00537D65">
              <w:br/>
              <w:t>СП 42.13330.2016</w:t>
            </w:r>
          </w:p>
        </w:tc>
      </w:tr>
      <w:tr w:rsidR="00396E0E" w:rsidRPr="00537D65" w:rsidTr="00D45BCE">
        <w:tc>
          <w:tcPr>
            <w:tcW w:w="0" w:type="auto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396E0E" w:rsidRPr="00537D65" w:rsidRDefault="00396E0E" w:rsidP="00D45BCE"/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jc w:val="both"/>
            </w:pPr>
            <w:r w:rsidRPr="00537D65">
              <w:t>кладбища смешанного и традиционного з</w:t>
            </w:r>
            <w:r w:rsidRPr="00537D65">
              <w:t>а</w:t>
            </w:r>
            <w:r w:rsidRPr="00537D65">
              <w:t>хоронения площадью от 10 до 20 га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jc w:val="both"/>
            </w:pPr>
            <w:r w:rsidRPr="00537D65">
              <w:t>Предельные значения расчетных показателей минимально допустимого уровня обесп</w:t>
            </w:r>
            <w:r w:rsidRPr="00537D65">
              <w:t>е</w:t>
            </w:r>
            <w:r w:rsidRPr="00537D65"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 xml:space="preserve">Установлены с учетом требований </w:t>
            </w:r>
            <w:r w:rsidRPr="00537D65">
              <w:br/>
              <w:t>СП 42.13330.2016</w:t>
            </w:r>
          </w:p>
        </w:tc>
      </w:tr>
      <w:tr w:rsidR="00396E0E" w:rsidRPr="00537D65" w:rsidTr="00D45BCE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37D65">
              <w:t>7.3.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autoSpaceDE w:val="0"/>
              <w:autoSpaceDN w:val="0"/>
              <w:adjustRightInd w:val="0"/>
              <w:jc w:val="both"/>
            </w:pPr>
            <w:r w:rsidRPr="00537D65">
              <w:t>Закрытые кладбища и мемориальные комплексы, кладбища с погребением после кремации, колумбарии, сельские кла</w:t>
            </w:r>
            <w:r w:rsidRPr="00537D65">
              <w:t>д</w:t>
            </w:r>
            <w:r w:rsidRPr="00537D65">
              <w:t>бища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396E0E" w:rsidRPr="00537D65" w:rsidRDefault="00396E0E" w:rsidP="00D45BCE">
            <w:pPr>
              <w:shd w:val="clear" w:color="auto" w:fill="FFFFFF"/>
              <w:jc w:val="both"/>
            </w:pPr>
            <w:r w:rsidRPr="00537D65">
              <w:t>Предельные значения расчетных показателей минимально допустимого уровня обесп</w:t>
            </w:r>
            <w:r w:rsidRPr="00537D65">
              <w:t>е</w:t>
            </w:r>
            <w:r w:rsidRPr="00537D65"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hideMark/>
          </w:tcPr>
          <w:p w:rsidR="00396E0E" w:rsidRPr="00537D65" w:rsidRDefault="00396E0E" w:rsidP="00D45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D65">
              <w:t xml:space="preserve">Установлены с учетом требований </w:t>
            </w:r>
            <w:r w:rsidRPr="00537D65">
              <w:br/>
              <w:t>СП 42.13330.2016</w:t>
            </w:r>
          </w:p>
        </w:tc>
      </w:tr>
    </w:tbl>
    <w:p w:rsidR="00396E0E" w:rsidRPr="00537D65" w:rsidRDefault="00396E0E" w:rsidP="00396E0E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96E0E" w:rsidRDefault="00396E0E" w:rsidP="00396E0E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96E0E" w:rsidRPr="00537D65" w:rsidRDefault="00396E0E" w:rsidP="00396E0E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37D65">
        <w:rPr>
          <w:rFonts w:ascii="Times New Roman" w:hAnsi="Times New Roman"/>
          <w:sz w:val="24"/>
          <w:szCs w:val="24"/>
        </w:rPr>
        <w:t xml:space="preserve">3. Правила и область применения расчетных показателей, </w:t>
      </w:r>
    </w:p>
    <w:p w:rsidR="00396E0E" w:rsidRPr="00537D65" w:rsidRDefault="00396E0E" w:rsidP="00396E0E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37D65">
        <w:rPr>
          <w:rFonts w:ascii="Times New Roman" w:hAnsi="Times New Roman"/>
          <w:sz w:val="24"/>
          <w:szCs w:val="24"/>
        </w:rPr>
        <w:t xml:space="preserve">содержащихся в основной части местных нормативов </w:t>
      </w:r>
    </w:p>
    <w:p w:rsidR="00396E0E" w:rsidRPr="00537D65" w:rsidRDefault="00396E0E" w:rsidP="00396E0E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37D65">
        <w:rPr>
          <w:rFonts w:ascii="Times New Roman" w:hAnsi="Times New Roman"/>
          <w:sz w:val="24"/>
          <w:szCs w:val="24"/>
        </w:rPr>
        <w:t xml:space="preserve">градостроительного проектирования  </w:t>
      </w:r>
      <w:r>
        <w:rPr>
          <w:rFonts w:ascii="Times New Roman" w:hAnsi="Times New Roman"/>
          <w:sz w:val="24"/>
          <w:szCs w:val="24"/>
        </w:rPr>
        <w:t>Сюрбей-Токаевского</w:t>
      </w:r>
      <w:r w:rsidRPr="00537D65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 Чувашской Республики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ind w:firstLine="851"/>
        <w:jc w:val="both"/>
      </w:pPr>
    </w:p>
    <w:p w:rsidR="00396E0E" w:rsidRPr="00537D65" w:rsidRDefault="00396E0E" w:rsidP="00396E0E">
      <w:pPr>
        <w:autoSpaceDE w:val="0"/>
        <w:autoSpaceDN w:val="0"/>
        <w:adjustRightInd w:val="0"/>
        <w:ind w:firstLine="720"/>
        <w:jc w:val="both"/>
      </w:pPr>
      <w:r w:rsidRPr="00537D65">
        <w:t>Местные нормативы устанавливают совокупность расчет</w:t>
      </w:r>
      <w:r w:rsidRPr="00537D65">
        <w:softHyphen/>
        <w:t>ных показателей минимал</w:t>
      </w:r>
      <w:r w:rsidRPr="00537D65">
        <w:t>ь</w:t>
      </w:r>
      <w:r w:rsidRPr="00537D65">
        <w:t>но допустимого уровня обеспеченности объек</w:t>
      </w:r>
      <w:r w:rsidRPr="00537D65">
        <w:softHyphen/>
        <w:t>тами местного значения населения муниц</w:t>
      </w:r>
      <w:r w:rsidRPr="00537D65">
        <w:t>и</w:t>
      </w:r>
      <w:r w:rsidRPr="00537D65">
        <w:t>пального образования и расчетных показателей максимально допусти</w:t>
      </w:r>
      <w:r w:rsidRPr="00537D65">
        <w:softHyphen/>
        <w:t>мого уровня террит</w:t>
      </w:r>
      <w:r w:rsidRPr="00537D65">
        <w:t>о</w:t>
      </w:r>
      <w:r w:rsidRPr="00537D65">
        <w:t>риальной доступности таких объектов для населения муниципального образования.</w:t>
      </w:r>
    </w:p>
    <w:p w:rsidR="00396E0E" w:rsidRPr="00537D65" w:rsidRDefault="00396E0E" w:rsidP="00396E0E">
      <w:pPr>
        <w:autoSpaceDE w:val="0"/>
        <w:autoSpaceDN w:val="0"/>
        <w:adjustRightInd w:val="0"/>
        <w:ind w:firstLine="720"/>
        <w:jc w:val="both"/>
      </w:pPr>
      <w:r w:rsidRPr="00537D65">
        <w:t>Местные нормативы установлены с учетом административно-терри</w:t>
      </w:r>
      <w:r w:rsidRPr="00537D65">
        <w:softHyphen/>
        <w:t>ториального ус</w:t>
      </w:r>
      <w:r w:rsidRPr="00537D65">
        <w:t>т</w:t>
      </w:r>
      <w:r w:rsidRPr="00537D65">
        <w:t xml:space="preserve">ройства Чувашской </w:t>
      </w:r>
      <w:proofErr w:type="spellStart"/>
      <w:r w:rsidRPr="00537D65">
        <w:t>Республики</w:t>
      </w:r>
      <w:proofErr w:type="gramStart"/>
      <w:r w:rsidRPr="00537D65">
        <w:t>,с</w:t>
      </w:r>
      <w:proofErr w:type="gramEnd"/>
      <w:r w:rsidRPr="00537D65">
        <w:t>оциально-демографи</w:t>
      </w:r>
      <w:r w:rsidRPr="00537D65">
        <w:softHyphen/>
        <w:t>чес</w:t>
      </w:r>
      <w:r w:rsidRPr="00537D65">
        <w:softHyphen/>
        <w:t>кого</w:t>
      </w:r>
      <w:proofErr w:type="spellEnd"/>
      <w:r w:rsidRPr="00537D65">
        <w:t xml:space="preserve"> со</w:t>
      </w:r>
      <w:r w:rsidRPr="00537D65">
        <w:softHyphen/>
        <w:t>става и плотности населения муниципальных образований, природно-кли</w:t>
      </w:r>
      <w:r w:rsidRPr="00537D65">
        <w:softHyphen/>
        <w:t xml:space="preserve">матических условий Чувашской </w:t>
      </w:r>
      <w:proofErr w:type="spellStart"/>
      <w:r w:rsidRPr="00537D65">
        <w:t>Республ</w:t>
      </w:r>
      <w:r w:rsidRPr="00537D65">
        <w:t>и</w:t>
      </w:r>
      <w:r w:rsidRPr="00537D65">
        <w:t>ки,стратегии</w:t>
      </w:r>
      <w:proofErr w:type="spellEnd"/>
      <w:r w:rsidRPr="00537D65">
        <w:t xml:space="preserve"> социально-экономи</w:t>
      </w:r>
      <w:r w:rsidRPr="00537D65">
        <w:softHyphen/>
        <w:t>чес</w:t>
      </w:r>
      <w:r w:rsidRPr="00537D65">
        <w:softHyphen/>
        <w:t>кого развития Чувашской Республики, предложений органов исполнительной власти Чуваш</w:t>
      </w:r>
      <w:r w:rsidRPr="00537D65">
        <w:softHyphen/>
        <w:t>ской Респу</w:t>
      </w:r>
      <w:r w:rsidRPr="00537D65">
        <w:t>б</w:t>
      </w:r>
      <w:r w:rsidRPr="00537D65">
        <w:t>лики, органов местного самоуправления.</w:t>
      </w:r>
    </w:p>
    <w:p w:rsidR="00396E0E" w:rsidRPr="00537D65" w:rsidRDefault="00396E0E" w:rsidP="00396E0E">
      <w:pPr>
        <w:autoSpaceDE w:val="0"/>
        <w:autoSpaceDN w:val="0"/>
        <w:adjustRightInd w:val="0"/>
        <w:ind w:firstLine="720"/>
        <w:jc w:val="both"/>
      </w:pPr>
      <w:proofErr w:type="gramStart"/>
      <w:r w:rsidRPr="00537D65">
        <w:t xml:space="preserve">Местные нормативы </w:t>
      </w:r>
      <w:r w:rsidRPr="00537D65">
        <w:rPr>
          <w:spacing w:val="2"/>
          <w:shd w:val="clear" w:color="auto" w:fill="FFFFFF"/>
        </w:rPr>
        <w:t>распространяются на проектирование новых и реконструкцию существующих объектов муниципального образования и направлены на обеспечение гр</w:t>
      </w:r>
      <w:r w:rsidRPr="00537D65">
        <w:rPr>
          <w:spacing w:val="2"/>
          <w:shd w:val="clear" w:color="auto" w:fill="FFFFFF"/>
        </w:rPr>
        <w:t>а</w:t>
      </w:r>
      <w:r w:rsidRPr="00537D65">
        <w:rPr>
          <w:spacing w:val="2"/>
          <w:shd w:val="clear" w:color="auto" w:fill="FFFFFF"/>
        </w:rPr>
        <w:t>достроительными средствами безопасности и устойчивого развития муниципального обр</w:t>
      </w:r>
      <w:r w:rsidRPr="00537D65">
        <w:rPr>
          <w:spacing w:val="2"/>
          <w:shd w:val="clear" w:color="auto" w:fill="FFFFFF"/>
        </w:rPr>
        <w:t>а</w:t>
      </w:r>
      <w:r w:rsidRPr="00537D65">
        <w:rPr>
          <w:spacing w:val="2"/>
          <w:shd w:val="clear" w:color="auto" w:fill="FFFFFF"/>
        </w:rPr>
        <w:t xml:space="preserve">зования, охрану здоровья населения, а также на создание условий </w:t>
      </w:r>
      <w:r w:rsidRPr="00537D65">
        <w:rPr>
          <w:spacing w:val="2"/>
          <w:shd w:val="clear" w:color="auto" w:fill="FFFFFF"/>
        </w:rPr>
        <w:lastRenderedPageBreak/>
        <w:t>для реализации опред</w:t>
      </w:r>
      <w:r w:rsidRPr="00537D65">
        <w:rPr>
          <w:spacing w:val="2"/>
          <w:shd w:val="clear" w:color="auto" w:fill="FFFFFF"/>
        </w:rPr>
        <w:t>е</w:t>
      </w:r>
      <w:r w:rsidRPr="00537D65">
        <w:rPr>
          <w:spacing w:val="2"/>
          <w:shd w:val="clear" w:color="auto" w:fill="FFFFFF"/>
        </w:rPr>
        <w:t>ленных законодательством Российской Федерации соци</w:t>
      </w:r>
      <w:r w:rsidRPr="00537D65">
        <w:rPr>
          <w:spacing w:val="2"/>
          <w:shd w:val="clear" w:color="auto" w:fill="FFFFFF"/>
        </w:rPr>
        <w:softHyphen/>
        <w:t xml:space="preserve">альных гарантий граждан, включая </w:t>
      </w:r>
      <w:proofErr w:type="spellStart"/>
      <w:r w:rsidRPr="00537D65">
        <w:rPr>
          <w:spacing w:val="2"/>
          <w:shd w:val="clear" w:color="auto" w:fill="FFFFFF"/>
        </w:rPr>
        <w:t>маломобильные</w:t>
      </w:r>
      <w:proofErr w:type="spellEnd"/>
      <w:r w:rsidRPr="00537D65">
        <w:rPr>
          <w:spacing w:val="2"/>
          <w:shd w:val="clear" w:color="auto" w:fill="FFFFFF"/>
        </w:rPr>
        <w:t xml:space="preserve"> группы населения, в части обе</w:t>
      </w:r>
      <w:r w:rsidRPr="00537D65">
        <w:rPr>
          <w:spacing w:val="2"/>
          <w:shd w:val="clear" w:color="auto" w:fill="FFFFFF"/>
        </w:rPr>
        <w:t>с</w:t>
      </w:r>
      <w:r w:rsidRPr="00537D65">
        <w:rPr>
          <w:spacing w:val="2"/>
          <w:shd w:val="clear" w:color="auto" w:fill="FFFFFF"/>
        </w:rPr>
        <w:t xml:space="preserve">печения объектами местного значения </w:t>
      </w:r>
      <w:r w:rsidRPr="00537D65">
        <w:t>в области транспорта, автомобильных дорог местного значения, образова</w:t>
      </w:r>
      <w:r w:rsidRPr="00537D65">
        <w:softHyphen/>
        <w:t>ния, здравоохран</w:t>
      </w:r>
      <w:r w:rsidRPr="00537D65">
        <w:t>е</w:t>
      </w:r>
      <w:r w:rsidRPr="00537D65">
        <w:t>ния</w:t>
      </w:r>
      <w:proofErr w:type="gramEnd"/>
      <w:r w:rsidRPr="00537D65">
        <w:t xml:space="preserve">, </w:t>
      </w:r>
      <w:proofErr w:type="gramStart"/>
      <w:r w:rsidRPr="00537D65">
        <w:t>физической</w:t>
      </w:r>
      <w:proofErr w:type="gramEnd"/>
      <w:r w:rsidRPr="00537D65">
        <w:t xml:space="preserve"> культуры и спорта и иных областях в соответст</w:t>
      </w:r>
      <w:r w:rsidRPr="00537D65">
        <w:softHyphen/>
        <w:t>вии с полномочиями мун</w:t>
      </w:r>
      <w:r w:rsidRPr="00537D65">
        <w:t>и</w:t>
      </w:r>
      <w:r w:rsidRPr="00537D65">
        <w:t>ципального образования.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ind w:firstLine="720"/>
        <w:jc w:val="both"/>
      </w:pPr>
      <w:r w:rsidRPr="00537D65">
        <w:rPr>
          <w:spacing w:val="2"/>
          <w:shd w:val="clear" w:color="auto" w:fill="FFFFFF"/>
        </w:rPr>
        <w:t>Требования местных нормативов с момента вступления их в силу предъявляются к вновь разрабатываемой документации территориального пла</w:t>
      </w:r>
      <w:r w:rsidRPr="00537D65">
        <w:rPr>
          <w:spacing w:val="2"/>
          <w:shd w:val="clear" w:color="auto" w:fill="FFFFFF"/>
        </w:rPr>
        <w:softHyphen/>
        <w:t>нирования м</w:t>
      </w:r>
      <w:r w:rsidRPr="00537D65">
        <w:rPr>
          <w:spacing w:val="2"/>
          <w:shd w:val="clear" w:color="auto" w:fill="FFFFFF"/>
        </w:rPr>
        <w:t>у</w:t>
      </w:r>
      <w:r w:rsidRPr="00537D65">
        <w:rPr>
          <w:spacing w:val="2"/>
          <w:shd w:val="clear" w:color="auto" w:fill="FFFFFF"/>
        </w:rPr>
        <w:t>ниципального образования, документации по планировке территории и проектной документации, а также к иным видам деятельности, приводящим к изменению сложившегося со</w:t>
      </w:r>
      <w:r w:rsidRPr="00537D65">
        <w:rPr>
          <w:spacing w:val="2"/>
          <w:shd w:val="clear" w:color="auto" w:fill="FFFFFF"/>
        </w:rPr>
        <w:softHyphen/>
        <w:t>стояния террит</w:t>
      </w:r>
      <w:r w:rsidRPr="00537D65">
        <w:rPr>
          <w:spacing w:val="2"/>
          <w:shd w:val="clear" w:color="auto" w:fill="FFFFFF"/>
        </w:rPr>
        <w:t>о</w:t>
      </w:r>
      <w:r w:rsidRPr="00537D65">
        <w:rPr>
          <w:spacing w:val="2"/>
          <w:shd w:val="clear" w:color="auto" w:fill="FFFFFF"/>
        </w:rPr>
        <w:t>рии, недвижимости и среды проживания.</w:t>
      </w:r>
    </w:p>
    <w:p w:rsidR="00396E0E" w:rsidRPr="00537D65" w:rsidRDefault="00396E0E" w:rsidP="00396E0E">
      <w:pPr>
        <w:widowControl w:val="0"/>
        <w:autoSpaceDE w:val="0"/>
        <w:autoSpaceDN w:val="0"/>
        <w:adjustRightInd w:val="0"/>
        <w:ind w:firstLine="720"/>
        <w:jc w:val="both"/>
      </w:pPr>
      <w:r w:rsidRPr="00537D65">
        <w:t>Местные нормативы применяются при подготовке проекта генерального плана пос</w:t>
      </w:r>
      <w:r w:rsidRPr="00537D65">
        <w:t>е</w:t>
      </w:r>
      <w:r w:rsidRPr="00537D65">
        <w:t>ления, документации по планировке терри</w:t>
      </w:r>
      <w:r w:rsidRPr="00537D65">
        <w:softHyphen/>
        <w:t>торий в части размещения объектов местного зн</w:t>
      </w:r>
      <w:r w:rsidRPr="00537D65">
        <w:t>а</w:t>
      </w:r>
      <w:r w:rsidRPr="00537D65">
        <w:t>чения.</w:t>
      </w:r>
    </w:p>
    <w:p w:rsidR="00396E0E" w:rsidRPr="00537D65" w:rsidRDefault="00396E0E" w:rsidP="00396E0E"/>
    <w:p w:rsidR="00396E0E" w:rsidRPr="00537D65" w:rsidRDefault="00396E0E" w:rsidP="00396E0E">
      <w:pPr>
        <w:jc w:val="center"/>
      </w:pPr>
      <w:r w:rsidRPr="00537D65">
        <w:t>_____________</w:t>
      </w:r>
    </w:p>
    <w:p w:rsidR="00396E0E" w:rsidRDefault="00396E0E" w:rsidP="00396E0E">
      <w:pPr>
        <w:pStyle w:val="6"/>
        <w:spacing w:before="0" w:after="0"/>
        <w:jc w:val="center"/>
      </w:pPr>
    </w:p>
    <w:p w:rsidR="00A6081C" w:rsidRDefault="00A6081C"/>
    <w:sectPr w:rsidR="00A6081C" w:rsidSect="00A6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34500E"/>
    <w:multiLevelType w:val="hybridMultilevel"/>
    <w:tmpl w:val="E6E6C4EC"/>
    <w:lvl w:ilvl="0" w:tplc="0772E56E">
      <w:start w:val="1"/>
      <w:numFmt w:val="decimal"/>
      <w:lvlText w:val="%1."/>
      <w:lvlJc w:val="left"/>
      <w:pPr>
        <w:ind w:left="1380" w:hanging="840"/>
      </w:pPr>
      <w:rPr>
        <w:rFonts w:hint="default"/>
        <w:lang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6E0E"/>
    <w:rsid w:val="00001C12"/>
    <w:rsid w:val="00002231"/>
    <w:rsid w:val="00002254"/>
    <w:rsid w:val="0000247E"/>
    <w:rsid w:val="0000298A"/>
    <w:rsid w:val="0000362B"/>
    <w:rsid w:val="000038BC"/>
    <w:rsid w:val="00003A92"/>
    <w:rsid w:val="00003F90"/>
    <w:rsid w:val="000040D7"/>
    <w:rsid w:val="000041B1"/>
    <w:rsid w:val="0000424C"/>
    <w:rsid w:val="000044D1"/>
    <w:rsid w:val="00005B20"/>
    <w:rsid w:val="000062FF"/>
    <w:rsid w:val="000104E1"/>
    <w:rsid w:val="00011E7D"/>
    <w:rsid w:val="000124DF"/>
    <w:rsid w:val="0001259D"/>
    <w:rsid w:val="000127C8"/>
    <w:rsid w:val="000138F3"/>
    <w:rsid w:val="000154FA"/>
    <w:rsid w:val="00015D11"/>
    <w:rsid w:val="00015F72"/>
    <w:rsid w:val="00017686"/>
    <w:rsid w:val="00017DF2"/>
    <w:rsid w:val="0002048A"/>
    <w:rsid w:val="00020667"/>
    <w:rsid w:val="00021175"/>
    <w:rsid w:val="000215CE"/>
    <w:rsid w:val="000216B7"/>
    <w:rsid w:val="00022319"/>
    <w:rsid w:val="000223E8"/>
    <w:rsid w:val="00022ED3"/>
    <w:rsid w:val="000230C7"/>
    <w:rsid w:val="00023E45"/>
    <w:rsid w:val="000246E8"/>
    <w:rsid w:val="00025BE2"/>
    <w:rsid w:val="000260E7"/>
    <w:rsid w:val="00026360"/>
    <w:rsid w:val="0002723C"/>
    <w:rsid w:val="0002755A"/>
    <w:rsid w:val="0002758F"/>
    <w:rsid w:val="00027996"/>
    <w:rsid w:val="00031DEE"/>
    <w:rsid w:val="00032FC5"/>
    <w:rsid w:val="000353E1"/>
    <w:rsid w:val="000364C7"/>
    <w:rsid w:val="00036D15"/>
    <w:rsid w:val="00037303"/>
    <w:rsid w:val="000375FD"/>
    <w:rsid w:val="000377EA"/>
    <w:rsid w:val="000378F7"/>
    <w:rsid w:val="000418CE"/>
    <w:rsid w:val="000419A9"/>
    <w:rsid w:val="00041BF0"/>
    <w:rsid w:val="0004373B"/>
    <w:rsid w:val="00043824"/>
    <w:rsid w:val="00044EA9"/>
    <w:rsid w:val="000452EC"/>
    <w:rsid w:val="0004788B"/>
    <w:rsid w:val="00047A0A"/>
    <w:rsid w:val="00047A15"/>
    <w:rsid w:val="00047D87"/>
    <w:rsid w:val="00050ED2"/>
    <w:rsid w:val="000512B6"/>
    <w:rsid w:val="0005756B"/>
    <w:rsid w:val="00057917"/>
    <w:rsid w:val="000606D5"/>
    <w:rsid w:val="000613A0"/>
    <w:rsid w:val="00061754"/>
    <w:rsid w:val="00061BE1"/>
    <w:rsid w:val="00062096"/>
    <w:rsid w:val="0006270D"/>
    <w:rsid w:val="00062817"/>
    <w:rsid w:val="000630B1"/>
    <w:rsid w:val="00063107"/>
    <w:rsid w:val="00063465"/>
    <w:rsid w:val="000634E6"/>
    <w:rsid w:val="00063B96"/>
    <w:rsid w:val="000646B9"/>
    <w:rsid w:val="00064CE4"/>
    <w:rsid w:val="0006591F"/>
    <w:rsid w:val="000670F4"/>
    <w:rsid w:val="000672F6"/>
    <w:rsid w:val="00070202"/>
    <w:rsid w:val="000716C0"/>
    <w:rsid w:val="00071A66"/>
    <w:rsid w:val="00071D15"/>
    <w:rsid w:val="00072488"/>
    <w:rsid w:val="00072F72"/>
    <w:rsid w:val="000732D0"/>
    <w:rsid w:val="000747A3"/>
    <w:rsid w:val="0007491A"/>
    <w:rsid w:val="00074BC4"/>
    <w:rsid w:val="00075013"/>
    <w:rsid w:val="0007564C"/>
    <w:rsid w:val="00076974"/>
    <w:rsid w:val="000809A6"/>
    <w:rsid w:val="00082213"/>
    <w:rsid w:val="00082489"/>
    <w:rsid w:val="00083FF3"/>
    <w:rsid w:val="00084CB2"/>
    <w:rsid w:val="000866A5"/>
    <w:rsid w:val="00087586"/>
    <w:rsid w:val="00091888"/>
    <w:rsid w:val="0009241E"/>
    <w:rsid w:val="00094B1C"/>
    <w:rsid w:val="00094DC3"/>
    <w:rsid w:val="000966D2"/>
    <w:rsid w:val="00096701"/>
    <w:rsid w:val="00097C62"/>
    <w:rsid w:val="000A1592"/>
    <w:rsid w:val="000A1A83"/>
    <w:rsid w:val="000A2300"/>
    <w:rsid w:val="000A43D6"/>
    <w:rsid w:val="000A5149"/>
    <w:rsid w:val="000A5548"/>
    <w:rsid w:val="000A5F7D"/>
    <w:rsid w:val="000A67A7"/>
    <w:rsid w:val="000A67FE"/>
    <w:rsid w:val="000B07CF"/>
    <w:rsid w:val="000B1527"/>
    <w:rsid w:val="000B1C24"/>
    <w:rsid w:val="000B3A6B"/>
    <w:rsid w:val="000B3B93"/>
    <w:rsid w:val="000B4104"/>
    <w:rsid w:val="000C181E"/>
    <w:rsid w:val="000C27DB"/>
    <w:rsid w:val="000C384A"/>
    <w:rsid w:val="000C5ABF"/>
    <w:rsid w:val="000C6CD6"/>
    <w:rsid w:val="000C7E3A"/>
    <w:rsid w:val="000C7EFC"/>
    <w:rsid w:val="000D2A8B"/>
    <w:rsid w:val="000D313D"/>
    <w:rsid w:val="000D3992"/>
    <w:rsid w:val="000D4ABE"/>
    <w:rsid w:val="000D52F7"/>
    <w:rsid w:val="000D53FA"/>
    <w:rsid w:val="000E1929"/>
    <w:rsid w:val="000E1AB2"/>
    <w:rsid w:val="000E22E6"/>
    <w:rsid w:val="000E26E0"/>
    <w:rsid w:val="000E2B94"/>
    <w:rsid w:val="000E30E5"/>
    <w:rsid w:val="000E3244"/>
    <w:rsid w:val="000E32AE"/>
    <w:rsid w:val="000E4FA0"/>
    <w:rsid w:val="000E56BA"/>
    <w:rsid w:val="000E5792"/>
    <w:rsid w:val="000E6259"/>
    <w:rsid w:val="000E6690"/>
    <w:rsid w:val="000E68F5"/>
    <w:rsid w:val="000E6EE9"/>
    <w:rsid w:val="000E73E4"/>
    <w:rsid w:val="000E78E7"/>
    <w:rsid w:val="000E7D1D"/>
    <w:rsid w:val="000E7E4A"/>
    <w:rsid w:val="000F06CB"/>
    <w:rsid w:val="000F1654"/>
    <w:rsid w:val="000F1755"/>
    <w:rsid w:val="000F260B"/>
    <w:rsid w:val="000F2862"/>
    <w:rsid w:val="000F289C"/>
    <w:rsid w:val="000F2F16"/>
    <w:rsid w:val="000F3CFA"/>
    <w:rsid w:val="000F563F"/>
    <w:rsid w:val="000F5CA9"/>
    <w:rsid w:val="000F7C47"/>
    <w:rsid w:val="0010119D"/>
    <w:rsid w:val="001018C5"/>
    <w:rsid w:val="00101FA6"/>
    <w:rsid w:val="00101FD7"/>
    <w:rsid w:val="0010327D"/>
    <w:rsid w:val="00104BD4"/>
    <w:rsid w:val="001052D0"/>
    <w:rsid w:val="001055F0"/>
    <w:rsid w:val="0010673B"/>
    <w:rsid w:val="001074B3"/>
    <w:rsid w:val="0010774C"/>
    <w:rsid w:val="00107BCF"/>
    <w:rsid w:val="00107F35"/>
    <w:rsid w:val="00110C49"/>
    <w:rsid w:val="00113676"/>
    <w:rsid w:val="001149E4"/>
    <w:rsid w:val="00114FC3"/>
    <w:rsid w:val="00115A9A"/>
    <w:rsid w:val="001208EC"/>
    <w:rsid w:val="001208F9"/>
    <w:rsid w:val="0012099D"/>
    <w:rsid w:val="001215EC"/>
    <w:rsid w:val="00121E46"/>
    <w:rsid w:val="001220AF"/>
    <w:rsid w:val="00122539"/>
    <w:rsid w:val="001236B4"/>
    <w:rsid w:val="00123752"/>
    <w:rsid w:val="001258E6"/>
    <w:rsid w:val="001259C8"/>
    <w:rsid w:val="001259D3"/>
    <w:rsid w:val="001268C0"/>
    <w:rsid w:val="00127105"/>
    <w:rsid w:val="001320A1"/>
    <w:rsid w:val="00132238"/>
    <w:rsid w:val="001327F2"/>
    <w:rsid w:val="00132C9E"/>
    <w:rsid w:val="00133255"/>
    <w:rsid w:val="001335FF"/>
    <w:rsid w:val="001346BB"/>
    <w:rsid w:val="00134A4F"/>
    <w:rsid w:val="001350FD"/>
    <w:rsid w:val="0013547D"/>
    <w:rsid w:val="00135E13"/>
    <w:rsid w:val="001364AB"/>
    <w:rsid w:val="0013754A"/>
    <w:rsid w:val="001375B9"/>
    <w:rsid w:val="00140078"/>
    <w:rsid w:val="001401DF"/>
    <w:rsid w:val="001404A0"/>
    <w:rsid w:val="0014069F"/>
    <w:rsid w:val="00141079"/>
    <w:rsid w:val="00141115"/>
    <w:rsid w:val="0014585F"/>
    <w:rsid w:val="00145EEA"/>
    <w:rsid w:val="001464B9"/>
    <w:rsid w:val="00147464"/>
    <w:rsid w:val="00147AC5"/>
    <w:rsid w:val="001512EB"/>
    <w:rsid w:val="00151BAF"/>
    <w:rsid w:val="00151BE8"/>
    <w:rsid w:val="00153122"/>
    <w:rsid w:val="001537AC"/>
    <w:rsid w:val="00153D11"/>
    <w:rsid w:val="00154556"/>
    <w:rsid w:val="0015672B"/>
    <w:rsid w:val="00156733"/>
    <w:rsid w:val="00156E37"/>
    <w:rsid w:val="00156EA3"/>
    <w:rsid w:val="00157986"/>
    <w:rsid w:val="00160180"/>
    <w:rsid w:val="0016028B"/>
    <w:rsid w:val="001614EE"/>
    <w:rsid w:val="00163207"/>
    <w:rsid w:val="00163352"/>
    <w:rsid w:val="00163659"/>
    <w:rsid w:val="00163B7F"/>
    <w:rsid w:val="00164E95"/>
    <w:rsid w:val="00166144"/>
    <w:rsid w:val="001666E5"/>
    <w:rsid w:val="001675A0"/>
    <w:rsid w:val="00167B59"/>
    <w:rsid w:val="0017083E"/>
    <w:rsid w:val="00170E95"/>
    <w:rsid w:val="00171792"/>
    <w:rsid w:val="00172E82"/>
    <w:rsid w:val="00173000"/>
    <w:rsid w:val="00173D28"/>
    <w:rsid w:val="00174719"/>
    <w:rsid w:val="00174A8E"/>
    <w:rsid w:val="00174F82"/>
    <w:rsid w:val="00174FE7"/>
    <w:rsid w:val="001763E2"/>
    <w:rsid w:val="001769E0"/>
    <w:rsid w:val="00177803"/>
    <w:rsid w:val="00177BF9"/>
    <w:rsid w:val="00177EA6"/>
    <w:rsid w:val="001803B0"/>
    <w:rsid w:val="00180B38"/>
    <w:rsid w:val="00180D13"/>
    <w:rsid w:val="00182105"/>
    <w:rsid w:val="0018224B"/>
    <w:rsid w:val="001825F4"/>
    <w:rsid w:val="001827EC"/>
    <w:rsid w:val="0018431D"/>
    <w:rsid w:val="0018554B"/>
    <w:rsid w:val="001868E4"/>
    <w:rsid w:val="001873F7"/>
    <w:rsid w:val="00187FEA"/>
    <w:rsid w:val="001903A8"/>
    <w:rsid w:val="001904EB"/>
    <w:rsid w:val="00190CC1"/>
    <w:rsid w:val="00190DAB"/>
    <w:rsid w:val="001916EC"/>
    <w:rsid w:val="001921AD"/>
    <w:rsid w:val="0019448A"/>
    <w:rsid w:val="00196916"/>
    <w:rsid w:val="00196C4B"/>
    <w:rsid w:val="00197010"/>
    <w:rsid w:val="00197FFA"/>
    <w:rsid w:val="001A01E5"/>
    <w:rsid w:val="001A091A"/>
    <w:rsid w:val="001A23A9"/>
    <w:rsid w:val="001A23DD"/>
    <w:rsid w:val="001A33DF"/>
    <w:rsid w:val="001A3D1F"/>
    <w:rsid w:val="001A49D8"/>
    <w:rsid w:val="001A5FEE"/>
    <w:rsid w:val="001B0BD7"/>
    <w:rsid w:val="001B0EF1"/>
    <w:rsid w:val="001B17C9"/>
    <w:rsid w:val="001B1A03"/>
    <w:rsid w:val="001B23EE"/>
    <w:rsid w:val="001B352D"/>
    <w:rsid w:val="001B5575"/>
    <w:rsid w:val="001B64A8"/>
    <w:rsid w:val="001B6782"/>
    <w:rsid w:val="001B7BEC"/>
    <w:rsid w:val="001C14F3"/>
    <w:rsid w:val="001C159E"/>
    <w:rsid w:val="001C1721"/>
    <w:rsid w:val="001C2094"/>
    <w:rsid w:val="001C2186"/>
    <w:rsid w:val="001C29AD"/>
    <w:rsid w:val="001C351E"/>
    <w:rsid w:val="001C3C3D"/>
    <w:rsid w:val="001C52CF"/>
    <w:rsid w:val="001C6541"/>
    <w:rsid w:val="001C680E"/>
    <w:rsid w:val="001C7840"/>
    <w:rsid w:val="001C7BDA"/>
    <w:rsid w:val="001D2398"/>
    <w:rsid w:val="001D27FF"/>
    <w:rsid w:val="001D29DA"/>
    <w:rsid w:val="001D2BED"/>
    <w:rsid w:val="001D3C17"/>
    <w:rsid w:val="001D4059"/>
    <w:rsid w:val="001D4A02"/>
    <w:rsid w:val="001D5153"/>
    <w:rsid w:val="001E26A0"/>
    <w:rsid w:val="001E2AFB"/>
    <w:rsid w:val="001E325E"/>
    <w:rsid w:val="001E3A77"/>
    <w:rsid w:val="001E3E42"/>
    <w:rsid w:val="001E5267"/>
    <w:rsid w:val="001E53E4"/>
    <w:rsid w:val="001E5900"/>
    <w:rsid w:val="001E59E3"/>
    <w:rsid w:val="001E5E20"/>
    <w:rsid w:val="001F00DF"/>
    <w:rsid w:val="001F111C"/>
    <w:rsid w:val="001F24E1"/>
    <w:rsid w:val="001F26F1"/>
    <w:rsid w:val="001F2868"/>
    <w:rsid w:val="001F3043"/>
    <w:rsid w:val="001F53A3"/>
    <w:rsid w:val="001F5D87"/>
    <w:rsid w:val="001F6CD9"/>
    <w:rsid w:val="001F6E87"/>
    <w:rsid w:val="001F7B88"/>
    <w:rsid w:val="001F7F79"/>
    <w:rsid w:val="002002AA"/>
    <w:rsid w:val="00200A8A"/>
    <w:rsid w:val="00200A9F"/>
    <w:rsid w:val="002011A0"/>
    <w:rsid w:val="0020162E"/>
    <w:rsid w:val="00203BCE"/>
    <w:rsid w:val="00203C67"/>
    <w:rsid w:val="00204F90"/>
    <w:rsid w:val="00206751"/>
    <w:rsid w:val="002077B1"/>
    <w:rsid w:val="00207E14"/>
    <w:rsid w:val="002112ED"/>
    <w:rsid w:val="00211C19"/>
    <w:rsid w:val="002135CF"/>
    <w:rsid w:val="00213DCC"/>
    <w:rsid w:val="00216AA0"/>
    <w:rsid w:val="00216ED7"/>
    <w:rsid w:val="00217250"/>
    <w:rsid w:val="00217D1E"/>
    <w:rsid w:val="002201D2"/>
    <w:rsid w:val="00221313"/>
    <w:rsid w:val="0022147C"/>
    <w:rsid w:val="00221F7E"/>
    <w:rsid w:val="002233CB"/>
    <w:rsid w:val="0022398F"/>
    <w:rsid w:val="00223F3F"/>
    <w:rsid w:val="002249AA"/>
    <w:rsid w:val="00224CE4"/>
    <w:rsid w:val="00225605"/>
    <w:rsid w:val="002274C8"/>
    <w:rsid w:val="00230D30"/>
    <w:rsid w:val="00232B49"/>
    <w:rsid w:val="00233B4D"/>
    <w:rsid w:val="002346BB"/>
    <w:rsid w:val="00234DDB"/>
    <w:rsid w:val="0023622C"/>
    <w:rsid w:val="002379A8"/>
    <w:rsid w:val="00237F7A"/>
    <w:rsid w:val="00240075"/>
    <w:rsid w:val="002402CA"/>
    <w:rsid w:val="002416A6"/>
    <w:rsid w:val="00241EA1"/>
    <w:rsid w:val="002421FD"/>
    <w:rsid w:val="00242DB3"/>
    <w:rsid w:val="00243958"/>
    <w:rsid w:val="00245809"/>
    <w:rsid w:val="002459BC"/>
    <w:rsid w:val="00246BA2"/>
    <w:rsid w:val="002471A1"/>
    <w:rsid w:val="00247C4C"/>
    <w:rsid w:val="00250017"/>
    <w:rsid w:val="0025270F"/>
    <w:rsid w:val="00252ED1"/>
    <w:rsid w:val="002532EC"/>
    <w:rsid w:val="0025335D"/>
    <w:rsid w:val="002538F7"/>
    <w:rsid w:val="002539DD"/>
    <w:rsid w:val="00253AF7"/>
    <w:rsid w:val="0025464A"/>
    <w:rsid w:val="00254742"/>
    <w:rsid w:val="00255009"/>
    <w:rsid w:val="00255488"/>
    <w:rsid w:val="00255AB3"/>
    <w:rsid w:val="00255DC2"/>
    <w:rsid w:val="00257089"/>
    <w:rsid w:val="0025725F"/>
    <w:rsid w:val="00257CC5"/>
    <w:rsid w:val="0026006A"/>
    <w:rsid w:val="0026150D"/>
    <w:rsid w:val="00261908"/>
    <w:rsid w:val="00262B42"/>
    <w:rsid w:val="00264E7A"/>
    <w:rsid w:val="00264F50"/>
    <w:rsid w:val="002653D7"/>
    <w:rsid w:val="00266054"/>
    <w:rsid w:val="00271059"/>
    <w:rsid w:val="00271378"/>
    <w:rsid w:val="002714CC"/>
    <w:rsid w:val="00272DB3"/>
    <w:rsid w:val="00273063"/>
    <w:rsid w:val="0027339D"/>
    <w:rsid w:val="00274BBB"/>
    <w:rsid w:val="00274D0C"/>
    <w:rsid w:val="00276121"/>
    <w:rsid w:val="002761D3"/>
    <w:rsid w:val="00276223"/>
    <w:rsid w:val="002764EF"/>
    <w:rsid w:val="002769C7"/>
    <w:rsid w:val="00282D78"/>
    <w:rsid w:val="002844A8"/>
    <w:rsid w:val="0028561C"/>
    <w:rsid w:val="00285EA4"/>
    <w:rsid w:val="002915C2"/>
    <w:rsid w:val="00292C85"/>
    <w:rsid w:val="00292E24"/>
    <w:rsid w:val="0029300D"/>
    <w:rsid w:val="00294127"/>
    <w:rsid w:val="00294AFB"/>
    <w:rsid w:val="0029511F"/>
    <w:rsid w:val="00296189"/>
    <w:rsid w:val="00296ADD"/>
    <w:rsid w:val="002970B8"/>
    <w:rsid w:val="0029752D"/>
    <w:rsid w:val="002A1342"/>
    <w:rsid w:val="002A27AB"/>
    <w:rsid w:val="002A289B"/>
    <w:rsid w:val="002A5338"/>
    <w:rsid w:val="002A6B43"/>
    <w:rsid w:val="002A7A9B"/>
    <w:rsid w:val="002B1320"/>
    <w:rsid w:val="002B1B67"/>
    <w:rsid w:val="002B2869"/>
    <w:rsid w:val="002B436B"/>
    <w:rsid w:val="002B4B28"/>
    <w:rsid w:val="002B6149"/>
    <w:rsid w:val="002B7C8F"/>
    <w:rsid w:val="002B7F83"/>
    <w:rsid w:val="002C02B7"/>
    <w:rsid w:val="002C039C"/>
    <w:rsid w:val="002C045F"/>
    <w:rsid w:val="002C088F"/>
    <w:rsid w:val="002C17C3"/>
    <w:rsid w:val="002C2A50"/>
    <w:rsid w:val="002C3CDC"/>
    <w:rsid w:val="002C55CD"/>
    <w:rsid w:val="002C5641"/>
    <w:rsid w:val="002C5A9F"/>
    <w:rsid w:val="002C5E6E"/>
    <w:rsid w:val="002C5EF2"/>
    <w:rsid w:val="002C72F3"/>
    <w:rsid w:val="002D0BB5"/>
    <w:rsid w:val="002D42BA"/>
    <w:rsid w:val="002D4A05"/>
    <w:rsid w:val="002D5C6E"/>
    <w:rsid w:val="002D66A1"/>
    <w:rsid w:val="002D6AD1"/>
    <w:rsid w:val="002E0A81"/>
    <w:rsid w:val="002E0FFD"/>
    <w:rsid w:val="002E106D"/>
    <w:rsid w:val="002E11CA"/>
    <w:rsid w:val="002E13C2"/>
    <w:rsid w:val="002E25C2"/>
    <w:rsid w:val="002E27A1"/>
    <w:rsid w:val="002E38E8"/>
    <w:rsid w:val="002E3C4F"/>
    <w:rsid w:val="002E4259"/>
    <w:rsid w:val="002E467C"/>
    <w:rsid w:val="002E5FC6"/>
    <w:rsid w:val="002E6369"/>
    <w:rsid w:val="002E6904"/>
    <w:rsid w:val="002E6AA7"/>
    <w:rsid w:val="002E7D58"/>
    <w:rsid w:val="002F0238"/>
    <w:rsid w:val="002F0A04"/>
    <w:rsid w:val="002F0A96"/>
    <w:rsid w:val="002F0BF3"/>
    <w:rsid w:val="002F2433"/>
    <w:rsid w:val="002F5DCB"/>
    <w:rsid w:val="002F6679"/>
    <w:rsid w:val="002F6B25"/>
    <w:rsid w:val="002F6B55"/>
    <w:rsid w:val="003006EC"/>
    <w:rsid w:val="00300DF5"/>
    <w:rsid w:val="0030278D"/>
    <w:rsid w:val="00303726"/>
    <w:rsid w:val="00305F9B"/>
    <w:rsid w:val="003064D4"/>
    <w:rsid w:val="00306B84"/>
    <w:rsid w:val="00307332"/>
    <w:rsid w:val="00311807"/>
    <w:rsid w:val="00312CE5"/>
    <w:rsid w:val="00313F43"/>
    <w:rsid w:val="00314BDB"/>
    <w:rsid w:val="00314C91"/>
    <w:rsid w:val="0031531C"/>
    <w:rsid w:val="0031634D"/>
    <w:rsid w:val="003167F9"/>
    <w:rsid w:val="00316827"/>
    <w:rsid w:val="00316C8B"/>
    <w:rsid w:val="00317197"/>
    <w:rsid w:val="00320DEB"/>
    <w:rsid w:val="00320ECF"/>
    <w:rsid w:val="0032111B"/>
    <w:rsid w:val="003212C0"/>
    <w:rsid w:val="0032259F"/>
    <w:rsid w:val="00322BBA"/>
    <w:rsid w:val="00323078"/>
    <w:rsid w:val="0032577C"/>
    <w:rsid w:val="00325ABB"/>
    <w:rsid w:val="00326789"/>
    <w:rsid w:val="00326C53"/>
    <w:rsid w:val="0033019E"/>
    <w:rsid w:val="00331033"/>
    <w:rsid w:val="00331302"/>
    <w:rsid w:val="00332293"/>
    <w:rsid w:val="00332B30"/>
    <w:rsid w:val="00333935"/>
    <w:rsid w:val="00334357"/>
    <w:rsid w:val="003349CC"/>
    <w:rsid w:val="00334BC5"/>
    <w:rsid w:val="00335FE6"/>
    <w:rsid w:val="00336416"/>
    <w:rsid w:val="00336AF5"/>
    <w:rsid w:val="00337553"/>
    <w:rsid w:val="00337C13"/>
    <w:rsid w:val="00340688"/>
    <w:rsid w:val="003421C2"/>
    <w:rsid w:val="0034297C"/>
    <w:rsid w:val="0034441B"/>
    <w:rsid w:val="0034460E"/>
    <w:rsid w:val="0034580D"/>
    <w:rsid w:val="00346A46"/>
    <w:rsid w:val="00350346"/>
    <w:rsid w:val="00350C41"/>
    <w:rsid w:val="00350CCF"/>
    <w:rsid w:val="00351996"/>
    <w:rsid w:val="003522E6"/>
    <w:rsid w:val="00353669"/>
    <w:rsid w:val="003536FA"/>
    <w:rsid w:val="00353ABB"/>
    <w:rsid w:val="00354641"/>
    <w:rsid w:val="00354EDB"/>
    <w:rsid w:val="00355A56"/>
    <w:rsid w:val="00356C37"/>
    <w:rsid w:val="003570CE"/>
    <w:rsid w:val="003574EA"/>
    <w:rsid w:val="003578AE"/>
    <w:rsid w:val="00361CE0"/>
    <w:rsid w:val="00361EDC"/>
    <w:rsid w:val="00362A8A"/>
    <w:rsid w:val="00362E13"/>
    <w:rsid w:val="003630AA"/>
    <w:rsid w:val="0036355F"/>
    <w:rsid w:val="00364804"/>
    <w:rsid w:val="00364EE1"/>
    <w:rsid w:val="003653EE"/>
    <w:rsid w:val="00370024"/>
    <w:rsid w:val="003708AA"/>
    <w:rsid w:val="00370D48"/>
    <w:rsid w:val="00371BE2"/>
    <w:rsid w:val="00372928"/>
    <w:rsid w:val="00372D0F"/>
    <w:rsid w:val="0037440B"/>
    <w:rsid w:val="003747DE"/>
    <w:rsid w:val="00374CB6"/>
    <w:rsid w:val="00374FC0"/>
    <w:rsid w:val="003754A6"/>
    <w:rsid w:val="0037561A"/>
    <w:rsid w:val="003756F4"/>
    <w:rsid w:val="003762F6"/>
    <w:rsid w:val="00380024"/>
    <w:rsid w:val="00381787"/>
    <w:rsid w:val="0038199C"/>
    <w:rsid w:val="00381A39"/>
    <w:rsid w:val="00381AF0"/>
    <w:rsid w:val="00381E34"/>
    <w:rsid w:val="0038297A"/>
    <w:rsid w:val="00383B2F"/>
    <w:rsid w:val="0038730E"/>
    <w:rsid w:val="00387FE7"/>
    <w:rsid w:val="0039012E"/>
    <w:rsid w:val="003903CC"/>
    <w:rsid w:val="00390A45"/>
    <w:rsid w:val="00391408"/>
    <w:rsid w:val="003914EB"/>
    <w:rsid w:val="003933B9"/>
    <w:rsid w:val="00394340"/>
    <w:rsid w:val="00394974"/>
    <w:rsid w:val="0039563A"/>
    <w:rsid w:val="00396E0E"/>
    <w:rsid w:val="003A1721"/>
    <w:rsid w:val="003A259E"/>
    <w:rsid w:val="003A2913"/>
    <w:rsid w:val="003A4083"/>
    <w:rsid w:val="003A414B"/>
    <w:rsid w:val="003A4234"/>
    <w:rsid w:val="003A47D1"/>
    <w:rsid w:val="003A5FBB"/>
    <w:rsid w:val="003A68DC"/>
    <w:rsid w:val="003A7392"/>
    <w:rsid w:val="003A7E3C"/>
    <w:rsid w:val="003B02F2"/>
    <w:rsid w:val="003B1459"/>
    <w:rsid w:val="003B1933"/>
    <w:rsid w:val="003B2A1B"/>
    <w:rsid w:val="003B3A49"/>
    <w:rsid w:val="003B5BF8"/>
    <w:rsid w:val="003B6054"/>
    <w:rsid w:val="003B7FB4"/>
    <w:rsid w:val="003B7FFC"/>
    <w:rsid w:val="003C0D43"/>
    <w:rsid w:val="003C2310"/>
    <w:rsid w:val="003C2B5E"/>
    <w:rsid w:val="003C2D7E"/>
    <w:rsid w:val="003C374D"/>
    <w:rsid w:val="003C44D3"/>
    <w:rsid w:val="003C4BF9"/>
    <w:rsid w:val="003C605A"/>
    <w:rsid w:val="003C6F3F"/>
    <w:rsid w:val="003D0603"/>
    <w:rsid w:val="003D24C9"/>
    <w:rsid w:val="003D2B87"/>
    <w:rsid w:val="003D2E18"/>
    <w:rsid w:val="003D325F"/>
    <w:rsid w:val="003D42D0"/>
    <w:rsid w:val="003D4417"/>
    <w:rsid w:val="003D44D0"/>
    <w:rsid w:val="003D4893"/>
    <w:rsid w:val="003D4C41"/>
    <w:rsid w:val="003D69DE"/>
    <w:rsid w:val="003E0265"/>
    <w:rsid w:val="003E05A4"/>
    <w:rsid w:val="003E099A"/>
    <w:rsid w:val="003E24B0"/>
    <w:rsid w:val="003E29A0"/>
    <w:rsid w:val="003E2F9A"/>
    <w:rsid w:val="003E3046"/>
    <w:rsid w:val="003E36FE"/>
    <w:rsid w:val="003E38F7"/>
    <w:rsid w:val="003E468E"/>
    <w:rsid w:val="003E4948"/>
    <w:rsid w:val="003E50F0"/>
    <w:rsid w:val="003E71A4"/>
    <w:rsid w:val="003F0454"/>
    <w:rsid w:val="003F0935"/>
    <w:rsid w:val="003F0F26"/>
    <w:rsid w:val="003F24E3"/>
    <w:rsid w:val="003F26A0"/>
    <w:rsid w:val="003F3392"/>
    <w:rsid w:val="003F3C78"/>
    <w:rsid w:val="003F5B93"/>
    <w:rsid w:val="003F649F"/>
    <w:rsid w:val="003F6B9B"/>
    <w:rsid w:val="00401D2D"/>
    <w:rsid w:val="00402A06"/>
    <w:rsid w:val="004031D3"/>
    <w:rsid w:val="0040376A"/>
    <w:rsid w:val="00404C33"/>
    <w:rsid w:val="004053E8"/>
    <w:rsid w:val="00405899"/>
    <w:rsid w:val="00407AB2"/>
    <w:rsid w:val="00407E01"/>
    <w:rsid w:val="00407FD3"/>
    <w:rsid w:val="00410C2B"/>
    <w:rsid w:val="0041276E"/>
    <w:rsid w:val="004160F3"/>
    <w:rsid w:val="00416987"/>
    <w:rsid w:val="00417076"/>
    <w:rsid w:val="004173BD"/>
    <w:rsid w:val="00417A90"/>
    <w:rsid w:val="00417BD1"/>
    <w:rsid w:val="00420AB0"/>
    <w:rsid w:val="0042160C"/>
    <w:rsid w:val="004226C8"/>
    <w:rsid w:val="00422725"/>
    <w:rsid w:val="00422B15"/>
    <w:rsid w:val="004236DF"/>
    <w:rsid w:val="0042417E"/>
    <w:rsid w:val="00424346"/>
    <w:rsid w:val="00425B12"/>
    <w:rsid w:val="00425CD5"/>
    <w:rsid w:val="004262F1"/>
    <w:rsid w:val="0042684E"/>
    <w:rsid w:val="0043049A"/>
    <w:rsid w:val="00430512"/>
    <w:rsid w:val="00431110"/>
    <w:rsid w:val="004314AD"/>
    <w:rsid w:val="0043177E"/>
    <w:rsid w:val="00431C36"/>
    <w:rsid w:val="00432FD9"/>
    <w:rsid w:val="004338B9"/>
    <w:rsid w:val="00433E19"/>
    <w:rsid w:val="00434C67"/>
    <w:rsid w:val="00434EFA"/>
    <w:rsid w:val="00435387"/>
    <w:rsid w:val="00435439"/>
    <w:rsid w:val="00435DD7"/>
    <w:rsid w:val="004361C9"/>
    <w:rsid w:val="00436BA6"/>
    <w:rsid w:val="00441DDD"/>
    <w:rsid w:val="004422D6"/>
    <w:rsid w:val="00442596"/>
    <w:rsid w:val="0044277F"/>
    <w:rsid w:val="00442951"/>
    <w:rsid w:val="004455A1"/>
    <w:rsid w:val="00445A9E"/>
    <w:rsid w:val="00446909"/>
    <w:rsid w:val="0044749D"/>
    <w:rsid w:val="00447ED3"/>
    <w:rsid w:val="00450506"/>
    <w:rsid w:val="004515CE"/>
    <w:rsid w:val="0045256D"/>
    <w:rsid w:val="004540B3"/>
    <w:rsid w:val="00457399"/>
    <w:rsid w:val="004606B8"/>
    <w:rsid w:val="00460B9D"/>
    <w:rsid w:val="00460DA0"/>
    <w:rsid w:val="00460F52"/>
    <w:rsid w:val="00462596"/>
    <w:rsid w:val="00466D21"/>
    <w:rsid w:val="00470507"/>
    <w:rsid w:val="00470981"/>
    <w:rsid w:val="004709D5"/>
    <w:rsid w:val="00471820"/>
    <w:rsid w:val="004721AA"/>
    <w:rsid w:val="004730E9"/>
    <w:rsid w:val="0047353A"/>
    <w:rsid w:val="0047388E"/>
    <w:rsid w:val="00474153"/>
    <w:rsid w:val="0047435E"/>
    <w:rsid w:val="0047456E"/>
    <w:rsid w:val="0047549A"/>
    <w:rsid w:val="00475F11"/>
    <w:rsid w:val="004769B3"/>
    <w:rsid w:val="00477C70"/>
    <w:rsid w:val="00477FF9"/>
    <w:rsid w:val="004805B2"/>
    <w:rsid w:val="00480CCA"/>
    <w:rsid w:val="00480D80"/>
    <w:rsid w:val="004816FD"/>
    <w:rsid w:val="004821C2"/>
    <w:rsid w:val="004821D5"/>
    <w:rsid w:val="00483A95"/>
    <w:rsid w:val="00483EBD"/>
    <w:rsid w:val="00485877"/>
    <w:rsid w:val="00485ECB"/>
    <w:rsid w:val="00486655"/>
    <w:rsid w:val="00486B81"/>
    <w:rsid w:val="00486D55"/>
    <w:rsid w:val="00486EA9"/>
    <w:rsid w:val="00490031"/>
    <w:rsid w:val="00490E41"/>
    <w:rsid w:val="00491A51"/>
    <w:rsid w:val="00492535"/>
    <w:rsid w:val="004927E0"/>
    <w:rsid w:val="00493251"/>
    <w:rsid w:val="00494BA9"/>
    <w:rsid w:val="00495476"/>
    <w:rsid w:val="0049572C"/>
    <w:rsid w:val="00496D29"/>
    <w:rsid w:val="00496E62"/>
    <w:rsid w:val="004972E8"/>
    <w:rsid w:val="00497356"/>
    <w:rsid w:val="0049751C"/>
    <w:rsid w:val="004A0E83"/>
    <w:rsid w:val="004A2618"/>
    <w:rsid w:val="004A2EB0"/>
    <w:rsid w:val="004A324F"/>
    <w:rsid w:val="004A4691"/>
    <w:rsid w:val="004A5031"/>
    <w:rsid w:val="004A6B4A"/>
    <w:rsid w:val="004A6D0A"/>
    <w:rsid w:val="004A700A"/>
    <w:rsid w:val="004B086C"/>
    <w:rsid w:val="004B21D6"/>
    <w:rsid w:val="004B227B"/>
    <w:rsid w:val="004B31D8"/>
    <w:rsid w:val="004B3756"/>
    <w:rsid w:val="004B3827"/>
    <w:rsid w:val="004B3C2A"/>
    <w:rsid w:val="004B407F"/>
    <w:rsid w:val="004B541F"/>
    <w:rsid w:val="004B5932"/>
    <w:rsid w:val="004B6D93"/>
    <w:rsid w:val="004C07EA"/>
    <w:rsid w:val="004C2E47"/>
    <w:rsid w:val="004C37BD"/>
    <w:rsid w:val="004C4A3C"/>
    <w:rsid w:val="004C545A"/>
    <w:rsid w:val="004C57F8"/>
    <w:rsid w:val="004C7354"/>
    <w:rsid w:val="004D0FAA"/>
    <w:rsid w:val="004D12A7"/>
    <w:rsid w:val="004D2ACD"/>
    <w:rsid w:val="004D2AD1"/>
    <w:rsid w:val="004D33E0"/>
    <w:rsid w:val="004D5270"/>
    <w:rsid w:val="004D54BB"/>
    <w:rsid w:val="004D5C4D"/>
    <w:rsid w:val="004D61C8"/>
    <w:rsid w:val="004D6FD3"/>
    <w:rsid w:val="004D7D4C"/>
    <w:rsid w:val="004E006C"/>
    <w:rsid w:val="004E087E"/>
    <w:rsid w:val="004E23D6"/>
    <w:rsid w:val="004E400E"/>
    <w:rsid w:val="004E4065"/>
    <w:rsid w:val="004E4557"/>
    <w:rsid w:val="004E48F7"/>
    <w:rsid w:val="004E5224"/>
    <w:rsid w:val="004E538C"/>
    <w:rsid w:val="004E5F5A"/>
    <w:rsid w:val="004E6354"/>
    <w:rsid w:val="004E696D"/>
    <w:rsid w:val="004E7628"/>
    <w:rsid w:val="004F2017"/>
    <w:rsid w:val="004F2805"/>
    <w:rsid w:val="004F2823"/>
    <w:rsid w:val="004F283E"/>
    <w:rsid w:val="004F2A8A"/>
    <w:rsid w:val="004F2AAA"/>
    <w:rsid w:val="004F3052"/>
    <w:rsid w:val="004F46A1"/>
    <w:rsid w:val="004F5220"/>
    <w:rsid w:val="004F5586"/>
    <w:rsid w:val="004F6376"/>
    <w:rsid w:val="004F7944"/>
    <w:rsid w:val="004F7A5E"/>
    <w:rsid w:val="005004D3"/>
    <w:rsid w:val="00500BA5"/>
    <w:rsid w:val="00502E87"/>
    <w:rsid w:val="00503C84"/>
    <w:rsid w:val="00503DD9"/>
    <w:rsid w:val="0050603A"/>
    <w:rsid w:val="0050614D"/>
    <w:rsid w:val="0050643F"/>
    <w:rsid w:val="005067C4"/>
    <w:rsid w:val="0050707D"/>
    <w:rsid w:val="00510FC1"/>
    <w:rsid w:val="00511210"/>
    <w:rsid w:val="0051131D"/>
    <w:rsid w:val="00511EFA"/>
    <w:rsid w:val="005121C3"/>
    <w:rsid w:val="005124F7"/>
    <w:rsid w:val="0051261F"/>
    <w:rsid w:val="0051333B"/>
    <w:rsid w:val="005133B7"/>
    <w:rsid w:val="00513584"/>
    <w:rsid w:val="00513D8D"/>
    <w:rsid w:val="00514F4A"/>
    <w:rsid w:val="00517586"/>
    <w:rsid w:val="00520631"/>
    <w:rsid w:val="00520E4A"/>
    <w:rsid w:val="00520EDB"/>
    <w:rsid w:val="0052142A"/>
    <w:rsid w:val="00521FF9"/>
    <w:rsid w:val="0052246A"/>
    <w:rsid w:val="005235F7"/>
    <w:rsid w:val="005235FD"/>
    <w:rsid w:val="00523E87"/>
    <w:rsid w:val="00523F4E"/>
    <w:rsid w:val="0052519B"/>
    <w:rsid w:val="00526543"/>
    <w:rsid w:val="00527626"/>
    <w:rsid w:val="0052767C"/>
    <w:rsid w:val="00527D09"/>
    <w:rsid w:val="0053113C"/>
    <w:rsid w:val="00531B82"/>
    <w:rsid w:val="0053289D"/>
    <w:rsid w:val="005333CB"/>
    <w:rsid w:val="005338ED"/>
    <w:rsid w:val="00534CB9"/>
    <w:rsid w:val="005355D2"/>
    <w:rsid w:val="00536DD2"/>
    <w:rsid w:val="0053791A"/>
    <w:rsid w:val="00537984"/>
    <w:rsid w:val="00541313"/>
    <w:rsid w:val="0054151D"/>
    <w:rsid w:val="005415A3"/>
    <w:rsid w:val="00542053"/>
    <w:rsid w:val="005420A5"/>
    <w:rsid w:val="00542DAC"/>
    <w:rsid w:val="0054385A"/>
    <w:rsid w:val="00543E7E"/>
    <w:rsid w:val="00544058"/>
    <w:rsid w:val="0054468B"/>
    <w:rsid w:val="00544D6E"/>
    <w:rsid w:val="00544EB1"/>
    <w:rsid w:val="0054559F"/>
    <w:rsid w:val="005467ED"/>
    <w:rsid w:val="00546C83"/>
    <w:rsid w:val="00547084"/>
    <w:rsid w:val="005504B5"/>
    <w:rsid w:val="005512AF"/>
    <w:rsid w:val="00551381"/>
    <w:rsid w:val="005524A4"/>
    <w:rsid w:val="005524D2"/>
    <w:rsid w:val="005529EF"/>
    <w:rsid w:val="00552B38"/>
    <w:rsid w:val="00552D3E"/>
    <w:rsid w:val="0055424C"/>
    <w:rsid w:val="00554D26"/>
    <w:rsid w:val="00555A09"/>
    <w:rsid w:val="00556B7D"/>
    <w:rsid w:val="00556D22"/>
    <w:rsid w:val="00561404"/>
    <w:rsid w:val="0056290C"/>
    <w:rsid w:val="0056596D"/>
    <w:rsid w:val="005705F1"/>
    <w:rsid w:val="00570BD1"/>
    <w:rsid w:val="00571616"/>
    <w:rsid w:val="005734B1"/>
    <w:rsid w:val="005749FF"/>
    <w:rsid w:val="00574DF3"/>
    <w:rsid w:val="005752DD"/>
    <w:rsid w:val="005754B2"/>
    <w:rsid w:val="005760FD"/>
    <w:rsid w:val="00576652"/>
    <w:rsid w:val="0057714F"/>
    <w:rsid w:val="00577214"/>
    <w:rsid w:val="005772D6"/>
    <w:rsid w:val="00577F1B"/>
    <w:rsid w:val="00580B28"/>
    <w:rsid w:val="00580FC0"/>
    <w:rsid w:val="0058204A"/>
    <w:rsid w:val="00582355"/>
    <w:rsid w:val="0058354F"/>
    <w:rsid w:val="00583BFA"/>
    <w:rsid w:val="00583D36"/>
    <w:rsid w:val="00587E85"/>
    <w:rsid w:val="00590393"/>
    <w:rsid w:val="005909EB"/>
    <w:rsid w:val="0059119E"/>
    <w:rsid w:val="0059158F"/>
    <w:rsid w:val="00591760"/>
    <w:rsid w:val="00593292"/>
    <w:rsid w:val="005933B2"/>
    <w:rsid w:val="00594160"/>
    <w:rsid w:val="005942EE"/>
    <w:rsid w:val="00594649"/>
    <w:rsid w:val="0059492E"/>
    <w:rsid w:val="00595645"/>
    <w:rsid w:val="00595AEB"/>
    <w:rsid w:val="00595D02"/>
    <w:rsid w:val="005974E2"/>
    <w:rsid w:val="00597AA8"/>
    <w:rsid w:val="00597C39"/>
    <w:rsid w:val="005A024D"/>
    <w:rsid w:val="005A1A46"/>
    <w:rsid w:val="005A2196"/>
    <w:rsid w:val="005A23FB"/>
    <w:rsid w:val="005A3C4A"/>
    <w:rsid w:val="005A6E37"/>
    <w:rsid w:val="005A73D9"/>
    <w:rsid w:val="005A77FF"/>
    <w:rsid w:val="005B00CA"/>
    <w:rsid w:val="005B0897"/>
    <w:rsid w:val="005B0CDE"/>
    <w:rsid w:val="005B3327"/>
    <w:rsid w:val="005B3F81"/>
    <w:rsid w:val="005B4405"/>
    <w:rsid w:val="005B6C4D"/>
    <w:rsid w:val="005B6D10"/>
    <w:rsid w:val="005B7738"/>
    <w:rsid w:val="005B79B6"/>
    <w:rsid w:val="005C0D4B"/>
    <w:rsid w:val="005C16A5"/>
    <w:rsid w:val="005C1988"/>
    <w:rsid w:val="005C3321"/>
    <w:rsid w:val="005C36EA"/>
    <w:rsid w:val="005C5286"/>
    <w:rsid w:val="005C5967"/>
    <w:rsid w:val="005C5D2A"/>
    <w:rsid w:val="005C70CE"/>
    <w:rsid w:val="005C79F9"/>
    <w:rsid w:val="005C7B16"/>
    <w:rsid w:val="005D125F"/>
    <w:rsid w:val="005D1961"/>
    <w:rsid w:val="005D211F"/>
    <w:rsid w:val="005D21B6"/>
    <w:rsid w:val="005D2AE5"/>
    <w:rsid w:val="005D3A06"/>
    <w:rsid w:val="005D3D5B"/>
    <w:rsid w:val="005D3E19"/>
    <w:rsid w:val="005D4F61"/>
    <w:rsid w:val="005D753E"/>
    <w:rsid w:val="005D7C2E"/>
    <w:rsid w:val="005E0A78"/>
    <w:rsid w:val="005E0D40"/>
    <w:rsid w:val="005E1270"/>
    <w:rsid w:val="005E201A"/>
    <w:rsid w:val="005E2C18"/>
    <w:rsid w:val="005E3A2B"/>
    <w:rsid w:val="005E44C7"/>
    <w:rsid w:val="005E4554"/>
    <w:rsid w:val="005E53F6"/>
    <w:rsid w:val="005E54BD"/>
    <w:rsid w:val="005E5FF9"/>
    <w:rsid w:val="005E605C"/>
    <w:rsid w:val="005E6647"/>
    <w:rsid w:val="005E720C"/>
    <w:rsid w:val="005E739D"/>
    <w:rsid w:val="005F00B9"/>
    <w:rsid w:val="005F07D7"/>
    <w:rsid w:val="005F1CE0"/>
    <w:rsid w:val="005F2D1C"/>
    <w:rsid w:val="005F2E6E"/>
    <w:rsid w:val="005F3319"/>
    <w:rsid w:val="005F4189"/>
    <w:rsid w:val="005F4871"/>
    <w:rsid w:val="005F610E"/>
    <w:rsid w:val="005F6C58"/>
    <w:rsid w:val="005F7D54"/>
    <w:rsid w:val="005F7ED9"/>
    <w:rsid w:val="0060002D"/>
    <w:rsid w:val="0060109E"/>
    <w:rsid w:val="006015BE"/>
    <w:rsid w:val="00601FCF"/>
    <w:rsid w:val="00602ADE"/>
    <w:rsid w:val="00602F16"/>
    <w:rsid w:val="00603246"/>
    <w:rsid w:val="00603A29"/>
    <w:rsid w:val="00603F02"/>
    <w:rsid w:val="006060E5"/>
    <w:rsid w:val="00606387"/>
    <w:rsid w:val="0060641F"/>
    <w:rsid w:val="00607AF8"/>
    <w:rsid w:val="006103D8"/>
    <w:rsid w:val="00610B4C"/>
    <w:rsid w:val="00610EA2"/>
    <w:rsid w:val="006111AE"/>
    <w:rsid w:val="00611946"/>
    <w:rsid w:val="00611EA4"/>
    <w:rsid w:val="0061379C"/>
    <w:rsid w:val="0061613A"/>
    <w:rsid w:val="00620AB9"/>
    <w:rsid w:val="006219F0"/>
    <w:rsid w:val="00622B56"/>
    <w:rsid w:val="00625E39"/>
    <w:rsid w:val="0062702A"/>
    <w:rsid w:val="00630906"/>
    <w:rsid w:val="0063143A"/>
    <w:rsid w:val="006323A0"/>
    <w:rsid w:val="0063269D"/>
    <w:rsid w:val="00633719"/>
    <w:rsid w:val="006344ED"/>
    <w:rsid w:val="00635A48"/>
    <w:rsid w:val="006373AD"/>
    <w:rsid w:val="00637936"/>
    <w:rsid w:val="00637AD3"/>
    <w:rsid w:val="0064005A"/>
    <w:rsid w:val="0064015A"/>
    <w:rsid w:val="00640D68"/>
    <w:rsid w:val="006415AF"/>
    <w:rsid w:val="00641EE5"/>
    <w:rsid w:val="00642622"/>
    <w:rsid w:val="006443EE"/>
    <w:rsid w:val="00645D62"/>
    <w:rsid w:val="00646405"/>
    <w:rsid w:val="00646717"/>
    <w:rsid w:val="00651640"/>
    <w:rsid w:val="006523B1"/>
    <w:rsid w:val="00652725"/>
    <w:rsid w:val="00653040"/>
    <w:rsid w:val="0065351D"/>
    <w:rsid w:val="00653BFF"/>
    <w:rsid w:val="00654275"/>
    <w:rsid w:val="0065525A"/>
    <w:rsid w:val="0065589A"/>
    <w:rsid w:val="0065747F"/>
    <w:rsid w:val="00657598"/>
    <w:rsid w:val="00657C7F"/>
    <w:rsid w:val="00657E1C"/>
    <w:rsid w:val="006607EA"/>
    <w:rsid w:val="00660C8B"/>
    <w:rsid w:val="00661975"/>
    <w:rsid w:val="00663155"/>
    <w:rsid w:val="00663A22"/>
    <w:rsid w:val="006640CF"/>
    <w:rsid w:val="006641E0"/>
    <w:rsid w:val="00664DE2"/>
    <w:rsid w:val="0066652E"/>
    <w:rsid w:val="00666E29"/>
    <w:rsid w:val="0066739F"/>
    <w:rsid w:val="00670080"/>
    <w:rsid w:val="00670401"/>
    <w:rsid w:val="006710AF"/>
    <w:rsid w:val="006710EC"/>
    <w:rsid w:val="006729EF"/>
    <w:rsid w:val="006733A7"/>
    <w:rsid w:val="00673611"/>
    <w:rsid w:val="0067423E"/>
    <w:rsid w:val="006753C1"/>
    <w:rsid w:val="00677199"/>
    <w:rsid w:val="00680F9D"/>
    <w:rsid w:val="006817D2"/>
    <w:rsid w:val="00681AAE"/>
    <w:rsid w:val="00682269"/>
    <w:rsid w:val="006838CB"/>
    <w:rsid w:val="00683A60"/>
    <w:rsid w:val="00683D3A"/>
    <w:rsid w:val="006849CC"/>
    <w:rsid w:val="00684D76"/>
    <w:rsid w:val="00686365"/>
    <w:rsid w:val="00686907"/>
    <w:rsid w:val="006913E9"/>
    <w:rsid w:val="006922B4"/>
    <w:rsid w:val="006922B7"/>
    <w:rsid w:val="00693BC6"/>
    <w:rsid w:val="00693FFC"/>
    <w:rsid w:val="00694086"/>
    <w:rsid w:val="00694251"/>
    <w:rsid w:val="00695004"/>
    <w:rsid w:val="00695FAC"/>
    <w:rsid w:val="00696BC5"/>
    <w:rsid w:val="00697140"/>
    <w:rsid w:val="00697B71"/>
    <w:rsid w:val="006A03AA"/>
    <w:rsid w:val="006A0792"/>
    <w:rsid w:val="006A2A3D"/>
    <w:rsid w:val="006A4FFC"/>
    <w:rsid w:val="006A59D1"/>
    <w:rsid w:val="006A5BE2"/>
    <w:rsid w:val="006B042E"/>
    <w:rsid w:val="006B1F4D"/>
    <w:rsid w:val="006B20EB"/>
    <w:rsid w:val="006B2B78"/>
    <w:rsid w:val="006B501A"/>
    <w:rsid w:val="006B5554"/>
    <w:rsid w:val="006B66EB"/>
    <w:rsid w:val="006B6BE2"/>
    <w:rsid w:val="006C14B0"/>
    <w:rsid w:val="006C17D4"/>
    <w:rsid w:val="006C316B"/>
    <w:rsid w:val="006C38F3"/>
    <w:rsid w:val="006C46FC"/>
    <w:rsid w:val="006C4874"/>
    <w:rsid w:val="006C75FD"/>
    <w:rsid w:val="006C79AB"/>
    <w:rsid w:val="006C7C88"/>
    <w:rsid w:val="006D2083"/>
    <w:rsid w:val="006D3320"/>
    <w:rsid w:val="006D4A7B"/>
    <w:rsid w:val="006D6022"/>
    <w:rsid w:val="006D6489"/>
    <w:rsid w:val="006D726F"/>
    <w:rsid w:val="006D7475"/>
    <w:rsid w:val="006D7644"/>
    <w:rsid w:val="006E3E5C"/>
    <w:rsid w:val="006E43B5"/>
    <w:rsid w:val="006E484C"/>
    <w:rsid w:val="006E5D84"/>
    <w:rsid w:val="006E626C"/>
    <w:rsid w:val="006E65F4"/>
    <w:rsid w:val="006E68CD"/>
    <w:rsid w:val="006E79D8"/>
    <w:rsid w:val="006F0394"/>
    <w:rsid w:val="006F0BFC"/>
    <w:rsid w:val="006F19CF"/>
    <w:rsid w:val="006F26A7"/>
    <w:rsid w:val="006F2853"/>
    <w:rsid w:val="006F3094"/>
    <w:rsid w:val="006F36E0"/>
    <w:rsid w:val="006F4579"/>
    <w:rsid w:val="006F4DAC"/>
    <w:rsid w:val="006F4FED"/>
    <w:rsid w:val="006F4FFF"/>
    <w:rsid w:val="006F5656"/>
    <w:rsid w:val="006F5AB6"/>
    <w:rsid w:val="006F7047"/>
    <w:rsid w:val="006F72BB"/>
    <w:rsid w:val="0070035E"/>
    <w:rsid w:val="00702F9A"/>
    <w:rsid w:val="007039CA"/>
    <w:rsid w:val="00703A00"/>
    <w:rsid w:val="00703CD7"/>
    <w:rsid w:val="00704945"/>
    <w:rsid w:val="007050A6"/>
    <w:rsid w:val="0070510F"/>
    <w:rsid w:val="007065CE"/>
    <w:rsid w:val="0070668E"/>
    <w:rsid w:val="00706D57"/>
    <w:rsid w:val="0070744F"/>
    <w:rsid w:val="00707E5D"/>
    <w:rsid w:val="007106EA"/>
    <w:rsid w:val="00710A69"/>
    <w:rsid w:val="00711F74"/>
    <w:rsid w:val="00712569"/>
    <w:rsid w:val="00712836"/>
    <w:rsid w:val="0071310B"/>
    <w:rsid w:val="00713377"/>
    <w:rsid w:val="00713812"/>
    <w:rsid w:val="007154C2"/>
    <w:rsid w:val="00716AB7"/>
    <w:rsid w:val="00720B34"/>
    <w:rsid w:val="00720B46"/>
    <w:rsid w:val="007220CC"/>
    <w:rsid w:val="007223D7"/>
    <w:rsid w:val="00722E7C"/>
    <w:rsid w:val="00724439"/>
    <w:rsid w:val="007250FE"/>
    <w:rsid w:val="00725806"/>
    <w:rsid w:val="00725DC0"/>
    <w:rsid w:val="00725F3B"/>
    <w:rsid w:val="00730632"/>
    <w:rsid w:val="007309AE"/>
    <w:rsid w:val="00730CD1"/>
    <w:rsid w:val="00731164"/>
    <w:rsid w:val="00735F17"/>
    <w:rsid w:val="007364F5"/>
    <w:rsid w:val="007366C4"/>
    <w:rsid w:val="007368D5"/>
    <w:rsid w:val="0073695A"/>
    <w:rsid w:val="007374E4"/>
    <w:rsid w:val="0074025E"/>
    <w:rsid w:val="00740425"/>
    <w:rsid w:val="00740AC5"/>
    <w:rsid w:val="0074116E"/>
    <w:rsid w:val="00742178"/>
    <w:rsid w:val="007422D1"/>
    <w:rsid w:val="00742C2B"/>
    <w:rsid w:val="00742C2E"/>
    <w:rsid w:val="00742C3E"/>
    <w:rsid w:val="00744CD4"/>
    <w:rsid w:val="00745878"/>
    <w:rsid w:val="00745EA0"/>
    <w:rsid w:val="007461FB"/>
    <w:rsid w:val="00747A7C"/>
    <w:rsid w:val="00747D5A"/>
    <w:rsid w:val="00747E9A"/>
    <w:rsid w:val="00750032"/>
    <w:rsid w:val="00751960"/>
    <w:rsid w:val="00751BA0"/>
    <w:rsid w:val="007520F6"/>
    <w:rsid w:val="0075320B"/>
    <w:rsid w:val="00754579"/>
    <w:rsid w:val="007559FF"/>
    <w:rsid w:val="00756146"/>
    <w:rsid w:val="007561EC"/>
    <w:rsid w:val="00757B5D"/>
    <w:rsid w:val="00761843"/>
    <w:rsid w:val="007618B7"/>
    <w:rsid w:val="00762662"/>
    <w:rsid w:val="00764077"/>
    <w:rsid w:val="0076428A"/>
    <w:rsid w:val="00764DD6"/>
    <w:rsid w:val="00764FDC"/>
    <w:rsid w:val="007653F7"/>
    <w:rsid w:val="00765CA4"/>
    <w:rsid w:val="00765DF9"/>
    <w:rsid w:val="00766346"/>
    <w:rsid w:val="00770B4B"/>
    <w:rsid w:val="0077173A"/>
    <w:rsid w:val="007717CA"/>
    <w:rsid w:val="00771911"/>
    <w:rsid w:val="00772364"/>
    <w:rsid w:val="007748DB"/>
    <w:rsid w:val="00776E7C"/>
    <w:rsid w:val="00780DCB"/>
    <w:rsid w:val="007810F4"/>
    <w:rsid w:val="00781B11"/>
    <w:rsid w:val="007828C3"/>
    <w:rsid w:val="00782D01"/>
    <w:rsid w:val="00782DFD"/>
    <w:rsid w:val="0078305B"/>
    <w:rsid w:val="00786E69"/>
    <w:rsid w:val="00790673"/>
    <w:rsid w:val="007912FB"/>
    <w:rsid w:val="00791416"/>
    <w:rsid w:val="00792267"/>
    <w:rsid w:val="007922C2"/>
    <w:rsid w:val="007929AE"/>
    <w:rsid w:val="00793166"/>
    <w:rsid w:val="00795B9A"/>
    <w:rsid w:val="00797F55"/>
    <w:rsid w:val="007A0A6E"/>
    <w:rsid w:val="007A13AA"/>
    <w:rsid w:val="007A1868"/>
    <w:rsid w:val="007A19C6"/>
    <w:rsid w:val="007A234E"/>
    <w:rsid w:val="007A2B70"/>
    <w:rsid w:val="007A2EE7"/>
    <w:rsid w:val="007A4AF9"/>
    <w:rsid w:val="007A61DE"/>
    <w:rsid w:val="007A6999"/>
    <w:rsid w:val="007A701E"/>
    <w:rsid w:val="007A770C"/>
    <w:rsid w:val="007A7A7D"/>
    <w:rsid w:val="007A7A90"/>
    <w:rsid w:val="007B13FF"/>
    <w:rsid w:val="007B2F9C"/>
    <w:rsid w:val="007B3705"/>
    <w:rsid w:val="007B461E"/>
    <w:rsid w:val="007B4AF4"/>
    <w:rsid w:val="007B4CD7"/>
    <w:rsid w:val="007B53A6"/>
    <w:rsid w:val="007B554D"/>
    <w:rsid w:val="007B58D8"/>
    <w:rsid w:val="007B697A"/>
    <w:rsid w:val="007B6C93"/>
    <w:rsid w:val="007C041D"/>
    <w:rsid w:val="007C59D0"/>
    <w:rsid w:val="007C67DD"/>
    <w:rsid w:val="007D01CD"/>
    <w:rsid w:val="007D15AD"/>
    <w:rsid w:val="007D163A"/>
    <w:rsid w:val="007D1689"/>
    <w:rsid w:val="007D1C4F"/>
    <w:rsid w:val="007D2F5D"/>
    <w:rsid w:val="007D3309"/>
    <w:rsid w:val="007D34BA"/>
    <w:rsid w:val="007D4617"/>
    <w:rsid w:val="007D4D10"/>
    <w:rsid w:val="007D6821"/>
    <w:rsid w:val="007E0895"/>
    <w:rsid w:val="007E14DC"/>
    <w:rsid w:val="007E177E"/>
    <w:rsid w:val="007E39FD"/>
    <w:rsid w:val="007E444A"/>
    <w:rsid w:val="007E48B0"/>
    <w:rsid w:val="007E4B2E"/>
    <w:rsid w:val="007E5622"/>
    <w:rsid w:val="007E5682"/>
    <w:rsid w:val="007E6E50"/>
    <w:rsid w:val="007E7458"/>
    <w:rsid w:val="007F021F"/>
    <w:rsid w:val="007F2822"/>
    <w:rsid w:val="007F355A"/>
    <w:rsid w:val="007F3FA3"/>
    <w:rsid w:val="007F4E65"/>
    <w:rsid w:val="007F52FF"/>
    <w:rsid w:val="007F54E0"/>
    <w:rsid w:val="007F57C9"/>
    <w:rsid w:val="007F58AC"/>
    <w:rsid w:val="007F5957"/>
    <w:rsid w:val="007F7BB4"/>
    <w:rsid w:val="007F7CDC"/>
    <w:rsid w:val="008014E2"/>
    <w:rsid w:val="008020B9"/>
    <w:rsid w:val="00802259"/>
    <w:rsid w:val="00803465"/>
    <w:rsid w:val="008040EB"/>
    <w:rsid w:val="00804493"/>
    <w:rsid w:val="008045D6"/>
    <w:rsid w:val="008047C6"/>
    <w:rsid w:val="008049A0"/>
    <w:rsid w:val="008052BB"/>
    <w:rsid w:val="00805A4E"/>
    <w:rsid w:val="00806A19"/>
    <w:rsid w:val="008112AE"/>
    <w:rsid w:val="00811AA3"/>
    <w:rsid w:val="0081220C"/>
    <w:rsid w:val="0081222B"/>
    <w:rsid w:val="00814B0C"/>
    <w:rsid w:val="00814B9A"/>
    <w:rsid w:val="0081636E"/>
    <w:rsid w:val="0081662E"/>
    <w:rsid w:val="0081782F"/>
    <w:rsid w:val="00820AE3"/>
    <w:rsid w:val="00821756"/>
    <w:rsid w:val="008242A6"/>
    <w:rsid w:val="0082450F"/>
    <w:rsid w:val="00825502"/>
    <w:rsid w:val="00825B5E"/>
    <w:rsid w:val="00825B67"/>
    <w:rsid w:val="00826538"/>
    <w:rsid w:val="00826EA0"/>
    <w:rsid w:val="00826ED1"/>
    <w:rsid w:val="0082779C"/>
    <w:rsid w:val="00827D38"/>
    <w:rsid w:val="008332CD"/>
    <w:rsid w:val="008339BB"/>
    <w:rsid w:val="00833DD5"/>
    <w:rsid w:val="00833EA0"/>
    <w:rsid w:val="0083433A"/>
    <w:rsid w:val="00834CC3"/>
    <w:rsid w:val="00835738"/>
    <w:rsid w:val="00835DAD"/>
    <w:rsid w:val="00835E6C"/>
    <w:rsid w:val="00836969"/>
    <w:rsid w:val="00837118"/>
    <w:rsid w:val="008372F0"/>
    <w:rsid w:val="00837865"/>
    <w:rsid w:val="00837A7C"/>
    <w:rsid w:val="00840694"/>
    <w:rsid w:val="00840B96"/>
    <w:rsid w:val="0084138D"/>
    <w:rsid w:val="008428EE"/>
    <w:rsid w:val="00844024"/>
    <w:rsid w:val="00844564"/>
    <w:rsid w:val="0084692F"/>
    <w:rsid w:val="00847152"/>
    <w:rsid w:val="008478EE"/>
    <w:rsid w:val="00847E9F"/>
    <w:rsid w:val="0085051C"/>
    <w:rsid w:val="0085068F"/>
    <w:rsid w:val="00850A26"/>
    <w:rsid w:val="0085236D"/>
    <w:rsid w:val="00853334"/>
    <w:rsid w:val="008541AD"/>
    <w:rsid w:val="008551EC"/>
    <w:rsid w:val="008559D6"/>
    <w:rsid w:val="0085610F"/>
    <w:rsid w:val="008566BB"/>
    <w:rsid w:val="00857892"/>
    <w:rsid w:val="00857D20"/>
    <w:rsid w:val="00860579"/>
    <w:rsid w:val="00860CCE"/>
    <w:rsid w:val="00861929"/>
    <w:rsid w:val="00864322"/>
    <w:rsid w:val="0086453E"/>
    <w:rsid w:val="00865628"/>
    <w:rsid w:val="0086568E"/>
    <w:rsid w:val="008659B8"/>
    <w:rsid w:val="00865CF3"/>
    <w:rsid w:val="00866E8B"/>
    <w:rsid w:val="008674E9"/>
    <w:rsid w:val="00871C81"/>
    <w:rsid w:val="008740B2"/>
    <w:rsid w:val="00874458"/>
    <w:rsid w:val="00874A27"/>
    <w:rsid w:val="00880527"/>
    <w:rsid w:val="0088269D"/>
    <w:rsid w:val="00884A42"/>
    <w:rsid w:val="008859C6"/>
    <w:rsid w:val="008862D4"/>
    <w:rsid w:val="00886FBA"/>
    <w:rsid w:val="00887709"/>
    <w:rsid w:val="00891E93"/>
    <w:rsid w:val="00892730"/>
    <w:rsid w:val="00892CB5"/>
    <w:rsid w:val="00892D48"/>
    <w:rsid w:val="00892FD0"/>
    <w:rsid w:val="008941DD"/>
    <w:rsid w:val="008951D9"/>
    <w:rsid w:val="00896559"/>
    <w:rsid w:val="00896D89"/>
    <w:rsid w:val="00897AEE"/>
    <w:rsid w:val="00897FAD"/>
    <w:rsid w:val="008A027A"/>
    <w:rsid w:val="008A0296"/>
    <w:rsid w:val="008A092C"/>
    <w:rsid w:val="008A0F28"/>
    <w:rsid w:val="008A498E"/>
    <w:rsid w:val="008A4AF2"/>
    <w:rsid w:val="008A5AA7"/>
    <w:rsid w:val="008A6CDD"/>
    <w:rsid w:val="008A6F1B"/>
    <w:rsid w:val="008A7417"/>
    <w:rsid w:val="008A7809"/>
    <w:rsid w:val="008B03CD"/>
    <w:rsid w:val="008B0692"/>
    <w:rsid w:val="008B07F3"/>
    <w:rsid w:val="008B1BDC"/>
    <w:rsid w:val="008B2347"/>
    <w:rsid w:val="008B344F"/>
    <w:rsid w:val="008B34D5"/>
    <w:rsid w:val="008B38AD"/>
    <w:rsid w:val="008B3EE9"/>
    <w:rsid w:val="008C0135"/>
    <w:rsid w:val="008C038F"/>
    <w:rsid w:val="008C04EA"/>
    <w:rsid w:val="008C0E45"/>
    <w:rsid w:val="008C10B6"/>
    <w:rsid w:val="008C2591"/>
    <w:rsid w:val="008C2EA5"/>
    <w:rsid w:val="008C3402"/>
    <w:rsid w:val="008C4989"/>
    <w:rsid w:val="008C6F44"/>
    <w:rsid w:val="008C74C5"/>
    <w:rsid w:val="008C7F24"/>
    <w:rsid w:val="008D3AA0"/>
    <w:rsid w:val="008D3E0D"/>
    <w:rsid w:val="008D62FF"/>
    <w:rsid w:val="008D6A8F"/>
    <w:rsid w:val="008D756D"/>
    <w:rsid w:val="008D7DF2"/>
    <w:rsid w:val="008E17DC"/>
    <w:rsid w:val="008E27A4"/>
    <w:rsid w:val="008E294E"/>
    <w:rsid w:val="008E2C82"/>
    <w:rsid w:val="008E2E06"/>
    <w:rsid w:val="008E3A70"/>
    <w:rsid w:val="008E4A87"/>
    <w:rsid w:val="008E531A"/>
    <w:rsid w:val="008E7A6D"/>
    <w:rsid w:val="008F1215"/>
    <w:rsid w:val="008F1C03"/>
    <w:rsid w:val="008F35CC"/>
    <w:rsid w:val="008F409A"/>
    <w:rsid w:val="008F478A"/>
    <w:rsid w:val="008F68DD"/>
    <w:rsid w:val="008F79B2"/>
    <w:rsid w:val="008F7A96"/>
    <w:rsid w:val="008F7B2F"/>
    <w:rsid w:val="00901B9C"/>
    <w:rsid w:val="00902608"/>
    <w:rsid w:val="009042FE"/>
    <w:rsid w:val="00905437"/>
    <w:rsid w:val="0090685A"/>
    <w:rsid w:val="009079A3"/>
    <w:rsid w:val="00907C05"/>
    <w:rsid w:val="00907DBF"/>
    <w:rsid w:val="00910528"/>
    <w:rsid w:val="009108B6"/>
    <w:rsid w:val="00911125"/>
    <w:rsid w:val="009137AB"/>
    <w:rsid w:val="00913FBE"/>
    <w:rsid w:val="00914230"/>
    <w:rsid w:val="009149F9"/>
    <w:rsid w:val="00914FA0"/>
    <w:rsid w:val="00916435"/>
    <w:rsid w:val="00916D4C"/>
    <w:rsid w:val="00917389"/>
    <w:rsid w:val="009177E3"/>
    <w:rsid w:val="00921688"/>
    <w:rsid w:val="009216E5"/>
    <w:rsid w:val="00921BB8"/>
    <w:rsid w:val="00921F07"/>
    <w:rsid w:val="00922353"/>
    <w:rsid w:val="0092254A"/>
    <w:rsid w:val="00922B1E"/>
    <w:rsid w:val="00922D95"/>
    <w:rsid w:val="009233FC"/>
    <w:rsid w:val="009234DC"/>
    <w:rsid w:val="00923CC3"/>
    <w:rsid w:val="00924C1C"/>
    <w:rsid w:val="00924FDF"/>
    <w:rsid w:val="0092507C"/>
    <w:rsid w:val="00925792"/>
    <w:rsid w:val="0092643E"/>
    <w:rsid w:val="00926A6A"/>
    <w:rsid w:val="00930363"/>
    <w:rsid w:val="0093088F"/>
    <w:rsid w:val="00932313"/>
    <w:rsid w:val="009329DF"/>
    <w:rsid w:val="0093455D"/>
    <w:rsid w:val="00934BB0"/>
    <w:rsid w:val="0093589B"/>
    <w:rsid w:val="00936253"/>
    <w:rsid w:val="00936EBC"/>
    <w:rsid w:val="00937EF7"/>
    <w:rsid w:val="00940D16"/>
    <w:rsid w:val="00942138"/>
    <w:rsid w:val="009421A7"/>
    <w:rsid w:val="0094250B"/>
    <w:rsid w:val="00942569"/>
    <w:rsid w:val="00942B23"/>
    <w:rsid w:val="0094445D"/>
    <w:rsid w:val="00945692"/>
    <w:rsid w:val="009456DD"/>
    <w:rsid w:val="00947850"/>
    <w:rsid w:val="00947910"/>
    <w:rsid w:val="009508D1"/>
    <w:rsid w:val="0095092D"/>
    <w:rsid w:val="00950C57"/>
    <w:rsid w:val="009517A2"/>
    <w:rsid w:val="00951B34"/>
    <w:rsid w:val="0095326D"/>
    <w:rsid w:val="0095346F"/>
    <w:rsid w:val="00953A13"/>
    <w:rsid w:val="00953EBF"/>
    <w:rsid w:val="009540F0"/>
    <w:rsid w:val="0095508A"/>
    <w:rsid w:val="00955B10"/>
    <w:rsid w:val="00956F99"/>
    <w:rsid w:val="00960C3E"/>
    <w:rsid w:val="009613B7"/>
    <w:rsid w:val="009648F2"/>
    <w:rsid w:val="00964BF0"/>
    <w:rsid w:val="00964CC5"/>
    <w:rsid w:val="009659D7"/>
    <w:rsid w:val="00965E41"/>
    <w:rsid w:val="0096727D"/>
    <w:rsid w:val="00967452"/>
    <w:rsid w:val="00970A0F"/>
    <w:rsid w:val="00971310"/>
    <w:rsid w:val="00971730"/>
    <w:rsid w:val="00974ACD"/>
    <w:rsid w:val="009753E8"/>
    <w:rsid w:val="00975F37"/>
    <w:rsid w:val="00976388"/>
    <w:rsid w:val="00976E6F"/>
    <w:rsid w:val="00977802"/>
    <w:rsid w:val="0098079F"/>
    <w:rsid w:val="00981508"/>
    <w:rsid w:val="00982404"/>
    <w:rsid w:val="00983E19"/>
    <w:rsid w:val="009840E6"/>
    <w:rsid w:val="00985144"/>
    <w:rsid w:val="0098539A"/>
    <w:rsid w:val="00991128"/>
    <w:rsid w:val="00991602"/>
    <w:rsid w:val="0099299C"/>
    <w:rsid w:val="00993767"/>
    <w:rsid w:val="00994B02"/>
    <w:rsid w:val="00996691"/>
    <w:rsid w:val="009A0865"/>
    <w:rsid w:val="009A1116"/>
    <w:rsid w:val="009A2243"/>
    <w:rsid w:val="009A2F10"/>
    <w:rsid w:val="009A30FD"/>
    <w:rsid w:val="009A436B"/>
    <w:rsid w:val="009A50D4"/>
    <w:rsid w:val="009A5F9C"/>
    <w:rsid w:val="009A64B4"/>
    <w:rsid w:val="009A7210"/>
    <w:rsid w:val="009A7386"/>
    <w:rsid w:val="009A7B62"/>
    <w:rsid w:val="009B016C"/>
    <w:rsid w:val="009B054C"/>
    <w:rsid w:val="009B17DD"/>
    <w:rsid w:val="009B2790"/>
    <w:rsid w:val="009B4E57"/>
    <w:rsid w:val="009B64D5"/>
    <w:rsid w:val="009B7D8E"/>
    <w:rsid w:val="009C04F7"/>
    <w:rsid w:val="009C1122"/>
    <w:rsid w:val="009C1D61"/>
    <w:rsid w:val="009C22F9"/>
    <w:rsid w:val="009C2502"/>
    <w:rsid w:val="009C2ABF"/>
    <w:rsid w:val="009C2D87"/>
    <w:rsid w:val="009C4ABA"/>
    <w:rsid w:val="009C5126"/>
    <w:rsid w:val="009C54CE"/>
    <w:rsid w:val="009C71E8"/>
    <w:rsid w:val="009C72B9"/>
    <w:rsid w:val="009C770B"/>
    <w:rsid w:val="009D191B"/>
    <w:rsid w:val="009D255A"/>
    <w:rsid w:val="009D256F"/>
    <w:rsid w:val="009D3453"/>
    <w:rsid w:val="009D52AC"/>
    <w:rsid w:val="009D5B29"/>
    <w:rsid w:val="009D63C3"/>
    <w:rsid w:val="009D6FB5"/>
    <w:rsid w:val="009D71D2"/>
    <w:rsid w:val="009E0FA6"/>
    <w:rsid w:val="009E12CC"/>
    <w:rsid w:val="009E2A7B"/>
    <w:rsid w:val="009E4548"/>
    <w:rsid w:val="009E465C"/>
    <w:rsid w:val="009E499C"/>
    <w:rsid w:val="009E572B"/>
    <w:rsid w:val="009F1507"/>
    <w:rsid w:val="009F32FF"/>
    <w:rsid w:val="009F330F"/>
    <w:rsid w:val="009F358E"/>
    <w:rsid w:val="009F3700"/>
    <w:rsid w:val="009F40A7"/>
    <w:rsid w:val="009F608F"/>
    <w:rsid w:val="00A010E7"/>
    <w:rsid w:val="00A0214D"/>
    <w:rsid w:val="00A02C29"/>
    <w:rsid w:val="00A044BB"/>
    <w:rsid w:val="00A04844"/>
    <w:rsid w:val="00A04B5D"/>
    <w:rsid w:val="00A05EEC"/>
    <w:rsid w:val="00A06632"/>
    <w:rsid w:val="00A06BCE"/>
    <w:rsid w:val="00A06DC4"/>
    <w:rsid w:val="00A0774D"/>
    <w:rsid w:val="00A07D80"/>
    <w:rsid w:val="00A115F1"/>
    <w:rsid w:val="00A12691"/>
    <w:rsid w:val="00A12932"/>
    <w:rsid w:val="00A12EC5"/>
    <w:rsid w:val="00A1384B"/>
    <w:rsid w:val="00A143A1"/>
    <w:rsid w:val="00A148D9"/>
    <w:rsid w:val="00A150DA"/>
    <w:rsid w:val="00A15C30"/>
    <w:rsid w:val="00A15E3D"/>
    <w:rsid w:val="00A16677"/>
    <w:rsid w:val="00A16765"/>
    <w:rsid w:val="00A203E5"/>
    <w:rsid w:val="00A23294"/>
    <w:rsid w:val="00A233B5"/>
    <w:rsid w:val="00A23CBD"/>
    <w:rsid w:val="00A2497E"/>
    <w:rsid w:val="00A25AD9"/>
    <w:rsid w:val="00A26BE4"/>
    <w:rsid w:val="00A31A2F"/>
    <w:rsid w:val="00A321AA"/>
    <w:rsid w:val="00A329D7"/>
    <w:rsid w:val="00A33D2E"/>
    <w:rsid w:val="00A34B91"/>
    <w:rsid w:val="00A353FB"/>
    <w:rsid w:val="00A36225"/>
    <w:rsid w:val="00A36896"/>
    <w:rsid w:val="00A36C67"/>
    <w:rsid w:val="00A375E8"/>
    <w:rsid w:val="00A37B21"/>
    <w:rsid w:val="00A4004F"/>
    <w:rsid w:val="00A41055"/>
    <w:rsid w:val="00A433BD"/>
    <w:rsid w:val="00A45179"/>
    <w:rsid w:val="00A4524F"/>
    <w:rsid w:val="00A45866"/>
    <w:rsid w:val="00A46297"/>
    <w:rsid w:val="00A46362"/>
    <w:rsid w:val="00A478B8"/>
    <w:rsid w:val="00A51223"/>
    <w:rsid w:val="00A5182D"/>
    <w:rsid w:val="00A51D3E"/>
    <w:rsid w:val="00A536C0"/>
    <w:rsid w:val="00A53C7F"/>
    <w:rsid w:val="00A54F65"/>
    <w:rsid w:val="00A55438"/>
    <w:rsid w:val="00A55EF3"/>
    <w:rsid w:val="00A560F0"/>
    <w:rsid w:val="00A57088"/>
    <w:rsid w:val="00A5733D"/>
    <w:rsid w:val="00A57DE3"/>
    <w:rsid w:val="00A57F8F"/>
    <w:rsid w:val="00A6081C"/>
    <w:rsid w:val="00A61F03"/>
    <w:rsid w:val="00A62805"/>
    <w:rsid w:val="00A634CE"/>
    <w:rsid w:val="00A6405C"/>
    <w:rsid w:val="00A6412C"/>
    <w:rsid w:val="00A648F2"/>
    <w:rsid w:val="00A663D7"/>
    <w:rsid w:val="00A6711E"/>
    <w:rsid w:val="00A72C69"/>
    <w:rsid w:val="00A73673"/>
    <w:rsid w:val="00A73E54"/>
    <w:rsid w:val="00A7473F"/>
    <w:rsid w:val="00A74D37"/>
    <w:rsid w:val="00A7515D"/>
    <w:rsid w:val="00A7539F"/>
    <w:rsid w:val="00A77C4C"/>
    <w:rsid w:val="00A809B7"/>
    <w:rsid w:val="00A80F60"/>
    <w:rsid w:val="00A82BD8"/>
    <w:rsid w:val="00A83609"/>
    <w:rsid w:val="00A8427B"/>
    <w:rsid w:val="00A84980"/>
    <w:rsid w:val="00A856A3"/>
    <w:rsid w:val="00A86218"/>
    <w:rsid w:val="00A868F1"/>
    <w:rsid w:val="00A8712B"/>
    <w:rsid w:val="00A87A6A"/>
    <w:rsid w:val="00A919C9"/>
    <w:rsid w:val="00A92251"/>
    <w:rsid w:val="00A931FC"/>
    <w:rsid w:val="00A93DEF"/>
    <w:rsid w:val="00A93E1F"/>
    <w:rsid w:val="00A93E94"/>
    <w:rsid w:val="00A93FBE"/>
    <w:rsid w:val="00A94BCD"/>
    <w:rsid w:val="00A94D86"/>
    <w:rsid w:val="00A95AA6"/>
    <w:rsid w:val="00A962A5"/>
    <w:rsid w:val="00A962DB"/>
    <w:rsid w:val="00A9680A"/>
    <w:rsid w:val="00A96A6A"/>
    <w:rsid w:val="00A96E31"/>
    <w:rsid w:val="00A96F5B"/>
    <w:rsid w:val="00A9770E"/>
    <w:rsid w:val="00A97BCE"/>
    <w:rsid w:val="00AA1070"/>
    <w:rsid w:val="00AA2946"/>
    <w:rsid w:val="00AA2F3F"/>
    <w:rsid w:val="00AA436E"/>
    <w:rsid w:val="00AA6C8F"/>
    <w:rsid w:val="00AB0914"/>
    <w:rsid w:val="00AB2257"/>
    <w:rsid w:val="00AB2B10"/>
    <w:rsid w:val="00AB302A"/>
    <w:rsid w:val="00AB3211"/>
    <w:rsid w:val="00AB364F"/>
    <w:rsid w:val="00AB3C60"/>
    <w:rsid w:val="00AB3D2A"/>
    <w:rsid w:val="00AB3FEA"/>
    <w:rsid w:val="00AB4BB6"/>
    <w:rsid w:val="00AB4BD4"/>
    <w:rsid w:val="00AB4C78"/>
    <w:rsid w:val="00AB5159"/>
    <w:rsid w:val="00AB5A79"/>
    <w:rsid w:val="00AB7240"/>
    <w:rsid w:val="00AB7C02"/>
    <w:rsid w:val="00AC0779"/>
    <w:rsid w:val="00AC0DE6"/>
    <w:rsid w:val="00AC0E4C"/>
    <w:rsid w:val="00AC10EF"/>
    <w:rsid w:val="00AC1A4B"/>
    <w:rsid w:val="00AC1C19"/>
    <w:rsid w:val="00AC289E"/>
    <w:rsid w:val="00AC2CD9"/>
    <w:rsid w:val="00AC307D"/>
    <w:rsid w:val="00AC33F4"/>
    <w:rsid w:val="00AC3FC7"/>
    <w:rsid w:val="00AC4688"/>
    <w:rsid w:val="00AC53C6"/>
    <w:rsid w:val="00AC572C"/>
    <w:rsid w:val="00AC770B"/>
    <w:rsid w:val="00AD08F0"/>
    <w:rsid w:val="00AD0E91"/>
    <w:rsid w:val="00AD1085"/>
    <w:rsid w:val="00AD1BA8"/>
    <w:rsid w:val="00AD1D86"/>
    <w:rsid w:val="00AD2859"/>
    <w:rsid w:val="00AD2B91"/>
    <w:rsid w:val="00AD37F9"/>
    <w:rsid w:val="00AD3C1F"/>
    <w:rsid w:val="00AD4173"/>
    <w:rsid w:val="00AD4717"/>
    <w:rsid w:val="00AD478D"/>
    <w:rsid w:val="00AD5076"/>
    <w:rsid w:val="00AD6041"/>
    <w:rsid w:val="00AD63C1"/>
    <w:rsid w:val="00AE00FF"/>
    <w:rsid w:val="00AE0451"/>
    <w:rsid w:val="00AE071B"/>
    <w:rsid w:val="00AE0B03"/>
    <w:rsid w:val="00AE264B"/>
    <w:rsid w:val="00AE28AB"/>
    <w:rsid w:val="00AE3F1D"/>
    <w:rsid w:val="00AE4A91"/>
    <w:rsid w:val="00AE528D"/>
    <w:rsid w:val="00AE55E0"/>
    <w:rsid w:val="00AE5D3C"/>
    <w:rsid w:val="00AE7179"/>
    <w:rsid w:val="00AE75D1"/>
    <w:rsid w:val="00AE7FFE"/>
    <w:rsid w:val="00AF1430"/>
    <w:rsid w:val="00AF1A94"/>
    <w:rsid w:val="00AF2406"/>
    <w:rsid w:val="00AF246A"/>
    <w:rsid w:val="00AF2E04"/>
    <w:rsid w:val="00AF2E5C"/>
    <w:rsid w:val="00AF3C10"/>
    <w:rsid w:val="00AF3FAE"/>
    <w:rsid w:val="00AF470F"/>
    <w:rsid w:val="00AF6931"/>
    <w:rsid w:val="00AF7256"/>
    <w:rsid w:val="00AF779B"/>
    <w:rsid w:val="00AF7B2A"/>
    <w:rsid w:val="00B01C9B"/>
    <w:rsid w:val="00B02720"/>
    <w:rsid w:val="00B04B5F"/>
    <w:rsid w:val="00B05D43"/>
    <w:rsid w:val="00B062F4"/>
    <w:rsid w:val="00B06371"/>
    <w:rsid w:val="00B10345"/>
    <w:rsid w:val="00B1040E"/>
    <w:rsid w:val="00B10DA1"/>
    <w:rsid w:val="00B10F8D"/>
    <w:rsid w:val="00B1151A"/>
    <w:rsid w:val="00B11FEA"/>
    <w:rsid w:val="00B1264B"/>
    <w:rsid w:val="00B12A57"/>
    <w:rsid w:val="00B132BB"/>
    <w:rsid w:val="00B15341"/>
    <w:rsid w:val="00B15BB5"/>
    <w:rsid w:val="00B166C4"/>
    <w:rsid w:val="00B168E9"/>
    <w:rsid w:val="00B1763E"/>
    <w:rsid w:val="00B208F3"/>
    <w:rsid w:val="00B20999"/>
    <w:rsid w:val="00B20A92"/>
    <w:rsid w:val="00B20AC3"/>
    <w:rsid w:val="00B20F5D"/>
    <w:rsid w:val="00B21B22"/>
    <w:rsid w:val="00B21B9B"/>
    <w:rsid w:val="00B228BB"/>
    <w:rsid w:val="00B23005"/>
    <w:rsid w:val="00B23154"/>
    <w:rsid w:val="00B23D65"/>
    <w:rsid w:val="00B246CD"/>
    <w:rsid w:val="00B24D9F"/>
    <w:rsid w:val="00B25645"/>
    <w:rsid w:val="00B26720"/>
    <w:rsid w:val="00B2700D"/>
    <w:rsid w:val="00B273E1"/>
    <w:rsid w:val="00B30444"/>
    <w:rsid w:val="00B30C31"/>
    <w:rsid w:val="00B319D8"/>
    <w:rsid w:val="00B335F2"/>
    <w:rsid w:val="00B33C6F"/>
    <w:rsid w:val="00B34A5C"/>
    <w:rsid w:val="00B34D38"/>
    <w:rsid w:val="00B354B6"/>
    <w:rsid w:val="00B3580D"/>
    <w:rsid w:val="00B36695"/>
    <w:rsid w:val="00B36BF0"/>
    <w:rsid w:val="00B36D5B"/>
    <w:rsid w:val="00B374BF"/>
    <w:rsid w:val="00B37C6A"/>
    <w:rsid w:val="00B37D7D"/>
    <w:rsid w:val="00B4045B"/>
    <w:rsid w:val="00B404FF"/>
    <w:rsid w:val="00B412B2"/>
    <w:rsid w:val="00B428E0"/>
    <w:rsid w:val="00B430E2"/>
    <w:rsid w:val="00B457D7"/>
    <w:rsid w:val="00B4686C"/>
    <w:rsid w:val="00B46B50"/>
    <w:rsid w:val="00B470A3"/>
    <w:rsid w:val="00B50256"/>
    <w:rsid w:val="00B515AC"/>
    <w:rsid w:val="00B51CFD"/>
    <w:rsid w:val="00B53604"/>
    <w:rsid w:val="00B53CC0"/>
    <w:rsid w:val="00B5418C"/>
    <w:rsid w:val="00B555C1"/>
    <w:rsid w:val="00B56BB2"/>
    <w:rsid w:val="00B5741F"/>
    <w:rsid w:val="00B60AED"/>
    <w:rsid w:val="00B60DE4"/>
    <w:rsid w:val="00B61156"/>
    <w:rsid w:val="00B61B8C"/>
    <w:rsid w:val="00B61F54"/>
    <w:rsid w:val="00B62308"/>
    <w:rsid w:val="00B626A3"/>
    <w:rsid w:val="00B6388F"/>
    <w:rsid w:val="00B646A7"/>
    <w:rsid w:val="00B650F2"/>
    <w:rsid w:val="00B65781"/>
    <w:rsid w:val="00B66E01"/>
    <w:rsid w:val="00B67018"/>
    <w:rsid w:val="00B70A54"/>
    <w:rsid w:val="00B70AFD"/>
    <w:rsid w:val="00B7126B"/>
    <w:rsid w:val="00B71D4F"/>
    <w:rsid w:val="00B727E8"/>
    <w:rsid w:val="00B73124"/>
    <w:rsid w:val="00B73384"/>
    <w:rsid w:val="00B737DD"/>
    <w:rsid w:val="00B73B5C"/>
    <w:rsid w:val="00B747EC"/>
    <w:rsid w:val="00B76341"/>
    <w:rsid w:val="00B773E8"/>
    <w:rsid w:val="00B776C8"/>
    <w:rsid w:val="00B8195D"/>
    <w:rsid w:val="00B8564C"/>
    <w:rsid w:val="00B86212"/>
    <w:rsid w:val="00B867A5"/>
    <w:rsid w:val="00B909DD"/>
    <w:rsid w:val="00B915C5"/>
    <w:rsid w:val="00B92082"/>
    <w:rsid w:val="00B924F0"/>
    <w:rsid w:val="00B94025"/>
    <w:rsid w:val="00B94553"/>
    <w:rsid w:val="00B948CB"/>
    <w:rsid w:val="00B94D0D"/>
    <w:rsid w:val="00B94F66"/>
    <w:rsid w:val="00B95730"/>
    <w:rsid w:val="00B962DE"/>
    <w:rsid w:val="00B9733C"/>
    <w:rsid w:val="00BA0C28"/>
    <w:rsid w:val="00BA1855"/>
    <w:rsid w:val="00BA19C5"/>
    <w:rsid w:val="00BA1E50"/>
    <w:rsid w:val="00BA1F5E"/>
    <w:rsid w:val="00BA2A74"/>
    <w:rsid w:val="00BA3701"/>
    <w:rsid w:val="00BA400A"/>
    <w:rsid w:val="00BA461D"/>
    <w:rsid w:val="00BA7220"/>
    <w:rsid w:val="00BA7228"/>
    <w:rsid w:val="00BA7F2C"/>
    <w:rsid w:val="00BB11C9"/>
    <w:rsid w:val="00BB15C2"/>
    <w:rsid w:val="00BB27DD"/>
    <w:rsid w:val="00BB2851"/>
    <w:rsid w:val="00BB3129"/>
    <w:rsid w:val="00BB3BA7"/>
    <w:rsid w:val="00BB3F8A"/>
    <w:rsid w:val="00BB463A"/>
    <w:rsid w:val="00BB5734"/>
    <w:rsid w:val="00BB575A"/>
    <w:rsid w:val="00BB6CB0"/>
    <w:rsid w:val="00BB7A3F"/>
    <w:rsid w:val="00BC0090"/>
    <w:rsid w:val="00BC0A42"/>
    <w:rsid w:val="00BC10AD"/>
    <w:rsid w:val="00BC1EA0"/>
    <w:rsid w:val="00BC22A0"/>
    <w:rsid w:val="00BC2923"/>
    <w:rsid w:val="00BC2B9D"/>
    <w:rsid w:val="00BC2DA2"/>
    <w:rsid w:val="00BC2EAB"/>
    <w:rsid w:val="00BC3805"/>
    <w:rsid w:val="00BC3B04"/>
    <w:rsid w:val="00BC5879"/>
    <w:rsid w:val="00BC6BC0"/>
    <w:rsid w:val="00BC7052"/>
    <w:rsid w:val="00BC709A"/>
    <w:rsid w:val="00BC7A78"/>
    <w:rsid w:val="00BD0B1A"/>
    <w:rsid w:val="00BD2070"/>
    <w:rsid w:val="00BD2880"/>
    <w:rsid w:val="00BD2C09"/>
    <w:rsid w:val="00BD3188"/>
    <w:rsid w:val="00BD387F"/>
    <w:rsid w:val="00BD4A0A"/>
    <w:rsid w:val="00BD4AEE"/>
    <w:rsid w:val="00BD69CE"/>
    <w:rsid w:val="00BD72B8"/>
    <w:rsid w:val="00BD7896"/>
    <w:rsid w:val="00BD7B7F"/>
    <w:rsid w:val="00BE0D83"/>
    <w:rsid w:val="00BE0F77"/>
    <w:rsid w:val="00BE1300"/>
    <w:rsid w:val="00BE1A36"/>
    <w:rsid w:val="00BE203E"/>
    <w:rsid w:val="00BE4566"/>
    <w:rsid w:val="00BE6487"/>
    <w:rsid w:val="00BE7E13"/>
    <w:rsid w:val="00BE7E92"/>
    <w:rsid w:val="00BF15F7"/>
    <w:rsid w:val="00BF1BFC"/>
    <w:rsid w:val="00BF2B82"/>
    <w:rsid w:val="00BF2EA2"/>
    <w:rsid w:val="00BF2EC1"/>
    <w:rsid w:val="00BF2F2B"/>
    <w:rsid w:val="00BF3EFB"/>
    <w:rsid w:val="00BF48E3"/>
    <w:rsid w:val="00BF5AE0"/>
    <w:rsid w:val="00BF6354"/>
    <w:rsid w:val="00BF7C44"/>
    <w:rsid w:val="00BF7DC5"/>
    <w:rsid w:val="00C01B15"/>
    <w:rsid w:val="00C026FC"/>
    <w:rsid w:val="00C029B6"/>
    <w:rsid w:val="00C0345E"/>
    <w:rsid w:val="00C03484"/>
    <w:rsid w:val="00C03A3F"/>
    <w:rsid w:val="00C0455D"/>
    <w:rsid w:val="00C04AF4"/>
    <w:rsid w:val="00C0572D"/>
    <w:rsid w:val="00C10DD0"/>
    <w:rsid w:val="00C10DF1"/>
    <w:rsid w:val="00C11EF4"/>
    <w:rsid w:val="00C11FC4"/>
    <w:rsid w:val="00C1356A"/>
    <w:rsid w:val="00C13575"/>
    <w:rsid w:val="00C141DC"/>
    <w:rsid w:val="00C1474A"/>
    <w:rsid w:val="00C1480E"/>
    <w:rsid w:val="00C14877"/>
    <w:rsid w:val="00C150EE"/>
    <w:rsid w:val="00C155CC"/>
    <w:rsid w:val="00C1641A"/>
    <w:rsid w:val="00C16A63"/>
    <w:rsid w:val="00C176A2"/>
    <w:rsid w:val="00C20887"/>
    <w:rsid w:val="00C24111"/>
    <w:rsid w:val="00C241C4"/>
    <w:rsid w:val="00C24D89"/>
    <w:rsid w:val="00C2611E"/>
    <w:rsid w:val="00C26DCA"/>
    <w:rsid w:val="00C308D8"/>
    <w:rsid w:val="00C30C16"/>
    <w:rsid w:val="00C313E1"/>
    <w:rsid w:val="00C31D9C"/>
    <w:rsid w:val="00C31ED2"/>
    <w:rsid w:val="00C32359"/>
    <w:rsid w:val="00C333D5"/>
    <w:rsid w:val="00C33C99"/>
    <w:rsid w:val="00C33D2F"/>
    <w:rsid w:val="00C351BD"/>
    <w:rsid w:val="00C36293"/>
    <w:rsid w:val="00C36762"/>
    <w:rsid w:val="00C40CB1"/>
    <w:rsid w:val="00C41199"/>
    <w:rsid w:val="00C41C57"/>
    <w:rsid w:val="00C43411"/>
    <w:rsid w:val="00C44357"/>
    <w:rsid w:val="00C453D7"/>
    <w:rsid w:val="00C466ED"/>
    <w:rsid w:val="00C47777"/>
    <w:rsid w:val="00C47DA1"/>
    <w:rsid w:val="00C519EE"/>
    <w:rsid w:val="00C53F98"/>
    <w:rsid w:val="00C54A1C"/>
    <w:rsid w:val="00C554E7"/>
    <w:rsid w:val="00C57265"/>
    <w:rsid w:val="00C60C11"/>
    <w:rsid w:val="00C616E7"/>
    <w:rsid w:val="00C61750"/>
    <w:rsid w:val="00C6182F"/>
    <w:rsid w:val="00C61FCB"/>
    <w:rsid w:val="00C6251E"/>
    <w:rsid w:val="00C63C13"/>
    <w:rsid w:val="00C64758"/>
    <w:rsid w:val="00C64765"/>
    <w:rsid w:val="00C653F3"/>
    <w:rsid w:val="00C657CC"/>
    <w:rsid w:val="00C6591B"/>
    <w:rsid w:val="00C65D3F"/>
    <w:rsid w:val="00C67FBA"/>
    <w:rsid w:val="00C70782"/>
    <w:rsid w:val="00C714DD"/>
    <w:rsid w:val="00C71DA6"/>
    <w:rsid w:val="00C71E9A"/>
    <w:rsid w:val="00C7271C"/>
    <w:rsid w:val="00C728F9"/>
    <w:rsid w:val="00C72A9E"/>
    <w:rsid w:val="00C73867"/>
    <w:rsid w:val="00C750FA"/>
    <w:rsid w:val="00C75A5B"/>
    <w:rsid w:val="00C76AC2"/>
    <w:rsid w:val="00C77257"/>
    <w:rsid w:val="00C77858"/>
    <w:rsid w:val="00C80144"/>
    <w:rsid w:val="00C801DA"/>
    <w:rsid w:val="00C80CC2"/>
    <w:rsid w:val="00C80F9F"/>
    <w:rsid w:val="00C81402"/>
    <w:rsid w:val="00C81A96"/>
    <w:rsid w:val="00C81EB5"/>
    <w:rsid w:val="00C822BF"/>
    <w:rsid w:val="00C87843"/>
    <w:rsid w:val="00C91E67"/>
    <w:rsid w:val="00C92790"/>
    <w:rsid w:val="00C92A4A"/>
    <w:rsid w:val="00C957D4"/>
    <w:rsid w:val="00C97F6A"/>
    <w:rsid w:val="00CA14AA"/>
    <w:rsid w:val="00CA28BB"/>
    <w:rsid w:val="00CA31BD"/>
    <w:rsid w:val="00CA55FC"/>
    <w:rsid w:val="00CA6441"/>
    <w:rsid w:val="00CB0644"/>
    <w:rsid w:val="00CB22F0"/>
    <w:rsid w:val="00CB25B5"/>
    <w:rsid w:val="00CB26DC"/>
    <w:rsid w:val="00CB2B3F"/>
    <w:rsid w:val="00CB4886"/>
    <w:rsid w:val="00CB5B20"/>
    <w:rsid w:val="00CB66AD"/>
    <w:rsid w:val="00CB7EC4"/>
    <w:rsid w:val="00CC0420"/>
    <w:rsid w:val="00CC05F3"/>
    <w:rsid w:val="00CC071D"/>
    <w:rsid w:val="00CC1601"/>
    <w:rsid w:val="00CC1E34"/>
    <w:rsid w:val="00CC3A6C"/>
    <w:rsid w:val="00CC4BAF"/>
    <w:rsid w:val="00CC52BF"/>
    <w:rsid w:val="00CC658E"/>
    <w:rsid w:val="00CC7577"/>
    <w:rsid w:val="00CC7880"/>
    <w:rsid w:val="00CD1802"/>
    <w:rsid w:val="00CD1D11"/>
    <w:rsid w:val="00CD362A"/>
    <w:rsid w:val="00CD43B3"/>
    <w:rsid w:val="00CD51AA"/>
    <w:rsid w:val="00CD5E3F"/>
    <w:rsid w:val="00CD5FE9"/>
    <w:rsid w:val="00CD676E"/>
    <w:rsid w:val="00CD7BCA"/>
    <w:rsid w:val="00CE0D7F"/>
    <w:rsid w:val="00CE0DBA"/>
    <w:rsid w:val="00CE10E6"/>
    <w:rsid w:val="00CE1322"/>
    <w:rsid w:val="00CE1829"/>
    <w:rsid w:val="00CE3038"/>
    <w:rsid w:val="00CE4866"/>
    <w:rsid w:val="00CE4CDE"/>
    <w:rsid w:val="00CE4E1A"/>
    <w:rsid w:val="00CE4EF3"/>
    <w:rsid w:val="00CE6511"/>
    <w:rsid w:val="00CE6B0E"/>
    <w:rsid w:val="00CE7256"/>
    <w:rsid w:val="00CF0F21"/>
    <w:rsid w:val="00CF1670"/>
    <w:rsid w:val="00CF2085"/>
    <w:rsid w:val="00CF21AB"/>
    <w:rsid w:val="00CF2E1B"/>
    <w:rsid w:val="00CF4C7C"/>
    <w:rsid w:val="00CF5344"/>
    <w:rsid w:val="00CF5AFD"/>
    <w:rsid w:val="00CF5D74"/>
    <w:rsid w:val="00CF6AF9"/>
    <w:rsid w:val="00D0010E"/>
    <w:rsid w:val="00D0103E"/>
    <w:rsid w:val="00D01BCE"/>
    <w:rsid w:val="00D02B49"/>
    <w:rsid w:val="00D02BE2"/>
    <w:rsid w:val="00D036C4"/>
    <w:rsid w:val="00D03806"/>
    <w:rsid w:val="00D047F8"/>
    <w:rsid w:val="00D05F9A"/>
    <w:rsid w:val="00D07335"/>
    <w:rsid w:val="00D07B18"/>
    <w:rsid w:val="00D1006B"/>
    <w:rsid w:val="00D1015F"/>
    <w:rsid w:val="00D12015"/>
    <w:rsid w:val="00D123A9"/>
    <w:rsid w:val="00D14471"/>
    <w:rsid w:val="00D16D01"/>
    <w:rsid w:val="00D171A1"/>
    <w:rsid w:val="00D201C9"/>
    <w:rsid w:val="00D207C6"/>
    <w:rsid w:val="00D20C08"/>
    <w:rsid w:val="00D215F4"/>
    <w:rsid w:val="00D21C66"/>
    <w:rsid w:val="00D21C70"/>
    <w:rsid w:val="00D224CB"/>
    <w:rsid w:val="00D24053"/>
    <w:rsid w:val="00D24F1D"/>
    <w:rsid w:val="00D26497"/>
    <w:rsid w:val="00D26A70"/>
    <w:rsid w:val="00D26C82"/>
    <w:rsid w:val="00D31C8A"/>
    <w:rsid w:val="00D329DB"/>
    <w:rsid w:val="00D348DB"/>
    <w:rsid w:val="00D34EDE"/>
    <w:rsid w:val="00D351A3"/>
    <w:rsid w:val="00D3570F"/>
    <w:rsid w:val="00D367C3"/>
    <w:rsid w:val="00D37385"/>
    <w:rsid w:val="00D37AC3"/>
    <w:rsid w:val="00D37C16"/>
    <w:rsid w:val="00D37C7A"/>
    <w:rsid w:val="00D4080A"/>
    <w:rsid w:val="00D40EED"/>
    <w:rsid w:val="00D41866"/>
    <w:rsid w:val="00D423C3"/>
    <w:rsid w:val="00D42E25"/>
    <w:rsid w:val="00D42E4C"/>
    <w:rsid w:val="00D44B79"/>
    <w:rsid w:val="00D4539D"/>
    <w:rsid w:val="00D457F7"/>
    <w:rsid w:val="00D46E12"/>
    <w:rsid w:val="00D50195"/>
    <w:rsid w:val="00D501A7"/>
    <w:rsid w:val="00D50379"/>
    <w:rsid w:val="00D50F5A"/>
    <w:rsid w:val="00D50FFD"/>
    <w:rsid w:val="00D516D5"/>
    <w:rsid w:val="00D51A3A"/>
    <w:rsid w:val="00D525A8"/>
    <w:rsid w:val="00D53DDE"/>
    <w:rsid w:val="00D56774"/>
    <w:rsid w:val="00D57524"/>
    <w:rsid w:val="00D609F0"/>
    <w:rsid w:val="00D61323"/>
    <w:rsid w:val="00D61793"/>
    <w:rsid w:val="00D64842"/>
    <w:rsid w:val="00D64C09"/>
    <w:rsid w:val="00D6597D"/>
    <w:rsid w:val="00D660D0"/>
    <w:rsid w:val="00D6734D"/>
    <w:rsid w:val="00D701CA"/>
    <w:rsid w:val="00D70958"/>
    <w:rsid w:val="00D72470"/>
    <w:rsid w:val="00D72C4E"/>
    <w:rsid w:val="00D7410D"/>
    <w:rsid w:val="00D749B5"/>
    <w:rsid w:val="00D75EBF"/>
    <w:rsid w:val="00D81BF1"/>
    <w:rsid w:val="00D81EA8"/>
    <w:rsid w:val="00D81F11"/>
    <w:rsid w:val="00D839B5"/>
    <w:rsid w:val="00D841A1"/>
    <w:rsid w:val="00D84C18"/>
    <w:rsid w:val="00D84E27"/>
    <w:rsid w:val="00D857B6"/>
    <w:rsid w:val="00D8583E"/>
    <w:rsid w:val="00D87927"/>
    <w:rsid w:val="00D913F3"/>
    <w:rsid w:val="00D91C49"/>
    <w:rsid w:val="00D92B33"/>
    <w:rsid w:val="00D93D46"/>
    <w:rsid w:val="00D954A2"/>
    <w:rsid w:val="00D966B8"/>
    <w:rsid w:val="00D972B3"/>
    <w:rsid w:val="00DA046F"/>
    <w:rsid w:val="00DA1363"/>
    <w:rsid w:val="00DA1405"/>
    <w:rsid w:val="00DA1EEE"/>
    <w:rsid w:val="00DA3475"/>
    <w:rsid w:val="00DA3C9C"/>
    <w:rsid w:val="00DA3F8D"/>
    <w:rsid w:val="00DA423F"/>
    <w:rsid w:val="00DA4AF8"/>
    <w:rsid w:val="00DA5B34"/>
    <w:rsid w:val="00DA7275"/>
    <w:rsid w:val="00DA7781"/>
    <w:rsid w:val="00DA7B49"/>
    <w:rsid w:val="00DB10B0"/>
    <w:rsid w:val="00DB199C"/>
    <w:rsid w:val="00DB1BC8"/>
    <w:rsid w:val="00DB43ED"/>
    <w:rsid w:val="00DB60CE"/>
    <w:rsid w:val="00DB6B62"/>
    <w:rsid w:val="00DB776B"/>
    <w:rsid w:val="00DB7AC9"/>
    <w:rsid w:val="00DC201B"/>
    <w:rsid w:val="00DC2758"/>
    <w:rsid w:val="00DC2D12"/>
    <w:rsid w:val="00DC3862"/>
    <w:rsid w:val="00DC6088"/>
    <w:rsid w:val="00DC6A6A"/>
    <w:rsid w:val="00DD0570"/>
    <w:rsid w:val="00DD1022"/>
    <w:rsid w:val="00DD110E"/>
    <w:rsid w:val="00DD1975"/>
    <w:rsid w:val="00DD20B4"/>
    <w:rsid w:val="00DD221F"/>
    <w:rsid w:val="00DD2E2F"/>
    <w:rsid w:val="00DD3003"/>
    <w:rsid w:val="00DD3036"/>
    <w:rsid w:val="00DD3080"/>
    <w:rsid w:val="00DD3106"/>
    <w:rsid w:val="00DD3F9F"/>
    <w:rsid w:val="00DD499D"/>
    <w:rsid w:val="00DD4A53"/>
    <w:rsid w:val="00DD4E85"/>
    <w:rsid w:val="00DD56BF"/>
    <w:rsid w:val="00DD5702"/>
    <w:rsid w:val="00DD5EF9"/>
    <w:rsid w:val="00DD6CEE"/>
    <w:rsid w:val="00DD7DB5"/>
    <w:rsid w:val="00DD7F76"/>
    <w:rsid w:val="00DE0B5C"/>
    <w:rsid w:val="00DE1518"/>
    <w:rsid w:val="00DE279B"/>
    <w:rsid w:val="00DE2DAB"/>
    <w:rsid w:val="00DE4A1E"/>
    <w:rsid w:val="00DE4BBE"/>
    <w:rsid w:val="00DE513B"/>
    <w:rsid w:val="00DE65AD"/>
    <w:rsid w:val="00DF0483"/>
    <w:rsid w:val="00DF08E4"/>
    <w:rsid w:val="00DF2B61"/>
    <w:rsid w:val="00DF380C"/>
    <w:rsid w:val="00DF3D6E"/>
    <w:rsid w:val="00DF3E95"/>
    <w:rsid w:val="00DF4837"/>
    <w:rsid w:val="00DF4E1F"/>
    <w:rsid w:val="00DF5A2F"/>
    <w:rsid w:val="00DF5B4D"/>
    <w:rsid w:val="00DF62E5"/>
    <w:rsid w:val="00DF763C"/>
    <w:rsid w:val="00E02DAD"/>
    <w:rsid w:val="00E03977"/>
    <w:rsid w:val="00E0431C"/>
    <w:rsid w:val="00E04F6F"/>
    <w:rsid w:val="00E0565B"/>
    <w:rsid w:val="00E05E5E"/>
    <w:rsid w:val="00E063E8"/>
    <w:rsid w:val="00E0698B"/>
    <w:rsid w:val="00E06F9D"/>
    <w:rsid w:val="00E1100C"/>
    <w:rsid w:val="00E1174D"/>
    <w:rsid w:val="00E15316"/>
    <w:rsid w:val="00E2017E"/>
    <w:rsid w:val="00E206CF"/>
    <w:rsid w:val="00E21997"/>
    <w:rsid w:val="00E22564"/>
    <w:rsid w:val="00E23FC0"/>
    <w:rsid w:val="00E26BCF"/>
    <w:rsid w:val="00E27BA1"/>
    <w:rsid w:val="00E30F23"/>
    <w:rsid w:val="00E311BB"/>
    <w:rsid w:val="00E31AEE"/>
    <w:rsid w:val="00E32211"/>
    <w:rsid w:val="00E333C7"/>
    <w:rsid w:val="00E34F32"/>
    <w:rsid w:val="00E36CA6"/>
    <w:rsid w:val="00E36F88"/>
    <w:rsid w:val="00E3774B"/>
    <w:rsid w:val="00E37E25"/>
    <w:rsid w:val="00E401EE"/>
    <w:rsid w:val="00E402BC"/>
    <w:rsid w:val="00E4063F"/>
    <w:rsid w:val="00E4195A"/>
    <w:rsid w:val="00E41E11"/>
    <w:rsid w:val="00E427DF"/>
    <w:rsid w:val="00E4372A"/>
    <w:rsid w:val="00E43C74"/>
    <w:rsid w:val="00E44190"/>
    <w:rsid w:val="00E44D36"/>
    <w:rsid w:val="00E45012"/>
    <w:rsid w:val="00E45360"/>
    <w:rsid w:val="00E4562F"/>
    <w:rsid w:val="00E456F5"/>
    <w:rsid w:val="00E46FE0"/>
    <w:rsid w:val="00E470D7"/>
    <w:rsid w:val="00E50054"/>
    <w:rsid w:val="00E5015D"/>
    <w:rsid w:val="00E51000"/>
    <w:rsid w:val="00E520D6"/>
    <w:rsid w:val="00E5272C"/>
    <w:rsid w:val="00E52FDE"/>
    <w:rsid w:val="00E5308C"/>
    <w:rsid w:val="00E533CB"/>
    <w:rsid w:val="00E5344F"/>
    <w:rsid w:val="00E54D93"/>
    <w:rsid w:val="00E54EE8"/>
    <w:rsid w:val="00E55D11"/>
    <w:rsid w:val="00E55FE3"/>
    <w:rsid w:val="00E56032"/>
    <w:rsid w:val="00E563F7"/>
    <w:rsid w:val="00E56557"/>
    <w:rsid w:val="00E60BC5"/>
    <w:rsid w:val="00E61760"/>
    <w:rsid w:val="00E61D61"/>
    <w:rsid w:val="00E630DE"/>
    <w:rsid w:val="00E63534"/>
    <w:rsid w:val="00E6368D"/>
    <w:rsid w:val="00E650DC"/>
    <w:rsid w:val="00E6556E"/>
    <w:rsid w:val="00E65B68"/>
    <w:rsid w:val="00E66335"/>
    <w:rsid w:val="00E67C72"/>
    <w:rsid w:val="00E701C7"/>
    <w:rsid w:val="00E715DB"/>
    <w:rsid w:val="00E71EF7"/>
    <w:rsid w:val="00E722D8"/>
    <w:rsid w:val="00E72452"/>
    <w:rsid w:val="00E74EC9"/>
    <w:rsid w:val="00E7514D"/>
    <w:rsid w:val="00E805C2"/>
    <w:rsid w:val="00E810D1"/>
    <w:rsid w:val="00E81615"/>
    <w:rsid w:val="00E825D8"/>
    <w:rsid w:val="00E83C41"/>
    <w:rsid w:val="00E84DCB"/>
    <w:rsid w:val="00E84E6D"/>
    <w:rsid w:val="00E8569B"/>
    <w:rsid w:val="00E87BAC"/>
    <w:rsid w:val="00E90CF3"/>
    <w:rsid w:val="00E90F69"/>
    <w:rsid w:val="00E92974"/>
    <w:rsid w:val="00E92AE1"/>
    <w:rsid w:val="00E94E35"/>
    <w:rsid w:val="00E964A6"/>
    <w:rsid w:val="00E97238"/>
    <w:rsid w:val="00EA1BA6"/>
    <w:rsid w:val="00EA21BE"/>
    <w:rsid w:val="00EA2BE1"/>
    <w:rsid w:val="00EA2E0C"/>
    <w:rsid w:val="00EA2E3E"/>
    <w:rsid w:val="00EA371F"/>
    <w:rsid w:val="00EA4E41"/>
    <w:rsid w:val="00EA5727"/>
    <w:rsid w:val="00EA5BCC"/>
    <w:rsid w:val="00EA65FD"/>
    <w:rsid w:val="00EA6BC4"/>
    <w:rsid w:val="00EB01B9"/>
    <w:rsid w:val="00EB081B"/>
    <w:rsid w:val="00EB092F"/>
    <w:rsid w:val="00EB2058"/>
    <w:rsid w:val="00EB2565"/>
    <w:rsid w:val="00EB2585"/>
    <w:rsid w:val="00EB2CED"/>
    <w:rsid w:val="00EB40C2"/>
    <w:rsid w:val="00EB48CB"/>
    <w:rsid w:val="00EB647F"/>
    <w:rsid w:val="00EB6A0D"/>
    <w:rsid w:val="00EB6D98"/>
    <w:rsid w:val="00EB764B"/>
    <w:rsid w:val="00EC0D8A"/>
    <w:rsid w:val="00EC1F3C"/>
    <w:rsid w:val="00EC278B"/>
    <w:rsid w:val="00EC3FD8"/>
    <w:rsid w:val="00EC6EBC"/>
    <w:rsid w:val="00EC7321"/>
    <w:rsid w:val="00EC7D2F"/>
    <w:rsid w:val="00ED07CB"/>
    <w:rsid w:val="00ED280C"/>
    <w:rsid w:val="00ED7EFD"/>
    <w:rsid w:val="00EE0925"/>
    <w:rsid w:val="00EE0E55"/>
    <w:rsid w:val="00EE1309"/>
    <w:rsid w:val="00EE1483"/>
    <w:rsid w:val="00EE18B3"/>
    <w:rsid w:val="00EE1C65"/>
    <w:rsid w:val="00EE2152"/>
    <w:rsid w:val="00EE2801"/>
    <w:rsid w:val="00EE2A3D"/>
    <w:rsid w:val="00EE2F67"/>
    <w:rsid w:val="00EE35EF"/>
    <w:rsid w:val="00EE62B0"/>
    <w:rsid w:val="00EE717C"/>
    <w:rsid w:val="00EF0524"/>
    <w:rsid w:val="00EF1BB0"/>
    <w:rsid w:val="00EF55BC"/>
    <w:rsid w:val="00EF64B3"/>
    <w:rsid w:val="00EF6812"/>
    <w:rsid w:val="00EF6F9B"/>
    <w:rsid w:val="00EF71E3"/>
    <w:rsid w:val="00EF76C2"/>
    <w:rsid w:val="00EF7F07"/>
    <w:rsid w:val="00F00575"/>
    <w:rsid w:val="00F011E9"/>
    <w:rsid w:val="00F01C2D"/>
    <w:rsid w:val="00F03473"/>
    <w:rsid w:val="00F03FC9"/>
    <w:rsid w:val="00F0468F"/>
    <w:rsid w:val="00F04CBA"/>
    <w:rsid w:val="00F06A41"/>
    <w:rsid w:val="00F07E2E"/>
    <w:rsid w:val="00F11A5A"/>
    <w:rsid w:val="00F1293C"/>
    <w:rsid w:val="00F13B2A"/>
    <w:rsid w:val="00F13F52"/>
    <w:rsid w:val="00F14C8A"/>
    <w:rsid w:val="00F15624"/>
    <w:rsid w:val="00F1574B"/>
    <w:rsid w:val="00F164BB"/>
    <w:rsid w:val="00F16572"/>
    <w:rsid w:val="00F16D2B"/>
    <w:rsid w:val="00F16DB5"/>
    <w:rsid w:val="00F23674"/>
    <w:rsid w:val="00F237CE"/>
    <w:rsid w:val="00F24A6A"/>
    <w:rsid w:val="00F25599"/>
    <w:rsid w:val="00F255DC"/>
    <w:rsid w:val="00F25A75"/>
    <w:rsid w:val="00F25C3E"/>
    <w:rsid w:val="00F2623C"/>
    <w:rsid w:val="00F27025"/>
    <w:rsid w:val="00F271C1"/>
    <w:rsid w:val="00F27A95"/>
    <w:rsid w:val="00F327E9"/>
    <w:rsid w:val="00F32A14"/>
    <w:rsid w:val="00F3394D"/>
    <w:rsid w:val="00F33C54"/>
    <w:rsid w:val="00F33C81"/>
    <w:rsid w:val="00F35331"/>
    <w:rsid w:val="00F3739B"/>
    <w:rsid w:val="00F379D4"/>
    <w:rsid w:val="00F40812"/>
    <w:rsid w:val="00F412D7"/>
    <w:rsid w:val="00F41A9C"/>
    <w:rsid w:val="00F42F1B"/>
    <w:rsid w:val="00F43032"/>
    <w:rsid w:val="00F431ED"/>
    <w:rsid w:val="00F44119"/>
    <w:rsid w:val="00F44B88"/>
    <w:rsid w:val="00F44D0D"/>
    <w:rsid w:val="00F4779A"/>
    <w:rsid w:val="00F47EFF"/>
    <w:rsid w:val="00F50AAF"/>
    <w:rsid w:val="00F515DA"/>
    <w:rsid w:val="00F51822"/>
    <w:rsid w:val="00F51B2F"/>
    <w:rsid w:val="00F52AC4"/>
    <w:rsid w:val="00F5347D"/>
    <w:rsid w:val="00F53706"/>
    <w:rsid w:val="00F53BF2"/>
    <w:rsid w:val="00F547BC"/>
    <w:rsid w:val="00F54D3E"/>
    <w:rsid w:val="00F56388"/>
    <w:rsid w:val="00F574C1"/>
    <w:rsid w:val="00F60BB6"/>
    <w:rsid w:val="00F60E7B"/>
    <w:rsid w:val="00F61636"/>
    <w:rsid w:val="00F61D29"/>
    <w:rsid w:val="00F63141"/>
    <w:rsid w:val="00F635A4"/>
    <w:rsid w:val="00F64008"/>
    <w:rsid w:val="00F644A7"/>
    <w:rsid w:val="00F64879"/>
    <w:rsid w:val="00F64FF2"/>
    <w:rsid w:val="00F65DB4"/>
    <w:rsid w:val="00F66089"/>
    <w:rsid w:val="00F67596"/>
    <w:rsid w:val="00F70E8D"/>
    <w:rsid w:val="00F7113D"/>
    <w:rsid w:val="00F71B94"/>
    <w:rsid w:val="00F72B5D"/>
    <w:rsid w:val="00F73945"/>
    <w:rsid w:val="00F73E6C"/>
    <w:rsid w:val="00F740A3"/>
    <w:rsid w:val="00F75560"/>
    <w:rsid w:val="00F7557B"/>
    <w:rsid w:val="00F75B0F"/>
    <w:rsid w:val="00F75F4E"/>
    <w:rsid w:val="00F7698E"/>
    <w:rsid w:val="00F77280"/>
    <w:rsid w:val="00F77485"/>
    <w:rsid w:val="00F779BB"/>
    <w:rsid w:val="00F77AA1"/>
    <w:rsid w:val="00F77EE5"/>
    <w:rsid w:val="00F82434"/>
    <w:rsid w:val="00F8268E"/>
    <w:rsid w:val="00F83B28"/>
    <w:rsid w:val="00F8454D"/>
    <w:rsid w:val="00F8465B"/>
    <w:rsid w:val="00F85278"/>
    <w:rsid w:val="00F85547"/>
    <w:rsid w:val="00F85557"/>
    <w:rsid w:val="00F85EE7"/>
    <w:rsid w:val="00F8610F"/>
    <w:rsid w:val="00F86EF2"/>
    <w:rsid w:val="00F87764"/>
    <w:rsid w:val="00F9025E"/>
    <w:rsid w:val="00F90C2B"/>
    <w:rsid w:val="00F9199A"/>
    <w:rsid w:val="00F9212C"/>
    <w:rsid w:val="00F92219"/>
    <w:rsid w:val="00F935C6"/>
    <w:rsid w:val="00F97155"/>
    <w:rsid w:val="00F9748E"/>
    <w:rsid w:val="00F97884"/>
    <w:rsid w:val="00FA0685"/>
    <w:rsid w:val="00FA1484"/>
    <w:rsid w:val="00FA213C"/>
    <w:rsid w:val="00FA50E9"/>
    <w:rsid w:val="00FA6704"/>
    <w:rsid w:val="00FA769D"/>
    <w:rsid w:val="00FA7863"/>
    <w:rsid w:val="00FB03D4"/>
    <w:rsid w:val="00FB0623"/>
    <w:rsid w:val="00FB0C29"/>
    <w:rsid w:val="00FB0E4F"/>
    <w:rsid w:val="00FB2B4B"/>
    <w:rsid w:val="00FB56A6"/>
    <w:rsid w:val="00FB585F"/>
    <w:rsid w:val="00FB647C"/>
    <w:rsid w:val="00FC04BC"/>
    <w:rsid w:val="00FC1DAB"/>
    <w:rsid w:val="00FC1E07"/>
    <w:rsid w:val="00FC2B84"/>
    <w:rsid w:val="00FC4581"/>
    <w:rsid w:val="00FC555A"/>
    <w:rsid w:val="00FC5717"/>
    <w:rsid w:val="00FC6197"/>
    <w:rsid w:val="00FC6E0A"/>
    <w:rsid w:val="00FC6E2B"/>
    <w:rsid w:val="00FC7115"/>
    <w:rsid w:val="00FC772A"/>
    <w:rsid w:val="00FD0076"/>
    <w:rsid w:val="00FD032F"/>
    <w:rsid w:val="00FD06A5"/>
    <w:rsid w:val="00FD0EA8"/>
    <w:rsid w:val="00FD0FA6"/>
    <w:rsid w:val="00FD15BC"/>
    <w:rsid w:val="00FD227C"/>
    <w:rsid w:val="00FD262B"/>
    <w:rsid w:val="00FD4761"/>
    <w:rsid w:val="00FD478D"/>
    <w:rsid w:val="00FD4BDC"/>
    <w:rsid w:val="00FD5253"/>
    <w:rsid w:val="00FD67C3"/>
    <w:rsid w:val="00FD6EB4"/>
    <w:rsid w:val="00FD7667"/>
    <w:rsid w:val="00FD7940"/>
    <w:rsid w:val="00FD7C13"/>
    <w:rsid w:val="00FE0DB2"/>
    <w:rsid w:val="00FE287F"/>
    <w:rsid w:val="00FE28C5"/>
    <w:rsid w:val="00FE29CB"/>
    <w:rsid w:val="00FE3CB5"/>
    <w:rsid w:val="00FE40AA"/>
    <w:rsid w:val="00FE4A87"/>
    <w:rsid w:val="00FE4C32"/>
    <w:rsid w:val="00FE5260"/>
    <w:rsid w:val="00FE6A51"/>
    <w:rsid w:val="00FE714E"/>
    <w:rsid w:val="00FE7442"/>
    <w:rsid w:val="00FF0260"/>
    <w:rsid w:val="00FF1C47"/>
    <w:rsid w:val="00FF22F5"/>
    <w:rsid w:val="00FF233C"/>
    <w:rsid w:val="00FF2A2C"/>
    <w:rsid w:val="00FF3927"/>
    <w:rsid w:val="00FF4252"/>
    <w:rsid w:val="00FF4752"/>
    <w:rsid w:val="00FF51D8"/>
    <w:rsid w:val="00FF5CB6"/>
    <w:rsid w:val="00FF623A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0E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396E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396E0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396E0E"/>
    <w:pPr>
      <w:keepNext/>
      <w:keepLines/>
      <w:spacing w:before="200"/>
      <w:outlineLvl w:val="2"/>
    </w:pPr>
    <w:rPr>
      <w:rFonts w:ascii="Cambria" w:hAnsi="Cambria"/>
      <w:b/>
      <w:color w:val="4F81BD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396E0E"/>
    <w:pPr>
      <w:keepNext/>
      <w:keepLines/>
      <w:spacing w:before="40"/>
      <w:outlineLvl w:val="3"/>
    </w:pPr>
    <w:rPr>
      <w:rFonts w:ascii="Cambria" w:hAnsi="Cambria"/>
      <w:i/>
      <w:color w:val="365F91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396E0E"/>
    <w:pPr>
      <w:spacing w:before="240" w:after="60"/>
      <w:outlineLvl w:val="4"/>
    </w:pPr>
    <w:rPr>
      <w:rFonts w:ascii="Calibri" w:hAnsi="Calibri"/>
      <w:b/>
      <w:i/>
      <w:sz w:val="26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396E0E"/>
    <w:pPr>
      <w:spacing w:before="240" w:after="60"/>
      <w:outlineLvl w:val="5"/>
    </w:pPr>
    <w:rPr>
      <w:rFonts w:ascii="Calibri" w:hAnsi="Calibri"/>
      <w:b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396E0E"/>
    <w:pPr>
      <w:keepNext/>
      <w:keepLines/>
      <w:spacing w:before="40"/>
      <w:outlineLvl w:val="6"/>
    </w:pPr>
    <w:rPr>
      <w:rFonts w:ascii="Cambria" w:hAnsi="Cambria"/>
      <w:i/>
      <w:color w:val="243F6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396E0E"/>
    <w:pPr>
      <w:spacing w:before="240" w:after="60"/>
      <w:outlineLvl w:val="7"/>
    </w:pPr>
    <w:rPr>
      <w:rFonts w:ascii="Calibri" w:hAnsi="Calibri"/>
      <w:i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396E0E"/>
    <w:pPr>
      <w:spacing w:before="240" w:after="60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396E0E"/>
    <w:rPr>
      <w:rFonts w:ascii="Arial" w:eastAsia="Calibri" w:hAnsi="Arial" w:cs="Times New Roman"/>
      <w:b/>
      <w:color w:val="26282F"/>
      <w:sz w:val="24"/>
      <w:szCs w:val="20"/>
      <w:lang/>
    </w:rPr>
  </w:style>
  <w:style w:type="character" w:customStyle="1" w:styleId="20">
    <w:name w:val="Заголовок 2 Знак"/>
    <w:basedOn w:val="a0"/>
    <w:link w:val="2"/>
    <w:uiPriority w:val="99"/>
    <w:rsid w:val="00396E0E"/>
    <w:rPr>
      <w:rFonts w:ascii="Cambria" w:eastAsia="Calibri" w:hAnsi="Cambria" w:cs="Times New Roman"/>
      <w:color w:val="365F91"/>
      <w:sz w:val="26"/>
      <w:szCs w:val="20"/>
      <w:lang/>
    </w:rPr>
  </w:style>
  <w:style w:type="character" w:customStyle="1" w:styleId="30">
    <w:name w:val="Заголовок 3 Знак"/>
    <w:basedOn w:val="a0"/>
    <w:link w:val="3"/>
    <w:uiPriority w:val="99"/>
    <w:rsid w:val="00396E0E"/>
    <w:rPr>
      <w:rFonts w:ascii="Cambria" w:eastAsia="Calibri" w:hAnsi="Cambria" w:cs="Times New Roman"/>
      <w:b/>
      <w:color w:val="4F81BD"/>
      <w:sz w:val="24"/>
      <w:szCs w:val="20"/>
      <w:lang/>
    </w:rPr>
  </w:style>
  <w:style w:type="character" w:customStyle="1" w:styleId="40">
    <w:name w:val="Заголовок 4 Знак"/>
    <w:basedOn w:val="a0"/>
    <w:link w:val="4"/>
    <w:uiPriority w:val="99"/>
    <w:rsid w:val="00396E0E"/>
    <w:rPr>
      <w:rFonts w:ascii="Cambria" w:eastAsia="Calibri" w:hAnsi="Cambria" w:cs="Times New Roman"/>
      <w:i/>
      <w:color w:val="365F91"/>
      <w:sz w:val="24"/>
      <w:szCs w:val="20"/>
      <w:lang/>
    </w:rPr>
  </w:style>
  <w:style w:type="character" w:customStyle="1" w:styleId="50">
    <w:name w:val="Заголовок 5 Знак"/>
    <w:basedOn w:val="a0"/>
    <w:link w:val="5"/>
    <w:uiPriority w:val="99"/>
    <w:rsid w:val="00396E0E"/>
    <w:rPr>
      <w:rFonts w:ascii="Calibri" w:eastAsia="Calibri" w:hAnsi="Calibri" w:cs="Times New Roman"/>
      <w:b/>
      <w:i/>
      <w:sz w:val="26"/>
      <w:szCs w:val="20"/>
      <w:lang/>
    </w:rPr>
  </w:style>
  <w:style w:type="character" w:customStyle="1" w:styleId="60">
    <w:name w:val="Заголовок 6 Знак"/>
    <w:basedOn w:val="a0"/>
    <w:link w:val="6"/>
    <w:uiPriority w:val="99"/>
    <w:rsid w:val="00396E0E"/>
    <w:rPr>
      <w:rFonts w:ascii="Calibri" w:eastAsia="Calibri" w:hAnsi="Calibri" w:cs="Times New Roman"/>
      <w:b/>
      <w:sz w:val="20"/>
      <w:szCs w:val="20"/>
      <w:lang/>
    </w:rPr>
  </w:style>
  <w:style w:type="character" w:customStyle="1" w:styleId="70">
    <w:name w:val="Заголовок 7 Знак"/>
    <w:basedOn w:val="a0"/>
    <w:link w:val="7"/>
    <w:uiPriority w:val="99"/>
    <w:rsid w:val="00396E0E"/>
    <w:rPr>
      <w:rFonts w:ascii="Cambria" w:eastAsia="Calibri" w:hAnsi="Cambria" w:cs="Times New Roman"/>
      <w:i/>
      <w:color w:val="243F60"/>
      <w:sz w:val="24"/>
      <w:szCs w:val="20"/>
      <w:lang/>
    </w:rPr>
  </w:style>
  <w:style w:type="character" w:customStyle="1" w:styleId="80">
    <w:name w:val="Заголовок 8 Знак"/>
    <w:basedOn w:val="a0"/>
    <w:link w:val="8"/>
    <w:uiPriority w:val="99"/>
    <w:rsid w:val="00396E0E"/>
    <w:rPr>
      <w:rFonts w:ascii="Calibri" w:eastAsia="Calibri" w:hAnsi="Calibri" w:cs="Times New Roman"/>
      <w:i/>
      <w:sz w:val="24"/>
      <w:szCs w:val="20"/>
      <w:lang/>
    </w:rPr>
  </w:style>
  <w:style w:type="character" w:customStyle="1" w:styleId="90">
    <w:name w:val="Заголовок 9 Знак"/>
    <w:basedOn w:val="a0"/>
    <w:link w:val="9"/>
    <w:uiPriority w:val="99"/>
    <w:rsid w:val="00396E0E"/>
    <w:rPr>
      <w:rFonts w:ascii="Cambria" w:eastAsia="Calibri" w:hAnsi="Cambria" w:cs="Times New Roman"/>
      <w:sz w:val="20"/>
      <w:szCs w:val="20"/>
      <w:lang/>
    </w:rPr>
  </w:style>
  <w:style w:type="paragraph" w:styleId="a3">
    <w:name w:val="Body Text"/>
    <w:basedOn w:val="a"/>
    <w:link w:val="a4"/>
    <w:uiPriority w:val="99"/>
    <w:rsid w:val="00396E0E"/>
    <w:pPr>
      <w:jc w:val="both"/>
    </w:pPr>
    <w:rPr>
      <w:sz w:val="20"/>
      <w:szCs w:val="20"/>
      <w:lang/>
    </w:rPr>
  </w:style>
  <w:style w:type="character" w:customStyle="1" w:styleId="a4">
    <w:name w:val="Основной текст Знак"/>
    <w:basedOn w:val="a0"/>
    <w:link w:val="a3"/>
    <w:uiPriority w:val="99"/>
    <w:rsid w:val="00396E0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396E0E"/>
    <w:rPr>
      <w:color w:val="0000FF"/>
      <w:u w:val="single"/>
    </w:rPr>
  </w:style>
  <w:style w:type="table" w:styleId="a6">
    <w:name w:val="Table Grid"/>
    <w:basedOn w:val="a1"/>
    <w:uiPriority w:val="99"/>
    <w:rsid w:val="00396E0E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396E0E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96E0E"/>
    <w:pPr>
      <w:shd w:val="clear" w:color="auto" w:fill="FFFFFF"/>
      <w:spacing w:before="240" w:after="600" w:line="206" w:lineRule="exact"/>
    </w:pPr>
    <w:rPr>
      <w:rFonts w:ascii="Arial" w:eastAsiaTheme="minorHAnsi" w:hAnsi="Arial" w:cstheme="minorBidi"/>
      <w:sz w:val="16"/>
      <w:szCs w:val="22"/>
      <w:shd w:val="clear" w:color="auto" w:fill="FFFFFF"/>
      <w:lang w:eastAsia="en-US"/>
    </w:rPr>
  </w:style>
  <w:style w:type="paragraph" w:styleId="a7">
    <w:name w:val="Normal (Web)"/>
    <w:basedOn w:val="a"/>
    <w:uiPriority w:val="99"/>
    <w:rsid w:val="00396E0E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ListParagraph">
    <w:name w:val="List Paragraph"/>
    <w:basedOn w:val="a"/>
    <w:rsid w:val="00396E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96E0E"/>
    <w:rPr>
      <w:rFonts w:ascii="Tahoma" w:hAnsi="Tahoma"/>
      <w:sz w:val="16"/>
      <w:szCs w:val="20"/>
      <w:lang/>
    </w:rPr>
  </w:style>
  <w:style w:type="character" w:customStyle="1" w:styleId="a9">
    <w:name w:val="Текст выноски Знак"/>
    <w:basedOn w:val="a0"/>
    <w:link w:val="a8"/>
    <w:uiPriority w:val="99"/>
    <w:semiHidden/>
    <w:rsid w:val="00396E0E"/>
    <w:rPr>
      <w:rFonts w:ascii="Tahoma" w:eastAsia="Calibri" w:hAnsi="Tahoma" w:cs="Times New Roman"/>
      <w:sz w:val="16"/>
      <w:szCs w:val="20"/>
      <w:lang/>
    </w:rPr>
  </w:style>
  <w:style w:type="paragraph" w:customStyle="1" w:styleId="ConsNonformat">
    <w:name w:val="ConsNonformat"/>
    <w:uiPriority w:val="99"/>
    <w:rsid w:val="00396E0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396E0E"/>
    <w:pPr>
      <w:widowControl w:val="0"/>
      <w:ind w:firstLine="720"/>
      <w:jc w:val="left"/>
    </w:pPr>
    <w:rPr>
      <w:rFonts w:ascii="Consultant" w:eastAsia="Calibri" w:hAnsi="Consultant" w:cs="Times New Roman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396E0E"/>
    <w:rPr>
      <w:rFonts w:ascii="Consultant" w:eastAsia="Calibri" w:hAnsi="Consultant" w:cs="Times New Roman"/>
      <w:szCs w:val="20"/>
      <w:lang w:eastAsia="ru-RU"/>
    </w:rPr>
  </w:style>
  <w:style w:type="paragraph" w:customStyle="1" w:styleId="aa">
    <w:name w:val="Содержимое таблицы"/>
    <w:basedOn w:val="a"/>
    <w:uiPriority w:val="99"/>
    <w:rsid w:val="00396E0E"/>
    <w:pPr>
      <w:suppressLineNumbers/>
      <w:suppressAutoHyphens/>
    </w:pPr>
    <w:rPr>
      <w:lang w:eastAsia="ar-SA"/>
    </w:rPr>
  </w:style>
  <w:style w:type="paragraph" w:styleId="ab">
    <w:name w:val="header"/>
    <w:basedOn w:val="a"/>
    <w:link w:val="ac"/>
    <w:uiPriority w:val="99"/>
    <w:rsid w:val="00396E0E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c">
    <w:name w:val="Верхний колонтитул Знак"/>
    <w:basedOn w:val="a0"/>
    <w:link w:val="ab"/>
    <w:uiPriority w:val="99"/>
    <w:rsid w:val="00396E0E"/>
    <w:rPr>
      <w:rFonts w:ascii="Times New Roman" w:eastAsia="Calibri" w:hAnsi="Times New Roman" w:cs="Times New Roman"/>
      <w:sz w:val="24"/>
      <w:szCs w:val="20"/>
      <w:lang/>
    </w:rPr>
  </w:style>
  <w:style w:type="paragraph" w:styleId="ad">
    <w:name w:val="footer"/>
    <w:basedOn w:val="a"/>
    <w:link w:val="ae"/>
    <w:uiPriority w:val="99"/>
    <w:rsid w:val="00396E0E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e">
    <w:name w:val="Нижний колонтитул Знак"/>
    <w:basedOn w:val="a0"/>
    <w:link w:val="ad"/>
    <w:uiPriority w:val="99"/>
    <w:rsid w:val="00396E0E"/>
    <w:rPr>
      <w:rFonts w:ascii="Times New Roman" w:eastAsia="Calibri" w:hAnsi="Times New Roman" w:cs="Times New Roman"/>
      <w:sz w:val="24"/>
      <w:szCs w:val="20"/>
      <w:lang/>
    </w:rPr>
  </w:style>
  <w:style w:type="paragraph" w:styleId="af">
    <w:name w:val="Plain Text"/>
    <w:basedOn w:val="a"/>
    <w:link w:val="af0"/>
    <w:uiPriority w:val="99"/>
    <w:rsid w:val="00396E0E"/>
    <w:rPr>
      <w:rFonts w:ascii="Courier New" w:hAnsi="Courier New"/>
      <w:sz w:val="20"/>
      <w:szCs w:val="20"/>
      <w:lang/>
    </w:rPr>
  </w:style>
  <w:style w:type="character" w:customStyle="1" w:styleId="af0">
    <w:name w:val="Текст Знак"/>
    <w:basedOn w:val="a0"/>
    <w:link w:val="af"/>
    <w:uiPriority w:val="99"/>
    <w:rsid w:val="00396E0E"/>
    <w:rPr>
      <w:rFonts w:ascii="Courier New" w:eastAsia="Calibri" w:hAnsi="Courier New" w:cs="Times New Roman"/>
      <w:sz w:val="20"/>
      <w:szCs w:val="20"/>
      <w:lang/>
    </w:rPr>
  </w:style>
  <w:style w:type="paragraph" w:customStyle="1" w:styleId="ConsPlusNonformat">
    <w:name w:val="ConsPlusNonformat"/>
    <w:uiPriority w:val="99"/>
    <w:rsid w:val="00396E0E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396E0E"/>
    <w:rPr>
      <w:color w:val="106BBE"/>
    </w:rPr>
  </w:style>
  <w:style w:type="paragraph" w:customStyle="1" w:styleId="headertext">
    <w:name w:val="headertext"/>
    <w:basedOn w:val="a"/>
    <w:uiPriority w:val="99"/>
    <w:rsid w:val="00396E0E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96E0E"/>
  </w:style>
  <w:style w:type="paragraph" w:customStyle="1" w:styleId="formattext">
    <w:name w:val="formattext"/>
    <w:basedOn w:val="a"/>
    <w:uiPriority w:val="99"/>
    <w:rsid w:val="00396E0E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396E0E"/>
    <w:pPr>
      <w:suppressAutoHyphens/>
      <w:jc w:val="left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396E0E"/>
    <w:pPr>
      <w:suppressAutoHyphens/>
      <w:jc w:val="left"/>
      <w:textAlignment w:val="baseline"/>
    </w:pPr>
    <w:rPr>
      <w:rFonts w:ascii="MS Sans Serif" w:eastAsia="Times New Roman" w:hAnsi="MS Sans Serif" w:cs="Times New Roman"/>
      <w:kern w:val="1"/>
      <w:sz w:val="24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396E0E"/>
    <w:pPr>
      <w:spacing w:after="120" w:line="480" w:lineRule="auto"/>
      <w:ind w:left="283"/>
    </w:pPr>
    <w:rPr>
      <w:szCs w:val="20"/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6E0E"/>
    <w:rPr>
      <w:rFonts w:ascii="Times New Roman" w:eastAsia="Calibri" w:hAnsi="Times New Roman" w:cs="Times New Roman"/>
      <w:sz w:val="24"/>
      <w:szCs w:val="20"/>
      <w:lang/>
    </w:rPr>
  </w:style>
  <w:style w:type="paragraph" w:customStyle="1" w:styleId="af2">
    <w:name w:val="текст_реф_ау"/>
    <w:basedOn w:val="a"/>
    <w:uiPriority w:val="99"/>
    <w:rsid w:val="00396E0E"/>
    <w:pPr>
      <w:spacing w:line="312" w:lineRule="auto"/>
      <w:ind w:firstLine="720"/>
      <w:jc w:val="both"/>
    </w:pPr>
    <w:rPr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396E0E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396E0E"/>
    <w:pPr>
      <w:tabs>
        <w:tab w:val="left" w:pos="1260"/>
        <w:tab w:val="right" w:leader="dot" w:pos="9639"/>
      </w:tabs>
      <w:spacing w:line="288" w:lineRule="auto"/>
      <w:ind w:left="238"/>
    </w:pPr>
    <w:rPr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396E0E"/>
    <w:pPr>
      <w:spacing w:line="360" w:lineRule="auto"/>
      <w:ind w:left="3060"/>
      <w:jc w:val="right"/>
    </w:pPr>
    <w:rPr>
      <w:b/>
      <w:caps/>
    </w:rPr>
  </w:style>
  <w:style w:type="paragraph" w:styleId="af3">
    <w:name w:val="Body Text Indent"/>
    <w:basedOn w:val="a"/>
    <w:link w:val="af4"/>
    <w:uiPriority w:val="99"/>
    <w:rsid w:val="00396E0E"/>
    <w:pPr>
      <w:spacing w:after="120"/>
      <w:ind w:left="283"/>
    </w:pPr>
    <w:rPr>
      <w:szCs w:val="20"/>
      <w:lang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96E0E"/>
    <w:rPr>
      <w:rFonts w:ascii="Times New Roman" w:eastAsia="Calibri" w:hAnsi="Times New Roman" w:cs="Times New Roman"/>
      <w:sz w:val="24"/>
      <w:szCs w:val="20"/>
      <w:lang/>
    </w:rPr>
  </w:style>
  <w:style w:type="table" w:customStyle="1" w:styleId="12">
    <w:name w:val="Сетка таблицы1"/>
    <w:uiPriority w:val="99"/>
    <w:rsid w:val="00396E0E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396E0E"/>
    <w:pPr>
      <w:ind w:firstLine="567"/>
      <w:jc w:val="both"/>
    </w:pPr>
    <w:rPr>
      <w:szCs w:val="20"/>
      <w:lang/>
    </w:rPr>
  </w:style>
  <w:style w:type="character" w:customStyle="1" w:styleId="25">
    <w:name w:val="Основной текст 2 Знак"/>
    <w:basedOn w:val="a0"/>
    <w:link w:val="24"/>
    <w:uiPriority w:val="99"/>
    <w:rsid w:val="00396E0E"/>
    <w:rPr>
      <w:rFonts w:ascii="Times New Roman" w:eastAsia="Calibri" w:hAnsi="Times New Roman" w:cs="Times New Roman"/>
      <w:sz w:val="24"/>
      <w:szCs w:val="20"/>
      <w:lang/>
    </w:rPr>
  </w:style>
  <w:style w:type="paragraph" w:styleId="af5">
    <w:name w:val="Title"/>
    <w:basedOn w:val="a"/>
    <w:link w:val="af6"/>
    <w:uiPriority w:val="99"/>
    <w:qFormat/>
    <w:rsid w:val="00396E0E"/>
    <w:pPr>
      <w:jc w:val="center"/>
    </w:pPr>
    <w:rPr>
      <w:b/>
      <w:sz w:val="28"/>
      <w:szCs w:val="20"/>
      <w:lang/>
    </w:rPr>
  </w:style>
  <w:style w:type="character" w:customStyle="1" w:styleId="af6">
    <w:name w:val="Название Знак"/>
    <w:basedOn w:val="a0"/>
    <w:link w:val="af5"/>
    <w:uiPriority w:val="99"/>
    <w:rsid w:val="00396E0E"/>
    <w:rPr>
      <w:rFonts w:ascii="Times New Roman" w:eastAsia="Calibri" w:hAnsi="Times New Roman" w:cs="Times New Roman"/>
      <w:b/>
      <w:sz w:val="28"/>
      <w:szCs w:val="20"/>
      <w:lang/>
    </w:rPr>
  </w:style>
  <w:style w:type="paragraph" w:customStyle="1" w:styleId="HeadDoc">
    <w:name w:val="HeadDoc"/>
    <w:uiPriority w:val="99"/>
    <w:rsid w:val="00396E0E"/>
    <w:pPr>
      <w:keepLines/>
      <w:overflowPunct w:val="0"/>
      <w:autoSpaceDE w:val="0"/>
      <w:autoSpaceDN w:val="0"/>
      <w:adjustRightInd w:val="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7">
    <w:name w:val="Знак Знак"/>
    <w:basedOn w:val="a"/>
    <w:uiPriority w:val="99"/>
    <w:rsid w:val="00396E0E"/>
    <w:rPr>
      <w:rFonts w:ascii="Verdana" w:hAnsi="Verdana" w:cs="Verdana"/>
      <w:sz w:val="20"/>
      <w:szCs w:val="20"/>
      <w:lang w:val="en-US" w:eastAsia="en-US"/>
    </w:rPr>
  </w:style>
  <w:style w:type="character" w:styleId="af8">
    <w:name w:val="Emphasis"/>
    <w:uiPriority w:val="99"/>
    <w:qFormat/>
    <w:rsid w:val="00396E0E"/>
    <w:rPr>
      <w:i/>
    </w:rPr>
  </w:style>
  <w:style w:type="paragraph" w:customStyle="1" w:styleId="NoSpacing">
    <w:name w:val="No Spacing"/>
    <w:rsid w:val="00396E0E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396E0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9">
    <w:name w:val="Strong"/>
    <w:uiPriority w:val="99"/>
    <w:qFormat/>
    <w:rsid w:val="00396E0E"/>
    <w:rPr>
      <w:b/>
    </w:rPr>
  </w:style>
  <w:style w:type="paragraph" w:customStyle="1" w:styleId="afa">
    <w:name w:val="Знак"/>
    <w:basedOn w:val="a"/>
    <w:uiPriority w:val="99"/>
    <w:rsid w:val="00396E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page number"/>
    <w:basedOn w:val="a0"/>
    <w:uiPriority w:val="99"/>
    <w:rsid w:val="00396E0E"/>
  </w:style>
  <w:style w:type="paragraph" w:customStyle="1" w:styleId="13">
    <w:name w:val="Обычный1"/>
    <w:uiPriority w:val="99"/>
    <w:rsid w:val="00396E0E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396E0E"/>
    <w:pPr>
      <w:widowControl w:val="0"/>
      <w:suppressAutoHyphens/>
      <w:ind w:firstLine="708"/>
      <w:jc w:val="both"/>
    </w:pPr>
    <w:rPr>
      <w:rFonts w:ascii="Arial" w:eastAsia="Times New Roman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396E0E"/>
    <w:pPr>
      <w:spacing w:after="120"/>
      <w:ind w:left="283"/>
    </w:pPr>
    <w:rPr>
      <w:sz w:val="16"/>
      <w:szCs w:val="20"/>
      <w:lang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96E0E"/>
    <w:rPr>
      <w:rFonts w:ascii="Times New Roman" w:eastAsia="Calibri" w:hAnsi="Times New Roman" w:cs="Times New Roman"/>
      <w:sz w:val="16"/>
      <w:szCs w:val="20"/>
      <w:lang/>
    </w:rPr>
  </w:style>
  <w:style w:type="paragraph" w:customStyle="1" w:styleId="ConsPlusNormal">
    <w:name w:val="ConsPlusNormal"/>
    <w:uiPriority w:val="99"/>
    <w:rsid w:val="00396E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Iauiue1">
    <w:name w:val="Iau?iue1"/>
    <w:uiPriority w:val="99"/>
    <w:rsid w:val="00396E0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 w:cs="Times New Roman"/>
      <w:sz w:val="24"/>
      <w:szCs w:val="20"/>
      <w:lang w:val="en-US" w:eastAsia="ru-RU"/>
    </w:rPr>
  </w:style>
  <w:style w:type="paragraph" w:customStyle="1" w:styleId="14">
    <w:name w:val="Знак1"/>
    <w:basedOn w:val="a"/>
    <w:uiPriority w:val="99"/>
    <w:rsid w:val="00396E0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Стиль"/>
    <w:uiPriority w:val="99"/>
    <w:rsid w:val="00396E0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uiPriority w:val="99"/>
    <w:rsid w:val="00396E0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396E0E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styleId="afd">
    <w:name w:val="caption"/>
    <w:basedOn w:val="a"/>
    <w:next w:val="a"/>
    <w:uiPriority w:val="99"/>
    <w:qFormat/>
    <w:rsid w:val="00396E0E"/>
    <w:rPr>
      <w:b/>
      <w:bCs/>
      <w:sz w:val="20"/>
      <w:szCs w:val="20"/>
    </w:rPr>
  </w:style>
  <w:style w:type="paragraph" w:customStyle="1" w:styleId="Iauiue">
    <w:name w:val="Iau?iue"/>
    <w:uiPriority w:val="99"/>
    <w:rsid w:val="00396E0E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396E0E"/>
    <w:pPr>
      <w:keepLines w:val="0"/>
      <w:widowControl w:val="0"/>
      <w:spacing w:before="120" w:after="240"/>
      <w:jc w:val="center"/>
      <w:outlineLvl w:val="9"/>
    </w:pPr>
    <w:rPr>
      <w:rFonts w:ascii="Arial" w:hAnsi="Arial"/>
      <w:bCs/>
      <w:color w:val="auto"/>
      <w:sz w:val="22"/>
    </w:rPr>
  </w:style>
  <w:style w:type="paragraph" w:customStyle="1" w:styleId="Oaaeeoa">
    <w:name w:val="Oaaeeoa"/>
    <w:basedOn w:val="afe"/>
    <w:uiPriority w:val="99"/>
    <w:rsid w:val="00396E0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</w:rPr>
  </w:style>
  <w:style w:type="paragraph" w:styleId="afe">
    <w:name w:val="Message Header"/>
    <w:basedOn w:val="a"/>
    <w:link w:val="aff"/>
    <w:uiPriority w:val="99"/>
    <w:semiHidden/>
    <w:rsid w:val="00396E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0"/>
      <w:lang/>
    </w:rPr>
  </w:style>
  <w:style w:type="character" w:customStyle="1" w:styleId="aff">
    <w:name w:val="Шапка Знак"/>
    <w:basedOn w:val="a0"/>
    <w:link w:val="afe"/>
    <w:uiPriority w:val="99"/>
    <w:semiHidden/>
    <w:rsid w:val="00396E0E"/>
    <w:rPr>
      <w:rFonts w:ascii="Cambria" w:eastAsia="Calibri" w:hAnsi="Cambria" w:cs="Times New Roman"/>
      <w:sz w:val="24"/>
      <w:szCs w:val="20"/>
      <w:shd w:val="pct20" w:color="auto" w:fill="auto"/>
      <w:lang/>
    </w:rPr>
  </w:style>
  <w:style w:type="paragraph" w:customStyle="1" w:styleId="15">
    <w:name w:val="заголовок 1"/>
    <w:basedOn w:val="a"/>
    <w:next w:val="a"/>
    <w:uiPriority w:val="99"/>
    <w:rsid w:val="00396E0E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aff0">
    <w:name w:val="footnote text"/>
    <w:basedOn w:val="a"/>
    <w:link w:val="aff1"/>
    <w:uiPriority w:val="99"/>
    <w:semiHidden/>
    <w:rsid w:val="00396E0E"/>
    <w:rPr>
      <w:sz w:val="20"/>
      <w:szCs w:val="20"/>
      <w:lang/>
    </w:rPr>
  </w:style>
  <w:style w:type="character" w:customStyle="1" w:styleId="aff1">
    <w:name w:val="Текст сноски Знак"/>
    <w:basedOn w:val="a0"/>
    <w:link w:val="aff0"/>
    <w:uiPriority w:val="99"/>
    <w:semiHidden/>
    <w:rsid w:val="00396E0E"/>
    <w:rPr>
      <w:rFonts w:ascii="Times New Roman" w:eastAsia="Calibri" w:hAnsi="Times New Roman" w:cs="Times New Roman"/>
      <w:sz w:val="20"/>
      <w:szCs w:val="20"/>
      <w:lang/>
    </w:rPr>
  </w:style>
  <w:style w:type="paragraph" w:styleId="35">
    <w:name w:val="toc 3"/>
    <w:basedOn w:val="a"/>
    <w:next w:val="a"/>
    <w:autoRedefine/>
    <w:uiPriority w:val="99"/>
    <w:rsid w:val="00396E0E"/>
    <w:pPr>
      <w:spacing w:after="100"/>
      <w:ind w:left="480"/>
    </w:pPr>
  </w:style>
  <w:style w:type="paragraph" w:customStyle="1" w:styleId="aff2">
    <w:name w:val="в) Подраздел"/>
    <w:basedOn w:val="2"/>
    <w:next w:val="a"/>
    <w:link w:val="aff3"/>
    <w:uiPriority w:val="99"/>
    <w:rsid w:val="00396E0E"/>
    <w:pPr>
      <w:spacing w:before="200" w:after="120" w:line="276" w:lineRule="auto"/>
      <w:ind w:firstLine="709"/>
      <w:jc w:val="both"/>
    </w:pPr>
    <w:rPr>
      <w:rFonts w:ascii="Times New Roman" w:hAnsi="Times New Roman"/>
      <w:b/>
      <w:color w:val="00519A"/>
    </w:rPr>
  </w:style>
  <w:style w:type="character" w:customStyle="1" w:styleId="aff3">
    <w:name w:val="в) Подраздел Знак"/>
    <w:link w:val="aff2"/>
    <w:uiPriority w:val="99"/>
    <w:locked/>
    <w:rsid w:val="00396E0E"/>
    <w:rPr>
      <w:rFonts w:ascii="Times New Roman" w:eastAsia="Calibri" w:hAnsi="Times New Roman" w:cs="Times New Roman"/>
      <w:b/>
      <w:color w:val="00519A"/>
      <w:sz w:val="26"/>
      <w:szCs w:val="20"/>
      <w:lang/>
    </w:rPr>
  </w:style>
  <w:style w:type="paragraph" w:customStyle="1" w:styleId="aff4">
    <w:name w:val="г) Заголовок"/>
    <w:basedOn w:val="a"/>
    <w:uiPriority w:val="99"/>
    <w:rsid w:val="00396E0E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</w:rPr>
  </w:style>
  <w:style w:type="paragraph" w:customStyle="1" w:styleId="aff5">
    <w:name w:val="д) Позаголовок"/>
    <w:basedOn w:val="aff4"/>
    <w:next w:val="a"/>
    <w:uiPriority w:val="99"/>
    <w:rsid w:val="00396E0E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396E0E"/>
    <w:pPr>
      <w:spacing w:line="276" w:lineRule="auto"/>
      <w:ind w:left="1080" w:hanging="360"/>
      <w:contextualSpacing/>
      <w:jc w:val="both"/>
    </w:pPr>
    <w:rPr>
      <w:szCs w:val="20"/>
      <w:lang/>
    </w:rPr>
  </w:style>
  <w:style w:type="character" w:customStyle="1" w:styleId="-10">
    <w:name w:val="з) Список - буллиты 1 Знак"/>
    <w:link w:val="-1"/>
    <w:uiPriority w:val="99"/>
    <w:locked/>
    <w:rsid w:val="00396E0E"/>
    <w:rPr>
      <w:rFonts w:ascii="Times New Roman" w:eastAsia="Calibri" w:hAnsi="Times New Roman" w:cs="Times New Roman"/>
      <w:sz w:val="24"/>
      <w:szCs w:val="20"/>
      <w:lang/>
    </w:rPr>
  </w:style>
  <w:style w:type="paragraph" w:customStyle="1" w:styleId="-2">
    <w:name w:val="и) Список - буллиты 2"/>
    <w:basedOn w:val="a"/>
    <w:link w:val="-20"/>
    <w:uiPriority w:val="99"/>
    <w:rsid w:val="00396E0E"/>
    <w:pPr>
      <w:spacing w:line="276" w:lineRule="auto"/>
      <w:ind w:left="1440" w:hanging="360"/>
      <w:contextualSpacing/>
      <w:jc w:val="both"/>
    </w:pPr>
    <w:rPr>
      <w:szCs w:val="20"/>
      <w:lang/>
    </w:rPr>
  </w:style>
  <w:style w:type="character" w:customStyle="1" w:styleId="-20">
    <w:name w:val="и) Список - буллиты 2 Знак"/>
    <w:link w:val="-2"/>
    <w:uiPriority w:val="99"/>
    <w:locked/>
    <w:rsid w:val="00396E0E"/>
    <w:rPr>
      <w:rFonts w:ascii="Times New Roman" w:eastAsia="Calibri" w:hAnsi="Times New Roman" w:cs="Times New Roman"/>
      <w:sz w:val="24"/>
      <w:szCs w:val="20"/>
      <w:lang/>
    </w:rPr>
  </w:style>
  <w:style w:type="paragraph" w:customStyle="1" w:styleId="aff6">
    <w:name w:val="к) Ненумерованный заголовок"/>
    <w:basedOn w:val="a"/>
    <w:next w:val="a"/>
    <w:link w:val="aff7"/>
    <w:uiPriority w:val="99"/>
    <w:rsid w:val="00396E0E"/>
    <w:pPr>
      <w:keepNext/>
      <w:keepLines/>
      <w:spacing w:line="276" w:lineRule="auto"/>
      <w:ind w:firstLine="709"/>
      <w:jc w:val="both"/>
    </w:pPr>
    <w:rPr>
      <w:b/>
      <w:szCs w:val="20"/>
      <w:lang/>
    </w:rPr>
  </w:style>
  <w:style w:type="character" w:customStyle="1" w:styleId="aff7">
    <w:name w:val="к) Ненумерованный заголовок Знак"/>
    <w:link w:val="aff6"/>
    <w:uiPriority w:val="99"/>
    <w:locked/>
    <w:rsid w:val="00396E0E"/>
    <w:rPr>
      <w:rFonts w:ascii="Times New Roman" w:eastAsia="Calibri" w:hAnsi="Times New Roman" w:cs="Times New Roman"/>
      <w:b/>
      <w:sz w:val="24"/>
      <w:szCs w:val="20"/>
      <w:lang/>
    </w:rPr>
  </w:style>
  <w:style w:type="paragraph" w:customStyle="1" w:styleId="26">
    <w:name w:val="?????? 2"/>
    <w:basedOn w:val="a"/>
    <w:uiPriority w:val="99"/>
    <w:rsid w:val="00396E0E"/>
    <w:pPr>
      <w:widowControl w:val="0"/>
      <w:suppressAutoHyphens/>
      <w:autoSpaceDE w:val="0"/>
      <w:ind w:left="566" w:hanging="283"/>
    </w:pPr>
    <w:rPr>
      <w:kern w:val="1"/>
      <w:lang w:eastAsia="hi-IN" w:bidi="hi-IN"/>
    </w:rPr>
  </w:style>
  <w:style w:type="paragraph" w:customStyle="1" w:styleId="p6">
    <w:name w:val="p6"/>
    <w:basedOn w:val="a"/>
    <w:uiPriority w:val="99"/>
    <w:rsid w:val="00396E0E"/>
    <w:pPr>
      <w:spacing w:before="100" w:beforeAutospacing="1" w:after="100" w:afterAutospacing="1"/>
    </w:pPr>
  </w:style>
  <w:style w:type="paragraph" w:customStyle="1" w:styleId="P2">
    <w:name w:val="P2"/>
    <w:basedOn w:val="a"/>
    <w:hidden/>
    <w:uiPriority w:val="99"/>
    <w:rsid w:val="00396E0E"/>
    <w:pPr>
      <w:adjustRightInd w:val="0"/>
    </w:pPr>
    <w:rPr>
      <w:szCs w:val="20"/>
    </w:rPr>
  </w:style>
  <w:style w:type="character" w:customStyle="1" w:styleId="T6">
    <w:name w:val="T6"/>
    <w:hidden/>
    <w:uiPriority w:val="99"/>
    <w:rsid w:val="00396E0E"/>
    <w:rPr>
      <w:b/>
    </w:rPr>
  </w:style>
  <w:style w:type="paragraph" w:customStyle="1" w:styleId="P60">
    <w:name w:val="P6"/>
    <w:basedOn w:val="a"/>
    <w:hidden/>
    <w:uiPriority w:val="99"/>
    <w:rsid w:val="00396E0E"/>
    <w:pPr>
      <w:adjustRightInd w:val="0"/>
    </w:pPr>
    <w:rPr>
      <w:b/>
      <w:szCs w:val="20"/>
    </w:rPr>
  </w:style>
  <w:style w:type="paragraph" w:customStyle="1" w:styleId="P3">
    <w:name w:val="P3"/>
    <w:basedOn w:val="a"/>
    <w:hidden/>
    <w:uiPriority w:val="99"/>
    <w:rsid w:val="00396E0E"/>
    <w:pPr>
      <w:adjustRightInd w:val="0"/>
    </w:pPr>
    <w:rPr>
      <w:b/>
      <w:szCs w:val="20"/>
    </w:rPr>
  </w:style>
  <w:style w:type="paragraph" w:customStyle="1" w:styleId="P5">
    <w:name w:val="P5"/>
    <w:basedOn w:val="Standard"/>
    <w:hidden/>
    <w:uiPriority w:val="99"/>
    <w:rsid w:val="00396E0E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396E0E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96E0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2B4279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396E0E"/>
    <w:pPr>
      <w:suppressAutoHyphens/>
    </w:pPr>
    <w:rPr>
      <w:rFonts w:ascii="Arial" w:hAnsi="Arial"/>
      <w:b/>
      <w:sz w:val="18"/>
      <w:szCs w:val="20"/>
      <w:lang w:eastAsia="ar-SA"/>
    </w:rPr>
  </w:style>
  <w:style w:type="paragraph" w:customStyle="1" w:styleId="aff8">
    <w:name w:val="Нормальный (таблица)"/>
    <w:basedOn w:val="a"/>
    <w:next w:val="a"/>
    <w:uiPriority w:val="99"/>
    <w:rsid w:val="00396E0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">
    <w:name w:val="w"/>
    <w:uiPriority w:val="99"/>
    <w:rsid w:val="00396E0E"/>
  </w:style>
  <w:style w:type="table" w:customStyle="1" w:styleId="TableNormal1">
    <w:name w:val="Table Normal1"/>
    <w:uiPriority w:val="99"/>
    <w:semiHidden/>
    <w:rsid w:val="00396E0E"/>
    <w:pPr>
      <w:widowControl w:val="0"/>
      <w:jc w:val="left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396E0E"/>
    <w:pPr>
      <w:widowControl w:val="0"/>
      <w:spacing w:before="94"/>
      <w:ind w:right="106"/>
      <w:jc w:val="center"/>
    </w:pPr>
    <w:rPr>
      <w:rFonts w:ascii="Calibri" w:eastAsia="Times New Roman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basedOn w:val="a1"/>
    <w:next w:val="a6"/>
    <w:uiPriority w:val="99"/>
    <w:rsid w:val="00396E0E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Цветовое выделение"/>
    <w:rsid w:val="00396E0E"/>
    <w:rPr>
      <w:b/>
      <w:bCs/>
      <w:color w:val="000080"/>
    </w:rPr>
  </w:style>
  <w:style w:type="paragraph" w:customStyle="1" w:styleId="CharChar0">
    <w:name w:val="Char Char"/>
    <w:basedOn w:val="a"/>
    <w:rsid w:val="00396E0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Title">
    <w:name w:val="ConsPlusTitle"/>
    <w:link w:val="ConsPlusTitle0"/>
    <w:rsid w:val="00396E0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396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a">
    <w:name w:val="No Spacing"/>
    <w:uiPriority w:val="99"/>
    <w:qFormat/>
    <w:rsid w:val="00396E0E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396E0E"/>
    <w:pPr>
      <w:ind w:left="720"/>
      <w:contextualSpacing/>
    </w:pPr>
  </w:style>
  <w:style w:type="paragraph" w:customStyle="1" w:styleId="NoSpacing1">
    <w:name w:val="No Spacing1"/>
    <w:uiPriority w:val="99"/>
    <w:rsid w:val="00396E0E"/>
    <w:pPr>
      <w:jc w:val="left"/>
    </w:pPr>
    <w:rPr>
      <w:rFonts w:ascii="Calibri" w:eastAsia="Calibri" w:hAnsi="Calibri" w:cs="Times New Roman"/>
      <w:lang w:eastAsia="ru-RU"/>
    </w:rPr>
  </w:style>
  <w:style w:type="character" w:styleId="affb">
    <w:name w:val="FollowedHyperlink"/>
    <w:basedOn w:val="a0"/>
    <w:uiPriority w:val="99"/>
    <w:unhideWhenUsed/>
    <w:rsid w:val="00396E0E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uiPriority w:val="99"/>
    <w:rsid w:val="00396E0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chichk\&#1052;&#1086;&#1080;%20&#1076;&#1086;&#1082;&#1091;&#1084;&#1077;&#1085;&#1090;&#1099;\&#1047;&#1072;&#1075;&#1088;&#1091;&#1079;&#1082;&#1080;\proekt_normativi_dlya_poselenij(2)(1).docx" TargetMode="External"/><Relationship Id="rId5" Type="http://schemas.openxmlformats.org/officeDocument/2006/relationships/hyperlink" Target="file:///C:\Documents%20and%20Settings\chichk\&#1052;&#1086;&#1080;%20&#1076;&#1086;&#1082;&#1091;&#1084;&#1077;&#1085;&#1090;&#1099;\&#1047;&#1072;&#1075;&#1088;&#1091;&#1079;&#1082;&#1080;\proekt_normativi_dlya_poselenij(2)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8950</Words>
  <Characters>51021</Characters>
  <Application>Microsoft Office Word</Application>
  <DocSecurity>0</DocSecurity>
  <Lines>425</Lines>
  <Paragraphs>119</Paragraphs>
  <ScaleCrop>false</ScaleCrop>
  <Company>Microsoft</Company>
  <LinksUpToDate>false</LinksUpToDate>
  <CharactersWithSpaces>59852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2019-07-12T09:22:00Z</dcterms:created>
  <dcterms:modified xsi:type="dcterms:W3CDTF">2019-07-12T09:27:00Z</dcterms:modified>
</cp:coreProperties>
</file>