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2C" w:rsidRPr="00562F2C" w:rsidRDefault="00562F2C" w:rsidP="00562F2C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F2C">
        <w:rPr>
          <w:rFonts w:ascii="Times New Roman" w:hAnsi="Times New Roman" w:cs="Times New Roman"/>
          <w:sz w:val="24"/>
          <w:szCs w:val="24"/>
        </w:rPr>
        <w:tab/>
      </w:r>
      <w:r w:rsidRPr="00562F2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2F2C">
        <w:rPr>
          <w:rFonts w:ascii="Times New Roman" w:hAnsi="Times New Roman" w:cs="Times New Roman"/>
          <w:sz w:val="24"/>
          <w:szCs w:val="24"/>
        </w:rPr>
        <w:t xml:space="preserve">     </w:t>
      </w:r>
      <w:r w:rsidRPr="00562F2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04875"/>
            <wp:effectExtent l="19050" t="0" r="9525" b="0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2F2C">
        <w:rPr>
          <w:rFonts w:ascii="Times New Roman" w:hAnsi="Times New Roman" w:cs="Times New Roman"/>
          <w:sz w:val="24"/>
          <w:szCs w:val="24"/>
        </w:rPr>
        <w:t xml:space="preserve">                                 ПРОЕКТ</w:t>
      </w: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562F2C" w:rsidRPr="00562F2C" w:rsidTr="00562F2C">
        <w:trPr>
          <w:cantSplit/>
          <w:trHeight w:val="435"/>
        </w:trPr>
        <w:tc>
          <w:tcPr>
            <w:tcW w:w="4195" w:type="dxa"/>
          </w:tcPr>
          <w:p w:rsidR="00562F2C" w:rsidRPr="00562F2C" w:rsidRDefault="00562F2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562F2C" w:rsidRPr="00562F2C" w:rsidRDefault="00562F2C" w:rsidP="0056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КОМСОМОЛЬСКИИ РАЙОНĚ</w:t>
            </w:r>
          </w:p>
        </w:tc>
        <w:tc>
          <w:tcPr>
            <w:tcW w:w="1173" w:type="dxa"/>
            <w:vMerge w:val="restart"/>
          </w:tcPr>
          <w:p w:rsidR="00562F2C" w:rsidRPr="00562F2C" w:rsidRDefault="0056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hideMark/>
          </w:tcPr>
          <w:p w:rsidR="00562F2C" w:rsidRPr="00562F2C" w:rsidRDefault="00562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ЧУВАШСКАЯ РЕСПУБЛИКА</w:t>
            </w:r>
          </w:p>
          <w:p w:rsidR="00562F2C" w:rsidRPr="00562F2C" w:rsidRDefault="00562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sz w:val="24"/>
                <w:szCs w:val="24"/>
              </w:rPr>
              <w:t>КОМСОМОЛЬСКИЙ РАЙОН</w:t>
            </w:r>
          </w:p>
        </w:tc>
      </w:tr>
      <w:tr w:rsidR="00562F2C" w:rsidRPr="00562F2C" w:rsidTr="00562F2C">
        <w:trPr>
          <w:cantSplit/>
          <w:trHeight w:val="2325"/>
        </w:trPr>
        <w:tc>
          <w:tcPr>
            <w:tcW w:w="4195" w:type="dxa"/>
          </w:tcPr>
          <w:p w:rsidR="00562F2C" w:rsidRPr="00562F2C" w:rsidRDefault="00562F2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АСЛĂ ÇĔРПУЕЛ </w:t>
            </w:r>
          </w:p>
          <w:p w:rsidR="00562F2C" w:rsidRPr="00562F2C" w:rsidRDefault="00562F2C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ЯЛ ПОСЕЛЕНИЙЕН АДМИНИСТРАЦИЙĔ</w:t>
            </w:r>
          </w:p>
          <w:p w:rsidR="00562F2C" w:rsidRPr="00562F2C" w:rsidRDefault="00562F2C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  <w:r w:rsidRPr="00562F2C"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>ЙЫШĂНУ</w:t>
            </w:r>
          </w:p>
          <w:p w:rsidR="00562F2C" w:rsidRPr="00562F2C" w:rsidRDefault="00562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2C" w:rsidRPr="00562F2C" w:rsidRDefault="00562F2C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__________ 201__ç. № __                       Асла Çĕрпÿел ялĕ</w:t>
            </w:r>
          </w:p>
        </w:tc>
        <w:tc>
          <w:tcPr>
            <w:tcW w:w="0" w:type="auto"/>
            <w:vMerge/>
            <w:vAlign w:val="center"/>
            <w:hideMark/>
          </w:tcPr>
          <w:p w:rsidR="00562F2C" w:rsidRPr="00562F2C" w:rsidRDefault="00562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562F2C" w:rsidRPr="00562F2C" w:rsidRDefault="00562F2C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562F2C" w:rsidRPr="00562F2C" w:rsidRDefault="00562F2C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НОВОЧЕЛНЫ-СЮРБЕЕВСКОГО СЕЛЬСКОГО ПОСЕЛЕНИЯ</w:t>
            </w:r>
          </w:p>
          <w:p w:rsidR="00562F2C" w:rsidRPr="00562F2C" w:rsidRDefault="00562F2C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</w:pPr>
            <w:r w:rsidRPr="00562F2C">
              <w:rPr>
                <w:rStyle w:val="a5"/>
                <w:rFonts w:ascii="Times New Roman" w:hAnsi="Times New Roman" w:cs="Times New Roman"/>
                <w:b w:val="0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62F2C" w:rsidRPr="00562F2C" w:rsidRDefault="00562F2C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F2C" w:rsidRPr="00562F2C" w:rsidRDefault="00562F2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 201__г. №__</w:t>
            </w:r>
          </w:p>
          <w:p w:rsidR="00562F2C" w:rsidRPr="00562F2C" w:rsidRDefault="00562F2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2F2C">
              <w:rPr>
                <w:rFonts w:ascii="Times New Roman" w:hAnsi="Times New Roman" w:cs="Times New Roman"/>
                <w:noProof/>
                <w:sz w:val="24"/>
                <w:szCs w:val="24"/>
              </w:rPr>
              <w:t>с.Новочелны-Сюрбеево</w:t>
            </w:r>
          </w:p>
        </w:tc>
      </w:tr>
    </w:tbl>
    <w:p w:rsidR="00D9386C" w:rsidRPr="00850073" w:rsidRDefault="00D9386C" w:rsidP="00850073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50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 w:rsidR="00562F2C" w:rsidRPr="00850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Новочелны-Сюрбеевского</w:t>
      </w:r>
      <w:r w:rsidRPr="00850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D9386C" w:rsidRPr="00562F2C" w:rsidRDefault="00D9386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Руководствуясь </w:t>
      </w:r>
      <w:hyperlink r:id="rId5" w:history="1">
        <w:r w:rsidRPr="00562F2C">
          <w:rPr>
            <w:rFonts w:ascii="Times New Roman" w:eastAsia="Times New Roman" w:hAnsi="Times New Roman" w:cs="Times New Roman"/>
            <w:color w:val="333333"/>
            <w:sz w:val="28"/>
            <w:szCs w:val="28"/>
            <w:lang w:eastAsia="ru-RU"/>
          </w:rPr>
          <w:t>статьей 2</w:t>
        </w:r>
      </w:hyperlink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Трудового кодекса Российской Федерации администрация </w:t>
      </w:r>
      <w:r w:rsid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</w:t>
      </w:r>
      <w:proofErr w:type="spellStart"/>
      <w:proofErr w:type="gramStart"/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 л я е т:</w:t>
      </w:r>
    </w:p>
    <w:p w:rsidR="00D9386C" w:rsidRPr="00562F2C" w:rsidRDefault="00D9386C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Положение 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 w:rsid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D9386C" w:rsidRPr="00562F2C" w:rsidRDefault="00D9386C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55953" w:rsidRPr="001F2A0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после его официального опубликования  в  информационном бюллетене </w:t>
      </w:r>
      <w:r w:rsidR="00655953" w:rsidRPr="001F2A0C">
        <w:rPr>
          <w:rFonts w:ascii="Times New Roman" w:hAnsi="Times New Roman"/>
          <w:color w:val="000000" w:themeColor="text1"/>
          <w:sz w:val="28"/>
          <w:szCs w:val="28"/>
        </w:rPr>
        <w:tab/>
        <w:t>«Вестник Новочелны-Сюрбеевского сельского поселения Комсомольского района»</w:t>
      </w:r>
      <w:r w:rsidR="00655953">
        <w:rPr>
          <w:rFonts w:ascii="Times New Roman" w:hAnsi="Times New Roman"/>
          <w:color w:val="000000" w:themeColor="text1"/>
          <w:sz w:val="28"/>
          <w:szCs w:val="28"/>
        </w:rPr>
        <w:t xml:space="preserve"> и подлежит размещению на официальном сайте администрации</w:t>
      </w:r>
      <w:r w:rsidR="00655953" w:rsidRPr="001F2A0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55953" w:rsidRPr="001F2A0C">
        <w:rPr>
          <w:rFonts w:ascii="Times New Roman" w:hAnsi="Times New Roman"/>
          <w:bCs/>
          <w:color w:val="000000" w:themeColor="text1"/>
          <w:sz w:val="28"/>
          <w:szCs w:val="28"/>
        </w:rPr>
        <w:t>Новочелны-Сюрбеевского</w:t>
      </w:r>
      <w:r w:rsidR="006559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сельского поселения.</w:t>
      </w:r>
    </w:p>
    <w:p w:rsidR="00D9386C" w:rsidRDefault="00D9386C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Start"/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50073" w:rsidRPr="00562F2C" w:rsidRDefault="00850073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386C" w:rsidRDefault="00D9386C" w:rsidP="0065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                           </w:t>
      </w:r>
      <w:r w:rsidR="00562F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Г.Г.Ракчеев</w:t>
      </w:r>
    </w:p>
    <w:p w:rsidR="00562F2C" w:rsidRDefault="00562F2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F2C" w:rsidRPr="00562F2C" w:rsidRDefault="00562F2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2F2C" w:rsidRPr="00655953" w:rsidRDefault="00562F2C" w:rsidP="00655953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D9386C" w:rsidRPr="00562F2C" w:rsidRDefault="00D9386C" w:rsidP="00D938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D9386C" w:rsidRPr="00562F2C" w:rsidRDefault="00D9386C" w:rsidP="00D938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D9386C" w:rsidRPr="00562F2C" w:rsidRDefault="00562F2C" w:rsidP="00D938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="00D9386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D9386C" w:rsidRPr="00562F2C" w:rsidRDefault="00562F2C" w:rsidP="00D9386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 № ___</w:t>
      </w:r>
    </w:p>
    <w:p w:rsidR="00D9386C" w:rsidRPr="00562F2C" w:rsidRDefault="00D9386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86C" w:rsidRPr="00562F2C" w:rsidRDefault="00D9386C" w:rsidP="0056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9386C" w:rsidRPr="00562F2C" w:rsidRDefault="00D9386C" w:rsidP="00562F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ФИНАНСИРОВАНИЯ МЕРОПРИЯТИЙ ПО УЛУЧШЕНИЮ УСЛОВИЙ И ОХРАНЫ ТРУДА В АДМИНИСТРАЦИИ ПОСЕЛЕНИЯ И ОРГАНИЗАЦИЯХ, ФИНАНСИРУЕМЫХ ИЗ БЮДЖЕТА </w:t>
      </w:r>
      <w:r w:rsidR="00562F2C"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D9386C" w:rsidRPr="00562F2C" w:rsidRDefault="00D9386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86C" w:rsidRPr="00562F2C" w:rsidRDefault="00D9386C" w:rsidP="00D938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устанавливает порядок финансирования мероприятий по улучшению условий и охраны труда в администрации поселения и организациях, финансируемых из бюджета 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целях улучшения условий и охраны труда, обеспечения сохранения жизни и здоровья работников в процессе трудовой деятельности, снижения производственного травматизма и профессиональной заболеваемости в администрации поселения и организациях, финансируемых из бюджета 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Финансирование мероприятий по улучшению условий и охраны труда в администрации поселения и организациях, финансируемых из бюджета  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осуществляется за счет средств бюджета  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по утвержденной смете.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Смета финансирования поселения, организации, финансируемой из бюджета 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 поселения, составляется с учетом разработанных мероприятий по улучшению условий и охране труда работающих.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разработке и утверждении мероприятий по улучшению условий и охране труда должны учитываться средства, направленные на финансирование: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4.1.предупредительных мер по сокращению производственного травматизма и профессиональных заболеваний;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4.2.обеспечения безопасности работников при эксплуатации зданий, сооружений, оборудования, инструментов;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4.3.обеспечения работников коллективными и индивидуальными средствами защиты;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медицинских осмотров;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4.5.оснащения условий труда каждого рабочего места в соответствии с требованиями охраны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проведения специальной оценки условий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4.7.санитарно-бытового и лечебно-профилактического обслуживания работников в соответствии с требованиями охраны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4.8.обучения и проверку знаний </w:t>
      </w:r>
      <w:r w:rsid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 сельского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и организаций, финансируемых из бюджета </w:t>
      </w:r>
      <w:r w:rsidR="00562F2C"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Новочелны-Сюрбеевского</w:t>
      </w: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 членов аттестационных комиссий по охране труда;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 приобретения нормативной литературы и наглядной агитации по охране труда, в том числе по оказанию первой медицинской помощи.</w:t>
      </w:r>
    </w:p>
    <w:p w:rsidR="00D9386C" w:rsidRPr="00562F2C" w:rsidRDefault="00D9386C" w:rsidP="00562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Работник не несет расходов на финансирование мероприятий по улучшению условий и охраны труда.</w:t>
      </w:r>
    </w:p>
    <w:p w:rsidR="00D9386C" w:rsidRPr="00D9386C" w:rsidRDefault="00D9386C" w:rsidP="00D9386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D9386C"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  <w:t> </w:t>
      </w:r>
    </w:p>
    <w:p w:rsidR="00230C9F" w:rsidRDefault="00230C9F"/>
    <w:sectPr w:rsidR="00230C9F" w:rsidSect="00230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86C"/>
    <w:rsid w:val="00230C9F"/>
    <w:rsid w:val="002938ED"/>
    <w:rsid w:val="00356BC6"/>
    <w:rsid w:val="00562F2C"/>
    <w:rsid w:val="00655953"/>
    <w:rsid w:val="00850073"/>
    <w:rsid w:val="00BD3430"/>
    <w:rsid w:val="00D9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93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386C"/>
  </w:style>
  <w:style w:type="character" w:styleId="a3">
    <w:name w:val="Hyperlink"/>
    <w:basedOn w:val="a0"/>
    <w:uiPriority w:val="99"/>
    <w:semiHidden/>
    <w:unhideWhenUsed/>
    <w:rsid w:val="00D9386C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562F2C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rsid w:val="00562F2C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56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F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389">
          <w:marLeft w:val="125"/>
          <w:marRight w:val="125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6" w:color="DCDCDC"/>
                <w:right w:val="none" w:sz="0" w:space="0" w:color="auto"/>
              </w:divBdr>
            </w:div>
          </w:divsChild>
        </w:div>
        <w:div w:id="494342632">
          <w:marLeft w:val="125"/>
          <w:marRight w:val="125"/>
          <w:marTop w:val="125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line/main?base=LAW;n=112715;fld=134;dst=14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3369</Characters>
  <Application>Microsoft Office Word</Application>
  <DocSecurity>0</DocSecurity>
  <Lines>28</Lines>
  <Paragraphs>7</Paragraphs>
  <ScaleCrop>false</ScaleCrop>
  <Company>Н.Сюрбеевское сельское поселение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Александр Сергеевич</dc:creator>
  <cp:keywords/>
  <dc:description/>
  <cp:lastModifiedBy>Иванов Александр Сергеевич</cp:lastModifiedBy>
  <cp:revision>5</cp:revision>
  <dcterms:created xsi:type="dcterms:W3CDTF">2019-04-08T06:30:00Z</dcterms:created>
  <dcterms:modified xsi:type="dcterms:W3CDTF">2019-04-08T06:33:00Z</dcterms:modified>
</cp:coreProperties>
</file>